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ADB(Android Debug Bridge)</w:t>
      </w:r>
    </w:p>
    <w:p w:rsidR="00000000" w:rsidDel="00000000" w:rsidP="00000000" w:rsidRDefault="00000000" w:rsidRPr="00000000" w14:paraId="00000002">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Android Debug Bridge (adb) is a versatile command-line tool that lets you communicate with a device. The adb command facilitates a variety of device actions, such as installing and debugging apps, and it provides access to a Unix shell that you can use to run a variety of commands on a device.</w:t>
      </w:r>
    </w:p>
    <w:p w:rsidR="00000000" w:rsidDel="00000000" w:rsidP="00000000" w:rsidRDefault="00000000" w:rsidRPr="00000000" w14:paraId="00000003">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adb is mostly used by developers and also it can be used by people like us that are test engineers.</w:t>
      </w:r>
    </w:p>
    <w:p w:rsidR="00000000" w:rsidDel="00000000" w:rsidP="00000000" w:rsidRDefault="00000000" w:rsidRPr="00000000" w14:paraId="00000004">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It is a client-server program that includes three components:</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80" w:before="180" w:line="240" w:lineRule="auto"/>
        <w:ind w:left="720" w:right="0" w:hanging="36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u w:val="none"/>
          <w:shd w:fill="auto" w:val="clear"/>
          <w:vertAlign w:val="baseline"/>
          <w:rtl w:val="0"/>
        </w:rPr>
        <w:t xml:space="preserve">A client:</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which sends commands. The client runs on your development machine. You can invoke a client from a command-line terminal by issuing an adb command.</w:t>
      </w:r>
    </w:p>
    <w:p w:rsidR="00000000" w:rsidDel="00000000" w:rsidP="00000000" w:rsidRDefault="00000000" w:rsidRPr="00000000" w14:paraId="00000006">
      <w:pPr>
        <w:numPr>
          <w:ilvl w:val="0"/>
          <w:numId w:val="3"/>
        </w:numPr>
        <w:shd w:fill="ffffff" w:val="clear"/>
        <w:spacing w:after="180" w:before="180" w:line="240"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A daemon:</w:t>
      </w:r>
      <w:r w:rsidDel="00000000" w:rsidR="00000000" w:rsidRPr="00000000">
        <w:rPr>
          <w:rFonts w:ascii="Times New Roman" w:cs="Times New Roman" w:eastAsia="Times New Roman" w:hAnsi="Times New Roman"/>
          <w:color w:val="202124"/>
          <w:sz w:val="24"/>
          <w:szCs w:val="24"/>
          <w:rtl w:val="0"/>
        </w:rPr>
        <w:t xml:space="preserve"> which runs commands on a device. The daemon runs as a background process on each device.</w:t>
      </w:r>
    </w:p>
    <w:p w:rsidR="00000000" w:rsidDel="00000000" w:rsidP="00000000" w:rsidRDefault="00000000" w:rsidRPr="00000000" w14:paraId="00000007">
      <w:pPr>
        <w:numPr>
          <w:ilvl w:val="0"/>
          <w:numId w:val="3"/>
        </w:numPr>
        <w:shd w:fill="ffffff" w:val="clear"/>
        <w:spacing w:after="180" w:before="180" w:line="240"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A server</w:t>
      </w:r>
      <w:r w:rsidDel="00000000" w:rsidR="00000000" w:rsidRPr="00000000">
        <w:rPr>
          <w:rFonts w:ascii="Times New Roman" w:cs="Times New Roman" w:eastAsia="Times New Roman" w:hAnsi="Times New Roman"/>
          <w:color w:val="202124"/>
          <w:sz w:val="24"/>
          <w:szCs w:val="24"/>
          <w:rtl w:val="0"/>
        </w:rPr>
        <w:t xml:space="preserve">: which manages communication between the client and the daemon. The server runs as a background process on your development machine.</w:t>
      </w:r>
    </w:p>
    <w:p w:rsidR="00000000" w:rsidDel="00000000" w:rsidP="00000000" w:rsidRDefault="00000000" w:rsidRPr="00000000" w14:paraId="00000008">
      <w:pPr>
        <w:shd w:fill="ffffff" w:val="clear"/>
        <w:spacing w:after="180" w:before="180" w:line="240" w:lineRule="auto"/>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How adb works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720"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When you start an adb client, the client first checks whether there is an adb server process already running. If there isn't, it starts the server process. When the server starts, it binds to local TCP port 5037 and listens for commands sent from adb clients—all adb clients use port 5037 to communicate with the adb server.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The server then sets up connections to all running devices.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It locates emulators by scanning odd-numbered ports in the range 5555 to 5585, the range used by the first 16 emulators. Where the server finds an adb daemon (adbd), it sets up a connection to that port.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Note that each emulator uses a pair of sequential ports — an even-numbered port for console connections and an odd-numbered port for adb connections.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For example: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Emulator 1, console: 5554</w:t>
        <w:br w:type="textWrapping"/>
        <w:t xml:space="preserve">Emulator 1, adb: 5555</w:t>
        <w:br w:type="textWrapping"/>
        <w:t xml:space="preserve">Emulator 2, console: 5556</w:t>
        <w:br w:type="textWrapping"/>
        <w:t xml:space="preserve">Emulator 2, adb: 5557</w:t>
        <w:br w:type="textWrapping"/>
        <w:t xml:space="preserve">and so 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As shown, the emulator connected to adb on port 5555 is the same as the emulator whose console listens on port 5554.</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Once the server has set up connections to all devices, you can use adb commands to access those devices. Because the server manages connections to devices and handles commands from multiple adb clients, you can control any device from any client (or from a script).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720"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so here what we all need for adb is a pc or and a usb cable your phone with usb debugging enabled also some commands to execute</w:t>
      </w:r>
    </w:p>
    <w:p w:rsidR="00000000" w:rsidDel="00000000" w:rsidP="00000000" w:rsidRDefault="00000000" w:rsidRPr="00000000" w14:paraId="00000017">
      <w:pPr>
        <w:shd w:fill="ffffff" w:val="clear"/>
        <w:spacing w:after="240"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32"/>
          <w:szCs w:val="32"/>
          <w:rtl w:val="0"/>
        </w:rPr>
        <w:t xml:space="preserve">Configuration of ADB Client and server</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40" w:line="240" w:lineRule="auto"/>
        <w:ind w:left="720" w:right="0" w:hanging="360"/>
        <w:jc w:val="left"/>
        <w:rPr>
          <w:rFonts w:ascii="Times New Roman" w:cs="Times New Roman" w:eastAsia="Times New Roman" w:hAnsi="Times New Roman"/>
          <w:b w:val="1"/>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Download and install Minimal ADB and Fastboot Tool</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1"/>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URL: https://androidmtk.com/download-minimal-adb-and-fastboot-tool</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Download and install Samsung USB Driver or Google USB Driver</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URL: https://developer.samsung.com/mobile/android-usb-driver.html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720"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URL: https://developer.android.com/studio/run/win-usb</w:t>
      </w:r>
    </w:p>
    <w:p w:rsidR="00000000" w:rsidDel="00000000" w:rsidP="00000000" w:rsidRDefault="00000000" w:rsidRPr="00000000" w14:paraId="0000001D">
      <w:pPr>
        <w:shd w:fill="ffffff" w:val="clear"/>
        <w:spacing w:after="240"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32"/>
          <w:szCs w:val="32"/>
          <w:rtl w:val="0"/>
        </w:rPr>
        <w:t xml:space="preserve">Configuration of Daemon</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40" w:line="240" w:lineRule="auto"/>
        <w:ind w:left="720" w:right="0" w:hanging="360"/>
        <w:jc w:val="left"/>
        <w:rPr>
          <w:rFonts w:ascii="Times New Roman" w:cs="Times New Roman" w:eastAsia="Times New Roman" w:hAnsi="Times New Roman"/>
          <w:b w:val="1"/>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Enable Developer Option</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1"/>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Go to settings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1"/>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Click on About phone</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1"/>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Click on Software information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1"/>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Click on Build number(for multiple times)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Times New Roman" w:cs="Times New Roman" w:eastAsia="Times New Roman" w:hAnsi="Times New Roman"/>
          <w:b w:val="1"/>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400000" cy="904762"/>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00000" cy="90476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Times New Roman" w:cs="Times New Roman" w:eastAsia="Times New Roman" w:hAnsi="Times New Roman"/>
          <w:b w:val="1"/>
          <w:i w:val="0"/>
          <w:smallCaps w:val="0"/>
          <w:strike w:val="0"/>
          <w:color w:val="20212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Enable USB Debugging</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1"/>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After Enabling Developer option </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1"/>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Click on Developer option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40" w:before="0" w:line="240" w:lineRule="auto"/>
        <w:ind w:left="1080" w:right="0" w:hanging="360"/>
        <w:jc w:val="left"/>
        <w:rPr>
          <w:rFonts w:ascii="Times New Roman" w:cs="Times New Roman" w:eastAsia="Times New Roman" w:hAnsi="Times New Roman"/>
          <w:b w:val="1"/>
          <w:i w:val="0"/>
          <w:smallCaps w:val="0"/>
          <w:strike w:val="0"/>
          <w:color w:val="202124"/>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Enable USB Debugging</w:t>
      </w:r>
      <w:r w:rsidDel="00000000" w:rsidR="00000000" w:rsidRPr="00000000">
        <w:rPr>
          <w:rFonts w:ascii="Times New Roman" w:cs="Times New Roman" w:eastAsia="Times New Roman" w:hAnsi="Times New Roman"/>
          <w:b w:val="0"/>
          <w:i w:val="0"/>
          <w:smallCaps w:val="0"/>
          <w:strike w:val="0"/>
          <w:color w:val="202124"/>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9">
      <w:pPr>
        <w:shd w:fill="ffffff" w:val="clear"/>
        <w:spacing w:after="240" w:before="240" w:line="240" w:lineRule="auto"/>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ADB Commands</w:t>
      </w:r>
    </w:p>
    <w:p w:rsidR="00000000" w:rsidDel="00000000" w:rsidP="00000000" w:rsidRDefault="00000000" w:rsidRPr="00000000" w14:paraId="0000002A">
      <w:pPr>
        <w:shd w:fill="ffffff" w:val="clear"/>
        <w:spacing w:after="240" w:before="240" w:line="240" w:lineRule="auto"/>
        <w:rPr>
          <w:rFonts w:ascii="Times New Roman" w:cs="Times New Roman" w:eastAsia="Times New Roman" w:hAnsi="Times New Roman"/>
          <w:b w:val="1"/>
          <w:color w:val="202124"/>
          <w:sz w:val="28"/>
          <w:szCs w:val="28"/>
        </w:rPr>
      </w:pPr>
      <w:sdt>
        <w:sdtPr>
          <w:tag w:val="goog_rdk_0"/>
        </w:sdtPr>
        <w:sdtContent>
          <w:r w:rsidDel="00000000" w:rsidR="00000000" w:rsidRPr="00000000">
            <w:rPr>
              <w:rFonts w:ascii="Cardo" w:cs="Cardo" w:eastAsia="Cardo" w:hAnsi="Cardo"/>
              <w:b w:val="1"/>
              <w:color w:val="202124"/>
              <w:sz w:val="28"/>
              <w:szCs w:val="28"/>
              <w:rtl w:val="0"/>
            </w:rPr>
            <w:t xml:space="preserve">adb logcat -s &lt;package name&gt; → to filter the o/p</w:t>
          </w:r>
        </w:sdtContent>
      </w:sdt>
    </w:p>
    <w:p w:rsidR="00000000" w:rsidDel="00000000" w:rsidP="00000000" w:rsidRDefault="00000000" w:rsidRPr="00000000" w14:paraId="0000002B">
      <w:pPr>
        <w:shd w:fill="ffffff" w:val="clear"/>
        <w:spacing w:after="240" w:before="240" w:line="240" w:lineRule="auto"/>
        <w:rPr>
          <w:rFonts w:ascii="Times New Roman" w:cs="Times New Roman" w:eastAsia="Times New Roman" w:hAnsi="Times New Roman"/>
          <w:b w:val="1"/>
          <w:color w:val="202124"/>
          <w:sz w:val="28"/>
          <w:szCs w:val="28"/>
        </w:rPr>
      </w:pPr>
      <w:sdt>
        <w:sdtPr>
          <w:tag w:val="goog_rdk_1"/>
        </w:sdtPr>
        <w:sdtContent>
          <w:r w:rsidDel="00000000" w:rsidR="00000000" w:rsidRPr="00000000">
            <w:rPr>
              <w:rFonts w:ascii="Cardo" w:cs="Cardo" w:eastAsia="Cardo" w:hAnsi="Cardo"/>
              <w:b w:val="1"/>
              <w:color w:val="202124"/>
              <w:sz w:val="28"/>
              <w:szCs w:val="28"/>
              <w:rtl w:val="0"/>
            </w:rPr>
            <w:t xml:space="preserve">adb logcat -c → to clear the log</w:t>
          </w:r>
        </w:sdtContent>
      </w:sdt>
    </w:p>
    <w:p w:rsidR="00000000" w:rsidDel="00000000" w:rsidP="00000000" w:rsidRDefault="00000000" w:rsidRPr="00000000" w14:paraId="0000002C">
      <w:pPr>
        <w:shd w:fill="ffffff" w:val="clear"/>
        <w:spacing w:after="240" w:before="240" w:line="240" w:lineRule="auto"/>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rPr>
        <w:drawing>
          <wp:inline distB="0" distT="0" distL="0" distR="0">
            <wp:extent cx="6183405" cy="3134367"/>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83405" cy="313436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240" w:before="240" w:line="240" w:lineRule="auto"/>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720"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shd w:fill="ffffff" w:val="clear"/>
        <w:spacing w:after="240" w:before="240" w:line="240" w:lineRule="auto"/>
        <w:rPr>
          <w:rFonts w:ascii="Times New Roman" w:cs="Times New Roman" w:eastAsia="Times New Roman" w:hAnsi="Times New Roman"/>
          <w:color w:val="202124"/>
          <w:sz w:val="24"/>
          <w:szCs w:val="24"/>
        </w:rPr>
      </w:pPr>
      <w:r w:rsidDel="00000000" w:rsidR="00000000" w:rsidRPr="00000000">
        <w:rPr/>
        <w:drawing>
          <wp:inline distB="0" distT="0" distL="0" distR="0">
            <wp:extent cx="6484188" cy="3508306"/>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84188" cy="3508306"/>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drawing>
          <wp:inline distB="0" distT="0" distL="0" distR="0">
            <wp:extent cx="6438900" cy="101346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438900" cy="101346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Guruprasad 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Times New Roman" w:cs="Times New Roman" w:eastAsia="Times New Roman" w:hAnsi="Times New Roman"/>
        <w:b w:val="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0" w:firstLine="0"/>
    </w:pPr>
    <w:rPr>
      <w:rFonts w:ascii="Calibri" w:cs="Calibri" w:eastAsia="Calibri" w:hAnsi="Calibri"/>
      <w:color w:val="2f5496"/>
      <w:sz w:val="32"/>
      <w:szCs w:val="32"/>
    </w:rPr>
  </w:style>
  <w:style w:type="paragraph" w:styleId="Heading2">
    <w:name w:val="heading 2"/>
    <w:basedOn w:val="Normal"/>
    <w:next w:val="Normal"/>
    <w:pPr>
      <w:spacing w:line="240" w:lineRule="auto"/>
      <w:ind w:left="0" w:firstLine="0"/>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ind w:left="720" w:hanging="432"/>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144.00000000000006"/>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432"/>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43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C350C"/>
    <w:pPr>
      <w:keepNext w:val="1"/>
      <w:keepLines w:val="1"/>
      <w:numPr>
        <w:numId w:val="7"/>
      </w:numPr>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qFormat w:val="1"/>
    <w:rsid w:val="00D85F26"/>
    <w:pPr>
      <w:numPr>
        <w:ilvl w:val="1"/>
        <w:numId w:val="7"/>
      </w:num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next w:val="Normal"/>
    <w:link w:val="Heading3Char"/>
    <w:uiPriority w:val="9"/>
    <w:semiHidden w:val="1"/>
    <w:unhideWhenUsed w:val="1"/>
    <w:qFormat w:val="1"/>
    <w:rsid w:val="009C350C"/>
    <w:pPr>
      <w:keepNext w:val="1"/>
      <w:keepLines w:val="1"/>
      <w:numPr>
        <w:ilvl w:val="2"/>
        <w:numId w:val="7"/>
      </w:numPr>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9C350C"/>
    <w:pPr>
      <w:keepNext w:val="1"/>
      <w:keepLines w:val="1"/>
      <w:numPr>
        <w:ilvl w:val="3"/>
        <w:numId w:val="7"/>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9C350C"/>
    <w:pPr>
      <w:keepNext w:val="1"/>
      <w:keepLines w:val="1"/>
      <w:numPr>
        <w:ilvl w:val="4"/>
        <w:numId w:val="7"/>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9C350C"/>
    <w:pPr>
      <w:keepNext w:val="1"/>
      <w:keepLines w:val="1"/>
      <w:numPr>
        <w:ilvl w:val="5"/>
        <w:numId w:val="7"/>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9C350C"/>
    <w:pPr>
      <w:keepNext w:val="1"/>
      <w:keepLines w:val="1"/>
      <w:numPr>
        <w:ilvl w:val="6"/>
        <w:numId w:val="7"/>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9C350C"/>
    <w:pPr>
      <w:keepNext w:val="1"/>
      <w:keepLines w:val="1"/>
      <w:numPr>
        <w:ilvl w:val="7"/>
        <w:numId w:val="7"/>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9C350C"/>
    <w:pPr>
      <w:keepNext w:val="1"/>
      <w:keepLines w:val="1"/>
      <w:numPr>
        <w:ilvl w:val="8"/>
        <w:numId w:val="7"/>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C77AE9"/>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ListParagraph">
    <w:name w:val="List Paragraph"/>
    <w:basedOn w:val="Normal"/>
    <w:uiPriority w:val="34"/>
    <w:qFormat w:val="1"/>
    <w:rsid w:val="00C77AE9"/>
    <w:pPr>
      <w:ind w:left="720"/>
      <w:contextualSpacing w:val="1"/>
    </w:pPr>
  </w:style>
  <w:style w:type="character" w:styleId="Heading2Char" w:customStyle="1">
    <w:name w:val="Heading 2 Char"/>
    <w:basedOn w:val="DefaultParagraphFont"/>
    <w:link w:val="Heading2"/>
    <w:uiPriority w:val="9"/>
    <w:rsid w:val="00D85F26"/>
    <w:rPr>
      <w:rFonts w:ascii="Times New Roman" w:cs="Times New Roman" w:eastAsia="Times New Roman" w:hAnsi="Times New Roman"/>
      <w:b w:val="1"/>
      <w:bCs w:val="1"/>
      <w:sz w:val="36"/>
      <w:szCs w:val="36"/>
      <w:lang w:eastAsia="en-IN"/>
    </w:rPr>
  </w:style>
  <w:style w:type="character" w:styleId="devsite-heading" w:customStyle="1">
    <w:name w:val="devsite-heading"/>
    <w:basedOn w:val="DefaultParagraphFont"/>
    <w:rsid w:val="00D85F26"/>
  </w:style>
  <w:style w:type="character" w:styleId="Hyperlink">
    <w:name w:val="Hyperlink"/>
    <w:basedOn w:val="DefaultParagraphFont"/>
    <w:uiPriority w:val="99"/>
    <w:unhideWhenUsed w:val="1"/>
    <w:rsid w:val="00EF1FCA"/>
    <w:rPr>
      <w:color w:val="0563c1" w:themeColor="hyperlink"/>
      <w:u w:val="single"/>
    </w:rPr>
  </w:style>
  <w:style w:type="character" w:styleId="UnresolvedMention">
    <w:name w:val="Unresolved Mention"/>
    <w:basedOn w:val="DefaultParagraphFont"/>
    <w:uiPriority w:val="99"/>
    <w:semiHidden w:val="1"/>
    <w:unhideWhenUsed w:val="1"/>
    <w:rsid w:val="00EF1FCA"/>
    <w:rPr>
      <w:color w:val="605e5c"/>
      <w:shd w:color="auto" w:fill="e1dfdd" w:val="clear"/>
    </w:rPr>
  </w:style>
  <w:style w:type="character" w:styleId="Heading1Char" w:customStyle="1">
    <w:name w:val="Heading 1 Char"/>
    <w:basedOn w:val="DefaultParagraphFont"/>
    <w:link w:val="Heading1"/>
    <w:uiPriority w:val="9"/>
    <w:rsid w:val="009C350C"/>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9C350C"/>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9C350C"/>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9C350C"/>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9C350C"/>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9C350C"/>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9C350C"/>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9C350C"/>
    <w:rPr>
      <w:rFonts w:asciiTheme="majorHAnsi" w:cstheme="majorBidi" w:eastAsiaTheme="majorEastAsia" w:hAnsiTheme="majorHAnsi"/>
      <w:i w:val="1"/>
      <w:iCs w:val="1"/>
      <w:color w:val="272727" w:themeColor="text1" w:themeTint="0000D8"/>
      <w:sz w:val="21"/>
      <w:szCs w:val="21"/>
    </w:rPr>
  </w:style>
  <w:style w:type="table" w:styleId="TableGrid">
    <w:name w:val="Table Grid"/>
    <w:basedOn w:val="TableNormal"/>
    <w:uiPriority w:val="39"/>
    <w:rsid w:val="00D551A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023045"/>
    <w:pPr>
      <w:tabs>
        <w:tab w:val="center" w:pos="4513"/>
        <w:tab w:val="right" w:pos="9026"/>
      </w:tabs>
      <w:spacing w:after="0" w:line="240" w:lineRule="auto"/>
    </w:pPr>
  </w:style>
  <w:style w:type="character" w:styleId="HeaderChar" w:customStyle="1">
    <w:name w:val="Header Char"/>
    <w:basedOn w:val="DefaultParagraphFont"/>
    <w:link w:val="Header"/>
    <w:uiPriority w:val="99"/>
    <w:rsid w:val="00023045"/>
  </w:style>
  <w:style w:type="paragraph" w:styleId="Footer">
    <w:name w:val="footer"/>
    <w:basedOn w:val="Normal"/>
    <w:link w:val="FooterChar"/>
    <w:uiPriority w:val="99"/>
    <w:unhideWhenUsed w:val="1"/>
    <w:rsid w:val="00023045"/>
    <w:pPr>
      <w:tabs>
        <w:tab w:val="center" w:pos="4513"/>
        <w:tab w:val="right" w:pos="9026"/>
      </w:tabs>
      <w:spacing w:after="0" w:line="240" w:lineRule="auto"/>
    </w:pPr>
  </w:style>
  <w:style w:type="character" w:styleId="FooterChar" w:customStyle="1">
    <w:name w:val="Footer Char"/>
    <w:basedOn w:val="DefaultParagraphFont"/>
    <w:link w:val="Footer"/>
    <w:uiPriority w:val="99"/>
    <w:rsid w:val="0002304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TX/kFP2kmN96UwadiKNgxNVpNg==">AMUW2mVjtYeYNvGidKYNWEDxF80FVyYgLemOL1u/8dppsOP+NZp63HAK4RAdk64+3CigUOiehayTzI3AqhVjvKNDPebMzIcHa2jrLkMT5Mq3lQWQMnn6xPFDe0jOTR8q1rSsFFBZB/iCAIOwpSEsj11TiiQymtvD2ULnwuXksDqDfxe1jHqMH97YZkogXzL1+iqLV3YFVmvGVJGMD2fpsEJkE/XvxhhT+w==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2021-05-22T14:26:00Z</dcterms:created>
  <dc:creator>Guruprasad N</dc:creator>
</cp:coreProperties>
</file>