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ucn0uzs8xjtc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Social Media Marketing Campaign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Objective</w:t>
      </w:r>
      <w:r w:rsidDel="00000000" w:rsidR="00000000" w:rsidRPr="00000000">
        <w:rPr>
          <w:highlight w:val="white"/>
          <w:rtl w:val="0"/>
        </w:rPr>
        <w:t xml:space="preserve">: Create and execute a social media marketing campaign for a small business or non-profit organization. (Education Sector) Naz University 2020: Bachelors, Masters, Accredited ISO University.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University Offerening: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Bachelor's</w:t>
      </w:r>
      <w:r w:rsidDel="00000000" w:rsidR="00000000" w:rsidRPr="00000000">
        <w:rPr>
          <w:highlight w:val="white"/>
          <w:rtl w:val="0"/>
        </w:rPr>
        <w:t xml:space="preserve"> Degree: Computer science , Business Administration.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Tuition Fee: per credit: 1500$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40 credits to get Graduation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Miscellaneous amount 1500$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University has Gym, Stadium, etc amenities 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Master’s Degree: Computer science , Business Administration, Cyber Security, Digital Arts.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Tuition Fee: per credit: 1000$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35 credits to get Graduation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Miscellaneous amount 1500$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University has Gym, Stadium, etc amenities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Client Requirements: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Naz University Wants to Get More Students ***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University Reputation **``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Budget 100,000 $***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Basic Requirements after analysis of the Client Requirements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Team has analyzed the below: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Target audience: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Parent and students ***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Unemployed people ***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Alumni *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International Students **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Industry professionals (educational consultants)**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Marketing platforms: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LinkedIn ***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Facebook *** ( Paid &amp; Facebook Page )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YouTube ** ( UGC 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Twitter **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Instagram ***( Paid &amp; Insta Page )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TikTok ***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Snapchat ( future Improvements ) 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Key Tasks: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Campaign goal-setting and strategy development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Content creation (posts, graphics, videos)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Scheduling and posting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Engagement and response management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Performance analysis and reporting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Deliverables</w:t>
      </w:r>
      <w:r w:rsidDel="00000000" w:rsidR="00000000" w:rsidRPr="00000000">
        <w:rPr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Campaign plan, content calendar, engagement metrics, and performance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