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HW #2.2: Task Schedule/Estimation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fj1tzxsq0e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1: Initiation (1-2 Months)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Charter Development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Team Formation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Stakeholder Identification and Communication Plan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Risk Assessment and Mitigation Planning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sz97wiaapv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2: Planning (2 Months)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Project Scope and Objectives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Project Work Breakdown Structure (WBS)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Detailed Task Schedule and Resource Allocation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Communication Plan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Project Management Plan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Quality Management Plan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Change Management Plan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2ksjkubv8h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3: Implementation (2 Months)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 Creation and Development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Social Media Platform Setup and Optimization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Social Media Advertising Campaign Setup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 Scheduling and Distribution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Performance Monitoring and Analysis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6fopehofp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4: Monitoring and Control (3 Months)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Performance Measurement and Reporting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Risk Monitoring and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 Control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Quality Assurance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Stakeholder Management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fb2fntiuw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5: Closing (4 Months)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Evaluation and Documentation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Knowledge Transfer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Report and Presentation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Closure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