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tbl>
      <w:tblPr>
        <w:tblStyle w:val="Table1"/>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shd w:fill="ffffff" w:val="clear"/>
              <w:jc w:val="center"/>
              <w:rPr>
                <w:rFonts w:ascii="Arial" w:cs="Arial" w:eastAsia="Arial" w:hAnsi="Arial"/>
                <w:color w:val="202020"/>
                <w:sz w:val="21"/>
                <w:szCs w:val="21"/>
              </w:rPr>
            </w:pPr>
            <w:r w:rsidDel="00000000" w:rsidR="00000000" w:rsidRPr="00000000">
              <w:rPr>
                <w:rFonts w:ascii="Arial" w:cs="Arial" w:eastAsia="Arial" w:hAnsi="Arial"/>
                <w:color w:val="777777"/>
                <w:sz w:val="27"/>
                <w:szCs w:val="27"/>
              </w:rPr>
              <w:drawing>
                <wp:inline distB="0" distT="0" distL="0" distR="0">
                  <wp:extent cx="4288320" cy="973973"/>
                  <wp:effectExtent b="0" l="0" r="0" t="0"/>
                  <wp:docPr id="59895518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88320" cy="97397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e75b5"/>
                <w:sz w:val="34"/>
                <w:szCs w:val="34"/>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2e75b5"/>
                <w:sz w:val="34"/>
                <w:szCs w:val="34"/>
                <w:u w:val="none"/>
                <w:shd w:fill="auto" w:val="clear"/>
                <w:vertAlign w:val="baseline"/>
                <w:rtl w:val="0"/>
              </w:rPr>
              <w:t xml:space="preserve">Network Security and Compliance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2e75b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Date: June 1st 2024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Revision: 1.0</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2e75b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2e75b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2e75b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2e75b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Table of Contents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20">
      <w:pPr>
        <w:widowControl w:val="1"/>
        <w:numPr>
          <w:ilvl w:val="1"/>
          <w:numId w:val="1"/>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Objective</w:t>
      </w:r>
    </w:p>
    <w:p w:rsidR="00000000" w:rsidDel="00000000" w:rsidP="00000000" w:rsidRDefault="00000000" w:rsidRPr="00000000" w14:paraId="00000021">
      <w:pPr>
        <w:widowControl w:val="1"/>
        <w:numPr>
          <w:ilvl w:val="1"/>
          <w:numId w:val="1"/>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Scope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 Measures</w:t>
      </w:r>
      <w:r w:rsidDel="00000000" w:rsidR="00000000" w:rsidRPr="00000000">
        <w:rPr>
          <w:rtl w:val="0"/>
        </w:rPr>
      </w:r>
    </w:p>
    <w:p w:rsidR="00000000" w:rsidDel="00000000" w:rsidP="00000000" w:rsidRDefault="00000000" w:rsidRPr="00000000" w14:paraId="00000023">
      <w:pPr>
        <w:widowControl w:val="1"/>
        <w:numPr>
          <w:ilvl w:val="1"/>
          <w:numId w:val="1"/>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Authentication and Authorization</w:t>
      </w:r>
    </w:p>
    <w:p w:rsidR="00000000" w:rsidDel="00000000" w:rsidP="00000000" w:rsidRDefault="00000000" w:rsidRPr="00000000" w14:paraId="00000024">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Multi-Factor Authentication (MFA)</w:t>
      </w:r>
    </w:p>
    <w:p w:rsidR="00000000" w:rsidDel="00000000" w:rsidP="00000000" w:rsidRDefault="00000000" w:rsidRPr="00000000" w14:paraId="00000025">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Role-Based Access Control (RBAC)</w:t>
      </w:r>
    </w:p>
    <w:p w:rsidR="00000000" w:rsidDel="00000000" w:rsidP="00000000" w:rsidRDefault="00000000" w:rsidRPr="00000000" w14:paraId="00000026">
      <w:pPr>
        <w:widowControl w:val="1"/>
        <w:numPr>
          <w:ilvl w:val="1"/>
          <w:numId w:val="1"/>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Data Encryption</w:t>
      </w:r>
    </w:p>
    <w:p w:rsidR="00000000" w:rsidDel="00000000" w:rsidP="00000000" w:rsidRDefault="00000000" w:rsidRPr="00000000" w14:paraId="00000027">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Encryption in Transit</w:t>
      </w:r>
    </w:p>
    <w:p w:rsidR="00000000" w:rsidDel="00000000" w:rsidP="00000000" w:rsidRDefault="00000000" w:rsidRPr="00000000" w14:paraId="00000028">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Encryption at Rest</w:t>
      </w:r>
    </w:p>
    <w:p w:rsidR="00000000" w:rsidDel="00000000" w:rsidP="00000000" w:rsidRDefault="00000000" w:rsidRPr="00000000" w14:paraId="00000029">
      <w:pPr>
        <w:widowControl w:val="1"/>
        <w:numPr>
          <w:ilvl w:val="1"/>
          <w:numId w:val="1"/>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Secure Development Practices</w:t>
      </w:r>
    </w:p>
    <w:p w:rsidR="00000000" w:rsidDel="00000000" w:rsidP="00000000" w:rsidRDefault="00000000" w:rsidRPr="00000000" w14:paraId="0000002A">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Code Review and Testing</w:t>
      </w:r>
    </w:p>
    <w:p w:rsidR="00000000" w:rsidDel="00000000" w:rsidP="00000000" w:rsidRDefault="00000000" w:rsidRPr="00000000" w14:paraId="0000002B">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Vulnerability Management</w:t>
      </w:r>
    </w:p>
    <w:p w:rsidR="00000000" w:rsidDel="00000000" w:rsidP="00000000" w:rsidRDefault="00000000" w:rsidRPr="00000000" w14:paraId="0000002C">
      <w:pPr>
        <w:widowControl w:val="1"/>
        <w:numPr>
          <w:ilvl w:val="1"/>
          <w:numId w:val="1"/>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Network Security</w:t>
      </w:r>
    </w:p>
    <w:p w:rsidR="00000000" w:rsidDel="00000000" w:rsidP="00000000" w:rsidRDefault="00000000" w:rsidRPr="00000000" w14:paraId="0000002D">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Firewalls</w:t>
      </w:r>
    </w:p>
    <w:p w:rsidR="00000000" w:rsidDel="00000000" w:rsidP="00000000" w:rsidRDefault="00000000" w:rsidRPr="00000000" w14:paraId="0000002E">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Intrusion Detection and Prevention Systems (IDPS)</w:t>
      </w:r>
    </w:p>
    <w:p w:rsidR="00000000" w:rsidDel="00000000" w:rsidP="00000000" w:rsidRDefault="00000000" w:rsidRPr="00000000" w14:paraId="0000002F">
      <w:pPr>
        <w:widowControl w:val="1"/>
        <w:numPr>
          <w:ilvl w:val="1"/>
          <w:numId w:val="1"/>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Incident Response</w:t>
      </w:r>
    </w:p>
    <w:p w:rsidR="00000000" w:rsidDel="00000000" w:rsidP="00000000" w:rsidRDefault="00000000" w:rsidRPr="00000000" w14:paraId="00000030">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Incident Detection</w:t>
      </w:r>
    </w:p>
    <w:p w:rsidR="00000000" w:rsidDel="00000000" w:rsidP="00000000" w:rsidRDefault="00000000" w:rsidRPr="00000000" w14:paraId="00000031">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Response and Recovery Procedures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Compliance Strategies</w:t>
      </w:r>
      <w:r w:rsidDel="00000000" w:rsidR="00000000" w:rsidRPr="00000000">
        <w:rPr>
          <w:rtl w:val="0"/>
        </w:rPr>
      </w:r>
    </w:p>
    <w:p w:rsidR="00000000" w:rsidDel="00000000" w:rsidP="00000000" w:rsidRDefault="00000000" w:rsidRPr="00000000" w14:paraId="00000033">
      <w:pPr>
        <w:widowControl w:val="1"/>
        <w:numPr>
          <w:ilvl w:val="1"/>
          <w:numId w:val="1"/>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Regulatory Frameworks</w:t>
      </w:r>
    </w:p>
    <w:p w:rsidR="00000000" w:rsidDel="00000000" w:rsidP="00000000" w:rsidRDefault="00000000" w:rsidRPr="00000000" w14:paraId="00000034">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FERPA (Family Educational Rights and Privacy Act)</w:t>
      </w:r>
    </w:p>
    <w:p w:rsidR="00000000" w:rsidDel="00000000" w:rsidP="00000000" w:rsidRDefault="00000000" w:rsidRPr="00000000" w14:paraId="00000035">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GDPR (General Data Protection Regulation)</w:t>
      </w:r>
    </w:p>
    <w:p w:rsidR="00000000" w:rsidDel="00000000" w:rsidP="00000000" w:rsidRDefault="00000000" w:rsidRPr="00000000" w14:paraId="00000036">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CCPA (California Consumer Privacy Act)</w:t>
      </w:r>
    </w:p>
    <w:p w:rsidR="00000000" w:rsidDel="00000000" w:rsidP="00000000" w:rsidRDefault="00000000" w:rsidRPr="00000000" w14:paraId="00000037">
      <w:pPr>
        <w:widowControl w:val="1"/>
        <w:numPr>
          <w:ilvl w:val="1"/>
          <w:numId w:val="1"/>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Data Privacy</w:t>
      </w:r>
    </w:p>
    <w:p w:rsidR="00000000" w:rsidDel="00000000" w:rsidP="00000000" w:rsidRDefault="00000000" w:rsidRPr="00000000" w14:paraId="00000038">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Student Data Protection</w:t>
      </w:r>
    </w:p>
    <w:p w:rsidR="00000000" w:rsidDel="00000000" w:rsidP="00000000" w:rsidRDefault="00000000" w:rsidRPr="00000000" w14:paraId="00000039">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Data Retention Policies</w:t>
      </w:r>
    </w:p>
    <w:p w:rsidR="00000000" w:rsidDel="00000000" w:rsidP="00000000" w:rsidRDefault="00000000" w:rsidRPr="00000000" w14:paraId="0000003A">
      <w:pPr>
        <w:widowControl w:val="1"/>
        <w:numPr>
          <w:ilvl w:val="1"/>
          <w:numId w:val="1"/>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Accessibility Compliance</w:t>
      </w:r>
    </w:p>
    <w:p w:rsidR="00000000" w:rsidDel="00000000" w:rsidP="00000000" w:rsidRDefault="00000000" w:rsidRPr="00000000" w14:paraId="0000003B">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ADA (Americans with Disabilities Act)</w:t>
      </w:r>
    </w:p>
    <w:p w:rsidR="00000000" w:rsidDel="00000000" w:rsidP="00000000" w:rsidRDefault="00000000" w:rsidRPr="00000000" w14:paraId="0000003C">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WCAG (Web Content Accessibility Guidelines)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Application-Specific Security Measures</w:t>
      </w:r>
      <w:r w:rsidDel="00000000" w:rsidR="00000000" w:rsidRPr="00000000">
        <w:rPr>
          <w:rtl w:val="0"/>
        </w:rPr>
      </w:r>
    </w:p>
    <w:p w:rsidR="00000000" w:rsidDel="00000000" w:rsidP="00000000" w:rsidRDefault="00000000" w:rsidRPr="00000000" w14:paraId="0000003E">
      <w:pPr>
        <w:widowControl w:val="1"/>
        <w:numPr>
          <w:ilvl w:val="1"/>
          <w:numId w:val="1"/>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Course Management System</w:t>
      </w:r>
    </w:p>
    <w:p w:rsidR="00000000" w:rsidDel="00000000" w:rsidP="00000000" w:rsidRDefault="00000000" w:rsidRPr="00000000" w14:paraId="0000003F">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Secure Registration and Drop Processes</w:t>
      </w:r>
    </w:p>
    <w:p w:rsidR="00000000" w:rsidDel="00000000" w:rsidP="00000000" w:rsidRDefault="00000000" w:rsidRPr="00000000" w14:paraId="00000040">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Scheduling and Timetable Management Security</w:t>
      </w:r>
    </w:p>
    <w:p w:rsidR="00000000" w:rsidDel="00000000" w:rsidP="00000000" w:rsidRDefault="00000000" w:rsidRPr="00000000" w14:paraId="00000041">
      <w:pPr>
        <w:widowControl w:val="1"/>
        <w:numPr>
          <w:ilvl w:val="1"/>
          <w:numId w:val="1"/>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Grading System</w:t>
      </w:r>
    </w:p>
    <w:p w:rsidR="00000000" w:rsidDel="00000000" w:rsidP="00000000" w:rsidRDefault="00000000" w:rsidRPr="00000000" w14:paraId="00000042">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Secure Submission and Review Mechanisms</w:t>
      </w:r>
    </w:p>
    <w:p w:rsidR="00000000" w:rsidDel="00000000" w:rsidP="00000000" w:rsidRDefault="00000000" w:rsidRPr="00000000" w14:paraId="00000043">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Plagiarism Detection and Reporting Security</w:t>
      </w:r>
    </w:p>
    <w:p w:rsidR="00000000" w:rsidDel="00000000" w:rsidP="00000000" w:rsidRDefault="00000000" w:rsidRPr="00000000" w14:paraId="00000044">
      <w:pPr>
        <w:widowControl w:val="1"/>
        <w:numPr>
          <w:ilvl w:val="1"/>
          <w:numId w:val="1"/>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Notification System</w:t>
      </w:r>
    </w:p>
    <w:p w:rsidR="00000000" w:rsidDel="00000000" w:rsidP="00000000" w:rsidRDefault="00000000" w:rsidRPr="00000000" w14:paraId="00000045">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Secure Messaging and Notification Channels</w:t>
      </w:r>
    </w:p>
    <w:p w:rsidR="00000000" w:rsidDel="00000000" w:rsidP="00000000" w:rsidRDefault="00000000" w:rsidRPr="00000000" w14:paraId="00000046">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Data Protection in Notifications</w:t>
      </w:r>
    </w:p>
    <w:p w:rsidR="00000000" w:rsidDel="00000000" w:rsidP="00000000" w:rsidRDefault="00000000" w:rsidRPr="00000000" w14:paraId="00000047">
      <w:pPr>
        <w:widowControl w:val="1"/>
        <w:numPr>
          <w:ilvl w:val="1"/>
          <w:numId w:val="1"/>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Analytics System</w:t>
      </w:r>
    </w:p>
    <w:p w:rsidR="00000000" w:rsidDel="00000000" w:rsidP="00000000" w:rsidRDefault="00000000" w:rsidRPr="00000000" w14:paraId="00000048">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Secure Data Aggregation and Analysis</w:t>
      </w:r>
    </w:p>
    <w:p w:rsidR="00000000" w:rsidDel="00000000" w:rsidP="00000000" w:rsidRDefault="00000000" w:rsidRPr="00000000" w14:paraId="00000049">
      <w:pPr>
        <w:widowControl w:val="1"/>
        <w:numPr>
          <w:ilvl w:val="2"/>
          <w:numId w:val="1"/>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Capacity Planning Security Measures</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 Plan</w:t>
      </w:r>
      <w:r w:rsidDel="00000000" w:rsidR="00000000" w:rsidRPr="00000000">
        <w:rPr>
          <w:rtl w:val="0"/>
        </w:rPr>
      </w:r>
    </w:p>
    <w:p w:rsidR="00000000" w:rsidDel="00000000" w:rsidP="00000000" w:rsidRDefault="00000000" w:rsidRPr="00000000" w14:paraId="0000004B">
      <w:pPr>
        <w:widowControl w:val="1"/>
        <w:numPr>
          <w:ilvl w:val="1"/>
          <w:numId w:val="1"/>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Security Policies</w:t>
      </w:r>
    </w:p>
    <w:p w:rsidR="00000000" w:rsidDel="00000000" w:rsidP="00000000" w:rsidRDefault="00000000" w:rsidRPr="00000000" w14:paraId="0000004C">
      <w:pPr>
        <w:widowControl w:val="1"/>
        <w:numPr>
          <w:ilvl w:val="1"/>
          <w:numId w:val="1"/>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Training and Awareness Programs</w:t>
      </w:r>
    </w:p>
    <w:p w:rsidR="00000000" w:rsidDel="00000000" w:rsidP="00000000" w:rsidRDefault="00000000" w:rsidRPr="00000000" w14:paraId="0000004D">
      <w:pPr>
        <w:widowControl w:val="1"/>
        <w:numPr>
          <w:ilvl w:val="1"/>
          <w:numId w:val="1"/>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Continuous Monitoring and Improvement</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4F">
      <w:pPr>
        <w:widowControl w:val="1"/>
        <w:numPr>
          <w:ilvl w:val="1"/>
          <w:numId w:val="1"/>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Summary of Security and Compliance Strategies</w:t>
      </w:r>
    </w:p>
    <w:p w:rsidR="00000000" w:rsidDel="00000000" w:rsidP="00000000" w:rsidRDefault="00000000" w:rsidRPr="00000000" w14:paraId="00000050">
      <w:pPr>
        <w:widowControl w:val="1"/>
        <w:numPr>
          <w:ilvl w:val="1"/>
          <w:numId w:val="1"/>
        </w:numPr>
        <w:spacing w:after="28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Future Considerations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70"/>
        </w:tabs>
        <w:spacing w:after="0" w:before="8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70"/>
        </w:tabs>
        <w:spacing w:after="80" w:before="6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tbl>
      <w:tblPr>
        <w:tblStyle w:val="Table2"/>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400"/>
        <w:gridCol w:w="1365"/>
        <w:gridCol w:w="3345"/>
        <w:tblGridChange w:id="0">
          <w:tblGrid>
            <w:gridCol w:w="2175"/>
            <w:gridCol w:w="2400"/>
            <w:gridCol w:w="1365"/>
            <w:gridCol w:w="33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1"/>
                <w:i w:val="0"/>
                <w:smallCaps w:val="0"/>
                <w:strike w:val="0"/>
                <w:color w:val="595959"/>
                <w:sz w:val="22"/>
                <w:szCs w:val="22"/>
                <w:u w:val="none"/>
                <w:shd w:fill="auto" w:val="clear"/>
                <w:vertAlign w:val="baseline"/>
                <w:rtl w:val="0"/>
              </w:rPr>
              <w:t xml:space="preserve">SOW Reference</w:t>
            </w:r>
          </w:p>
        </w:tc>
        <w:tc>
          <w:tcPr>
            <w:shd w:fill="auto" w:val="clear"/>
            <w:tcMar>
              <w:top w:w="100.0" w:type="dxa"/>
              <w:left w:w="100.0" w:type="dxa"/>
              <w:bottom w:w="100.0" w:type="dxa"/>
              <w:right w:w="100.0" w:type="dxa"/>
            </w:tcM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TEAM # 1 /2024-06/001</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spacing w:after="120" w:before="120" w:line="256.8" w:lineRule="auto"/>
              <w:ind w:left="140" w:right="140" w:firstLine="0"/>
              <w:rPr>
                <w:b w:val="1"/>
                <w:color w:val="595959"/>
              </w:rPr>
            </w:pPr>
            <w:r w:rsidDel="00000000" w:rsidR="00000000" w:rsidRPr="00000000">
              <w:rPr>
                <w:b w:val="1"/>
                <w:color w:val="595959"/>
                <w:rtl w:val="0"/>
              </w:rPr>
              <w:t xml:space="preserve">Professor</w:t>
            </w:r>
          </w:p>
        </w:tc>
        <w:tc>
          <w:tcPr>
            <w:tcBorders>
              <w:top w:color="000000" w:space="0" w:sz="6" w:val="single"/>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spacing w:after="120" w:before="120" w:line="256.8" w:lineRule="auto"/>
              <w:ind w:left="140" w:right="140" w:firstLine="0"/>
              <w:rPr>
                <w:b w:val="1"/>
                <w:color w:val="595959"/>
              </w:rPr>
            </w:pPr>
            <w:r w:rsidDel="00000000" w:rsidR="00000000" w:rsidRPr="00000000">
              <w:rPr>
                <w:b w:val="1"/>
                <w:color w:val="595959"/>
                <w:rtl w:val="0"/>
              </w:rPr>
              <w:t xml:space="preserve">Yang Sun</w:t>
            </w:r>
          </w:p>
          <w:p w:rsidR="00000000" w:rsidDel="00000000" w:rsidP="00000000" w:rsidRDefault="00000000" w:rsidRPr="00000000" w14:paraId="0000005B">
            <w:pPr>
              <w:spacing w:after="120" w:before="120" w:line="256.8" w:lineRule="auto"/>
              <w:ind w:left="140" w:right="140" w:firstLine="0"/>
              <w:rPr>
                <w:b w:val="1"/>
                <w:color w:val="595959"/>
              </w:rPr>
            </w:pPr>
            <w:hyperlink r:id="rId8">
              <w:r w:rsidDel="00000000" w:rsidR="00000000" w:rsidRPr="00000000">
                <w:rPr>
                  <w:b w:val="1"/>
                  <w:color w:val="1155cc"/>
                  <w:u w:val="single"/>
                  <w:rtl w:val="0"/>
                </w:rPr>
                <w:t xml:space="preserve">Yangsun.com@gmail.com</w:t>
              </w:r>
            </w:hyperlink>
            <w:r w:rsidDel="00000000" w:rsidR="00000000" w:rsidRPr="00000000">
              <w:rPr>
                <w:b w:val="1"/>
                <w:color w:val="595959"/>
                <w:rtl w:val="0"/>
              </w:rPr>
              <w:t xml:space="preserve"> </w:t>
            </w:r>
          </w:p>
        </w:tc>
      </w:tr>
      <w:tr>
        <w:trPr>
          <w:cantSplit w:val="0"/>
          <w:trHeight w:val="4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1"/>
                <w:i w:val="0"/>
                <w:smallCaps w:val="0"/>
                <w:strike w:val="0"/>
                <w:color w:val="595959"/>
                <w:sz w:val="22"/>
                <w:szCs w:val="22"/>
                <w:u w:val="none"/>
                <w:shd w:fill="auto" w:val="clear"/>
                <w:vertAlign w:val="baseline"/>
                <w:rtl w:val="0"/>
              </w:rPr>
              <w:t xml:space="preserve">Project Title</w:t>
            </w:r>
          </w:p>
        </w:tc>
        <w:tc>
          <w:tcPr>
            <w:shd w:fill="auto" w:val="clear"/>
            <w:tcMar>
              <w:top w:w="100.0" w:type="dxa"/>
              <w:left w:w="100.0" w:type="dxa"/>
              <w:bottom w:w="100.0" w:type="dxa"/>
              <w:right w:w="100.0" w:type="dxa"/>
            </w:tcM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1"/>
                <w:i w:val="0"/>
                <w:smallCaps w:val="0"/>
                <w:strike w:val="0"/>
                <w:color w:val="595959"/>
                <w:sz w:val="22"/>
                <w:szCs w:val="22"/>
                <w:u w:val="none"/>
                <w:shd w:fill="auto" w:val="clear"/>
                <w:vertAlign w:val="baseline"/>
                <w:rtl w:val="0"/>
              </w:rPr>
              <w:t xml:space="preserve">TEAM # 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1"/>
                <w:i w:val="0"/>
                <w:smallCaps w:val="0"/>
                <w:strike w:val="0"/>
                <w:color w:val="595959"/>
                <w:sz w:val="22"/>
                <w:szCs w:val="22"/>
                <w:u w:val="none"/>
                <w:shd w:fill="auto" w:val="clear"/>
                <w:vertAlign w:val="baseline"/>
                <w:rtl w:val="0"/>
              </w:rPr>
              <w:t xml:space="preserve">Network Security and Compliance </w:t>
            </w:r>
          </w:p>
        </w:tc>
      </w:tr>
      <w:tr>
        <w:trPr>
          <w:cantSplit w:val="0"/>
          <w:trHeight w:val="4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1"/>
                <w:i w:val="0"/>
                <w:smallCaps w:val="0"/>
                <w:strike w:val="0"/>
                <w:color w:val="595959"/>
                <w:sz w:val="22"/>
                <w:szCs w:val="22"/>
                <w:u w:val="none"/>
                <w:shd w:fill="auto" w:val="clear"/>
                <w:vertAlign w:val="baseline"/>
                <w:rtl w:val="0"/>
              </w:rPr>
              <w:t xml:space="preserve">Team Members</w:t>
              <w:br w:type="textWrapping"/>
              <w:t xml:space="preserve">Email ID</w:t>
            </w:r>
          </w:p>
        </w:tc>
        <w:tc>
          <w:tcPr>
            <w:shd w:fill="auto" w:val="clear"/>
            <w:tcMar>
              <w:top w:w="100.0" w:type="dxa"/>
              <w:left w:w="100.0" w:type="dxa"/>
              <w:bottom w:w="100.0" w:type="dxa"/>
              <w:right w:w="100.0" w:type="dxa"/>
            </w:tcM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1"/>
                <w:i w:val="0"/>
                <w:smallCaps w:val="0"/>
                <w:strike w:val="0"/>
                <w:color w:val="595959"/>
                <w:sz w:val="22"/>
                <w:szCs w:val="22"/>
                <w:u w:val="none"/>
                <w:shd w:fill="auto" w:val="clear"/>
                <w:vertAlign w:val="baseline"/>
                <w:rtl w:val="0"/>
              </w:rPr>
              <w:t xml:space="preserve">Yilun Jin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1"/>
                <w:i w:val="0"/>
                <w:smallCaps w:val="0"/>
                <w:strike w:val="0"/>
                <w:color w:val="595959"/>
                <w:sz w:val="22"/>
                <w:szCs w:val="22"/>
                <w:u w:val="none"/>
                <w:shd w:fill="auto" w:val="clear"/>
                <w:vertAlign w:val="baseline"/>
                <w:rtl w:val="0"/>
              </w:rPr>
              <w:t xml:space="preserve">Maheswar Barrenkala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1"/>
                <w:i w:val="0"/>
                <w:smallCaps w:val="0"/>
                <w:strike w:val="0"/>
                <w:color w:val="595959"/>
                <w:sz w:val="22"/>
                <w:szCs w:val="22"/>
                <w:u w:val="none"/>
                <w:shd w:fill="auto" w:val="clear"/>
                <w:vertAlign w:val="baseline"/>
                <w:rtl w:val="0"/>
              </w:rPr>
              <w:t xml:space="preserve">Akshat Jangam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1"/>
                <w:i w:val="0"/>
                <w:smallCaps w:val="0"/>
                <w:strike w:val="0"/>
                <w:color w:val="595959"/>
                <w:sz w:val="22"/>
                <w:szCs w:val="22"/>
                <w:u w:val="none"/>
                <w:shd w:fill="auto" w:val="clear"/>
                <w:vertAlign w:val="baseline"/>
                <w:rtl w:val="0"/>
              </w:rPr>
              <w:t xml:space="preserve">Atilla Karaali</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1"/>
                <w:i w:val="0"/>
                <w:smallCaps w:val="0"/>
                <w:strike w:val="0"/>
                <w:color w:val="595959"/>
                <w:sz w:val="22"/>
                <w:szCs w:val="22"/>
                <w:u w:val="none"/>
                <w:shd w:fill="auto" w:val="clear"/>
                <w:vertAlign w:val="baseline"/>
                <w:rtl w:val="0"/>
              </w:rPr>
              <w:t xml:space="preserve">Shital Hinge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1"/>
                <w:i w:val="0"/>
                <w:smallCaps w:val="0"/>
                <w:strike w:val="0"/>
                <w:color w:val="595959"/>
                <w:sz w:val="22"/>
                <w:szCs w:val="22"/>
                <w:u w:val="none"/>
                <w:shd w:fill="auto" w:val="clear"/>
                <w:vertAlign w:val="baseline"/>
                <w:rtl w:val="0"/>
              </w:rPr>
              <w:t xml:space="preserve">Jean Qiong Zhang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1"/>
                <w:i w:val="0"/>
                <w:smallCaps w:val="0"/>
                <w:strike w:val="0"/>
                <w:color w:val="595959"/>
                <w:sz w:val="22"/>
                <w:szCs w:val="22"/>
                <w:u w:val="none"/>
                <w:shd w:fill="auto" w:val="clear"/>
                <w:vertAlign w:val="baseline"/>
                <w:rtl w:val="0"/>
              </w:rPr>
              <w:t xml:space="preserve">Caihui Yang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1"/>
                <w:i w:val="0"/>
                <w:smallCaps w:val="0"/>
                <w:strike w:val="0"/>
                <w:color w:val="595959"/>
                <w:sz w:val="22"/>
                <w:szCs w:val="22"/>
                <w:u w:val="none"/>
                <w:shd w:fill="auto" w:val="clear"/>
                <w:vertAlign w:val="baseline"/>
                <w:rtl w:val="0"/>
              </w:rPr>
              <w:t xml:space="preserve">Dhruv Basnotra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color w:val="595959"/>
              </w:rPr>
            </w:pPr>
            <w:r w:rsidDel="00000000" w:rsidR="00000000" w:rsidRPr="00000000">
              <w:rPr>
                <w:b w:val="1"/>
                <w:color w:val="595959"/>
                <w:rtl w:val="0"/>
              </w:rPr>
              <w:t xml:space="preserve">Xu Liu</w:t>
            </w:r>
          </w:p>
        </w:tc>
        <w:tc>
          <w:tcPr>
            <w:shd w:fill="auto" w:val="clear"/>
            <w:tcMar>
              <w:top w:w="100.0" w:type="dxa"/>
              <w:left w:w="100.0" w:type="dxa"/>
              <w:bottom w:w="100.0" w:type="dxa"/>
              <w:right w:w="100.0" w:type="dxa"/>
            </w:tcM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1"/>
                <w:i w:val="0"/>
                <w:smallCaps w:val="0"/>
                <w:strike w:val="0"/>
                <w:color w:val="595959"/>
                <w:sz w:val="22"/>
                <w:szCs w:val="22"/>
                <w:u w:val="none"/>
                <w:shd w:fill="auto" w:val="clear"/>
                <w:vertAlign w:val="baseline"/>
                <w:rtl w:val="0"/>
              </w:rPr>
              <w:t xml:space="preserve">Team Members</w:t>
              <w:br w:type="textWrapping"/>
              <w:t xml:space="preserve">Email ID</w:t>
            </w:r>
          </w:p>
        </w:tc>
        <w:tc>
          <w:tcPr>
            <w:shd w:fill="auto" w:val="clear"/>
            <w:tcMar>
              <w:top w:w="100.0" w:type="dxa"/>
              <w:left w:w="100.0" w:type="dxa"/>
              <w:bottom w:w="100.0" w:type="dxa"/>
              <w:right w:w="100.0" w:type="dxa"/>
            </w:tcM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hyperlink r:id="rId9">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karen.jin.job@gmail.com</w:t>
              </w:r>
            </w:hyperlink>
            <w:r w:rsidDel="00000000" w:rsidR="00000000" w:rsidRPr="00000000">
              <w:rPr>
                <w:rFonts w:ascii="Calibri" w:cs="Calibri" w:eastAsia="Calibri" w:hAnsi="Calibri"/>
                <w:b w:val="1"/>
                <w:i w:val="0"/>
                <w:smallCaps w:val="0"/>
                <w:strike w:val="0"/>
                <w:color w:val="595959"/>
                <w:sz w:val="22"/>
                <w:szCs w:val="2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hyperlink r:id="rId10">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maheswar.barrenkala@gmail.com</w:t>
              </w:r>
            </w:hyperlink>
            <w:r w:rsidDel="00000000" w:rsidR="00000000" w:rsidRPr="00000000">
              <w:rPr>
                <w:rFonts w:ascii="Calibri" w:cs="Calibri" w:eastAsia="Calibri" w:hAnsi="Calibri"/>
                <w:b w:val="1"/>
                <w:i w:val="0"/>
                <w:smallCaps w:val="0"/>
                <w:strike w:val="0"/>
                <w:color w:val="595959"/>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hyperlink r:id="rId11">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akshat.ja@gmail.com</w:t>
              </w:r>
            </w:hyperlink>
            <w:r w:rsidDel="00000000" w:rsidR="00000000" w:rsidRPr="00000000">
              <w:rPr>
                <w:rFonts w:ascii="Calibri" w:cs="Calibri" w:eastAsia="Calibri" w:hAnsi="Calibri"/>
                <w:b w:val="1"/>
                <w:i w:val="0"/>
                <w:smallCaps w:val="0"/>
                <w:strike w:val="0"/>
                <w:color w:val="595959"/>
                <w:sz w:val="22"/>
                <w:szCs w:val="2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hyperlink r:id="rId12">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atilla.karaali@gmail.com</w:t>
              </w:r>
            </w:hyperlink>
            <w:r w:rsidDel="00000000" w:rsidR="00000000" w:rsidRPr="00000000">
              <w:rPr>
                <w:rFonts w:ascii="Calibri" w:cs="Calibri" w:eastAsia="Calibri" w:hAnsi="Calibri"/>
                <w:b w:val="1"/>
                <w:i w:val="0"/>
                <w:smallCaps w:val="0"/>
                <w:strike w:val="0"/>
                <w:color w:val="595959"/>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ff"/>
                <w:sz w:val="22"/>
                <w:szCs w:val="22"/>
                <w:u w:val="none"/>
                <w:shd w:fill="auto" w:val="clear"/>
                <w:vertAlign w:val="baseline"/>
              </w:rPr>
            </w:pPr>
            <w:hyperlink r:id="rId13">
              <w:r w:rsidDel="00000000" w:rsidR="00000000" w:rsidRPr="00000000">
                <w:rPr>
                  <w:b w:val="1"/>
                  <w:color w:val="0000ff"/>
                  <w:u w:val="single"/>
                  <w:rtl w:val="0"/>
                </w:rPr>
                <w:t xml:space="preserve">Shitalkarleg@gmail.com</w:t>
              </w:r>
            </w:hyperlink>
            <w:r w:rsidDel="00000000" w:rsidR="00000000" w:rsidRPr="00000000">
              <w:rPr>
                <w:b w:val="1"/>
                <w:color w:val="0000ff"/>
                <w:rtl w:val="0"/>
              </w:rPr>
              <w:t xml:space="preserve"> </w:t>
            </w:r>
            <w:r w:rsidDel="00000000" w:rsidR="00000000" w:rsidRPr="00000000">
              <w:rPr>
                <w:rFonts w:ascii="Calibri" w:cs="Calibri" w:eastAsia="Calibri" w:hAnsi="Calibri"/>
                <w:b w:val="1"/>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hyperlink r:id="rId14">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jzhang95014@gmail.com</w:t>
              </w:r>
            </w:hyperlink>
            <w:r w:rsidDel="00000000" w:rsidR="00000000" w:rsidRPr="00000000">
              <w:rPr>
                <w:rFonts w:ascii="Calibri" w:cs="Calibri" w:eastAsia="Calibri" w:hAnsi="Calibri"/>
                <w:b w:val="1"/>
                <w:i w:val="0"/>
                <w:smallCaps w:val="0"/>
                <w:strike w:val="0"/>
                <w:color w:val="595959"/>
                <w:sz w:val="22"/>
                <w:szCs w:val="2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hyperlink r:id="rId15">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ashleyyang924@gmail.com</w:t>
              </w:r>
            </w:hyperlink>
            <w:r w:rsidDel="00000000" w:rsidR="00000000" w:rsidRPr="00000000">
              <w:rPr>
                <w:rFonts w:ascii="Calibri" w:cs="Calibri" w:eastAsia="Calibri" w:hAnsi="Calibri"/>
                <w:b w:val="1"/>
                <w:i w:val="0"/>
                <w:smallCaps w:val="0"/>
                <w:strike w:val="0"/>
                <w:color w:val="595959"/>
                <w:sz w:val="22"/>
                <w:szCs w:val="2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color w:val="0000ff"/>
              </w:rPr>
            </w:pPr>
            <w:hyperlink r:id="rId16">
              <w:r w:rsidDel="00000000" w:rsidR="00000000" w:rsidRPr="00000000">
                <w:rPr>
                  <w:b w:val="1"/>
                  <w:color w:val="1155cc"/>
                  <w:u w:val="single"/>
                  <w:rtl w:val="0"/>
                </w:rPr>
                <w:t xml:space="preserve">dhruvbasnotra@gmail.com</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color w:val="0000ff"/>
              </w:rPr>
            </w:pPr>
            <w:r w:rsidDel="00000000" w:rsidR="00000000" w:rsidRPr="00000000">
              <w:rPr>
                <w:b w:val="1"/>
                <w:color w:val="0000ff"/>
                <w:rtl w:val="0"/>
              </w:rPr>
              <w:t xml:space="preserve">liuxubupt16@gmail.com</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
          <w:szCs w:val="22"/>
          <w:highlight w:val="white"/>
          <w:u w:val="none"/>
          <w:vertAlign w:val="baseline"/>
        </w:rPr>
      </w:pPr>
      <w:r w:rsidDel="00000000" w:rsidR="00000000" w:rsidRPr="00000000">
        <w:rPr>
          <w:rtl w:val="0"/>
        </w:rPr>
      </w:r>
    </w:p>
    <w:tbl>
      <w:tblPr>
        <w:tblStyle w:val="Table3"/>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pStyle w:val="Heading2"/>
              <w:rPr>
                <w:b w:val="1"/>
              </w:rPr>
            </w:pPr>
            <w:r w:rsidDel="00000000" w:rsidR="00000000" w:rsidRPr="00000000">
              <w:rPr>
                <w:b w:val="1"/>
                <w:rtl w:val="0"/>
              </w:rPr>
              <w:t xml:space="preserve">Security and Compliance Report for University Web Application</w:t>
            </w:r>
          </w:p>
          <w:p w:rsidR="00000000" w:rsidDel="00000000" w:rsidP="00000000" w:rsidRDefault="00000000" w:rsidRPr="00000000" w14:paraId="00000077">
            <w:pPr>
              <w:pStyle w:val="Heading3"/>
              <w:rPr>
                <w:b w:val="1"/>
              </w:rPr>
            </w:pPr>
            <w:r w:rsidDel="00000000" w:rsidR="00000000" w:rsidRPr="00000000">
              <w:rPr>
                <w:b w:val="1"/>
                <w:rtl w:val="0"/>
              </w:rPr>
              <w:t xml:space="preserve">Index</w:t>
            </w:r>
          </w:p>
          <w:p w:rsidR="00000000" w:rsidDel="00000000" w:rsidP="00000000" w:rsidRDefault="00000000" w:rsidRPr="00000000" w14:paraId="00000078">
            <w:pPr>
              <w:pStyle w:val="Heading3"/>
              <w:rPr>
                <w:b w:val="1"/>
                <w:sz w:val="22"/>
                <w:szCs w:val="22"/>
              </w:rPr>
            </w:pPr>
            <w:r w:rsidDel="00000000" w:rsidR="00000000" w:rsidRPr="00000000">
              <w:rPr>
                <w:b w:val="1"/>
                <w:sz w:val="22"/>
                <w:szCs w:val="22"/>
                <w:rtl w:val="0"/>
              </w:rPr>
              <w:t xml:space="preserve">1. Introduction</w:t>
            </w:r>
          </w:p>
          <w:p w:rsidR="00000000" w:rsidDel="00000000" w:rsidP="00000000" w:rsidRDefault="00000000" w:rsidRPr="00000000" w14:paraId="00000079">
            <w:pPr>
              <w:pStyle w:val="Heading4"/>
              <w:rPr>
                <w:b w:val="1"/>
              </w:rPr>
            </w:pPr>
            <w:r w:rsidDel="00000000" w:rsidR="00000000" w:rsidRPr="00000000">
              <w:rPr>
                <w:b w:val="1"/>
                <w:rtl w:val="0"/>
              </w:rPr>
              <w:t xml:space="preserve">Objective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report outlines the security measures and compliance strategies for the university web application designed for students, professors, and IT administrators. The objective is to ensure the implementation of security best practices and adherence to industry regulations within the education technology sector.</w:t>
            </w:r>
          </w:p>
          <w:p w:rsidR="00000000" w:rsidDel="00000000" w:rsidP="00000000" w:rsidRDefault="00000000" w:rsidRPr="00000000" w14:paraId="0000007B">
            <w:pPr>
              <w:pStyle w:val="Heading4"/>
              <w:rPr>
                <w:b w:val="1"/>
              </w:rPr>
            </w:pPr>
            <w:r w:rsidDel="00000000" w:rsidR="00000000" w:rsidRPr="00000000">
              <w:rPr>
                <w:b w:val="1"/>
                <w:rtl w:val="0"/>
              </w:rPr>
              <w:t xml:space="preserve">Scope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report covers security and compliance strategies for core functional requirements: Course Management System, Grading System, Notification System, and Analytics System.</w:t>
            </w:r>
          </w:p>
          <w:p w:rsidR="00000000" w:rsidDel="00000000" w:rsidP="00000000" w:rsidRDefault="00000000" w:rsidRPr="00000000" w14:paraId="0000007D">
            <w:pPr>
              <w:pStyle w:val="Heading3"/>
              <w:rPr>
                <w:b w:val="1"/>
                <w:sz w:val="22"/>
                <w:szCs w:val="22"/>
              </w:rPr>
            </w:pPr>
            <w:r w:rsidDel="00000000" w:rsidR="00000000" w:rsidRPr="00000000">
              <w:rPr>
                <w:b w:val="1"/>
                <w:sz w:val="22"/>
                <w:szCs w:val="22"/>
                <w:rtl w:val="0"/>
              </w:rPr>
              <w:t xml:space="preserve">2. Security Measures</w:t>
            </w:r>
          </w:p>
          <w:p w:rsidR="00000000" w:rsidDel="00000000" w:rsidP="00000000" w:rsidRDefault="00000000" w:rsidRPr="00000000" w14:paraId="0000007E">
            <w:pPr>
              <w:pStyle w:val="Heading4"/>
              <w:rPr>
                <w:b w:val="1"/>
              </w:rPr>
            </w:pPr>
            <w:r w:rsidDel="00000000" w:rsidR="00000000" w:rsidRPr="00000000">
              <w:rPr>
                <w:b w:val="1"/>
                <w:rtl w:val="0"/>
              </w:rPr>
              <w:t xml:space="preserve">Authentication and Authorization</w:t>
            </w:r>
          </w:p>
          <w:p w:rsidR="00000000" w:rsidDel="00000000" w:rsidP="00000000" w:rsidRDefault="00000000" w:rsidRPr="00000000" w14:paraId="0000007F">
            <w:pPr>
              <w:pStyle w:val="Heading5"/>
              <w:rPr>
                <w:rFonts w:ascii="Calibri" w:cs="Calibri" w:eastAsia="Calibri" w:hAnsi="Calibri"/>
              </w:rPr>
            </w:pPr>
            <w:r w:rsidDel="00000000" w:rsidR="00000000" w:rsidRPr="00000000">
              <w:rPr>
                <w:rFonts w:ascii="Calibri" w:cs="Calibri" w:eastAsia="Calibri" w:hAnsi="Calibri"/>
                <w:rtl w:val="0"/>
              </w:rPr>
              <w:t xml:space="preserve">Multi-Factor Authentication (MFA)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MFA to ensure that only authorized users can access sensitive parts of the application. This adds an extra layer of security by requiring users to provide two or more verification factors.</w:t>
            </w:r>
          </w:p>
          <w:p w:rsidR="00000000" w:rsidDel="00000000" w:rsidP="00000000" w:rsidRDefault="00000000" w:rsidRPr="00000000" w14:paraId="00000081">
            <w:pPr>
              <w:pStyle w:val="Heading5"/>
              <w:rPr>
                <w:rFonts w:ascii="Calibri" w:cs="Calibri" w:eastAsia="Calibri" w:hAnsi="Calibri"/>
              </w:rPr>
            </w:pPr>
            <w:r w:rsidDel="00000000" w:rsidR="00000000" w:rsidRPr="00000000">
              <w:rPr>
                <w:rFonts w:ascii="Calibri" w:cs="Calibri" w:eastAsia="Calibri" w:hAnsi="Calibri"/>
                <w:rtl w:val="0"/>
              </w:rPr>
              <w:t xml:space="preserve">Role-Based Access Control (RBAC)</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RBAC to assign permissions based on the user's role within the university, ensuring that students, professors, and IT admins have appropriate access levels.</w:t>
            </w:r>
          </w:p>
          <w:p w:rsidR="00000000" w:rsidDel="00000000" w:rsidP="00000000" w:rsidRDefault="00000000" w:rsidRPr="00000000" w14:paraId="00000083">
            <w:pPr>
              <w:pStyle w:val="Heading4"/>
              <w:rPr>
                <w:b w:val="1"/>
              </w:rPr>
            </w:pPr>
            <w:r w:rsidDel="00000000" w:rsidR="00000000" w:rsidRPr="00000000">
              <w:rPr>
                <w:b w:val="1"/>
                <w:rtl w:val="0"/>
              </w:rPr>
              <w:t xml:space="preserve">Data Encryption</w:t>
            </w:r>
          </w:p>
          <w:p w:rsidR="00000000" w:rsidDel="00000000" w:rsidP="00000000" w:rsidRDefault="00000000" w:rsidRPr="00000000" w14:paraId="00000084">
            <w:pPr>
              <w:pStyle w:val="Heading5"/>
              <w:rPr>
                <w:rFonts w:ascii="Calibri" w:cs="Calibri" w:eastAsia="Calibri" w:hAnsi="Calibri"/>
              </w:rPr>
            </w:pPr>
            <w:r w:rsidDel="00000000" w:rsidR="00000000" w:rsidRPr="00000000">
              <w:rPr>
                <w:rFonts w:ascii="Calibri" w:cs="Calibri" w:eastAsia="Calibri" w:hAnsi="Calibri"/>
                <w:rtl w:val="0"/>
              </w:rPr>
              <w:t xml:space="preserve">Encryption in Transit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Encrypt data transmitted between users and the server using TLS (Transport Layer Security) to prevent interception by unauthorized parties.</w:t>
            </w:r>
          </w:p>
          <w:p w:rsidR="00000000" w:rsidDel="00000000" w:rsidP="00000000" w:rsidRDefault="00000000" w:rsidRPr="00000000" w14:paraId="00000086">
            <w:pPr>
              <w:pStyle w:val="Heading5"/>
              <w:rPr>
                <w:rFonts w:ascii="Calibri" w:cs="Calibri" w:eastAsia="Calibri" w:hAnsi="Calibri"/>
              </w:rPr>
            </w:pPr>
            <w:r w:rsidDel="00000000" w:rsidR="00000000" w:rsidRPr="00000000">
              <w:rPr>
                <w:rFonts w:ascii="Calibri" w:cs="Calibri" w:eastAsia="Calibri" w:hAnsi="Calibri"/>
                <w:rtl w:val="0"/>
              </w:rPr>
              <w:t xml:space="preserve">Encryption at Rest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Encrypt data stored in databases to protect it from unauthorized access, using strong encryption algorithms such as AES-256.</w:t>
            </w:r>
          </w:p>
          <w:p w:rsidR="00000000" w:rsidDel="00000000" w:rsidP="00000000" w:rsidRDefault="00000000" w:rsidRPr="00000000" w14:paraId="00000088">
            <w:pPr>
              <w:pStyle w:val="Heading4"/>
              <w:rPr>
                <w:b w:val="1"/>
              </w:rPr>
            </w:pPr>
            <w:r w:rsidDel="00000000" w:rsidR="00000000" w:rsidRPr="00000000">
              <w:rPr>
                <w:b w:val="1"/>
                <w:rtl w:val="0"/>
              </w:rPr>
              <w:t xml:space="preserve">Secure Development Practices</w:t>
            </w:r>
          </w:p>
          <w:p w:rsidR="00000000" w:rsidDel="00000000" w:rsidP="00000000" w:rsidRDefault="00000000" w:rsidRPr="00000000" w14:paraId="00000089">
            <w:pPr>
              <w:pStyle w:val="Heading5"/>
              <w:rPr>
                <w:rFonts w:ascii="Calibri" w:cs="Calibri" w:eastAsia="Calibri" w:hAnsi="Calibri"/>
              </w:rPr>
            </w:pPr>
            <w:r w:rsidDel="00000000" w:rsidR="00000000" w:rsidRPr="00000000">
              <w:rPr>
                <w:rFonts w:ascii="Calibri" w:cs="Calibri" w:eastAsia="Calibri" w:hAnsi="Calibri"/>
                <w:rtl w:val="0"/>
              </w:rPr>
              <w:t xml:space="preserve">Code Review and Testing</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 regular code reviews and security testing, including static and dynamic analysis, to identify and mitigate vulnerabilities in the application.</w:t>
            </w:r>
          </w:p>
          <w:p w:rsidR="00000000" w:rsidDel="00000000" w:rsidP="00000000" w:rsidRDefault="00000000" w:rsidRPr="00000000" w14:paraId="0000008B">
            <w:pPr>
              <w:pStyle w:val="Heading5"/>
              <w:rPr>
                <w:rFonts w:ascii="Calibri" w:cs="Calibri" w:eastAsia="Calibri" w:hAnsi="Calibri"/>
              </w:rPr>
            </w:pPr>
            <w:r w:rsidDel="00000000" w:rsidR="00000000" w:rsidRPr="00000000">
              <w:rPr>
                <w:rFonts w:ascii="Calibri" w:cs="Calibri" w:eastAsia="Calibri" w:hAnsi="Calibri"/>
                <w:rtl w:val="0"/>
              </w:rPr>
              <w:t xml:space="preserve">Vulnerability Management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a vulnerability management program to regularly scan for and address security weaknesses, ensuring timely updates and patches.</w:t>
            </w:r>
          </w:p>
          <w:p w:rsidR="00000000" w:rsidDel="00000000" w:rsidP="00000000" w:rsidRDefault="00000000" w:rsidRPr="00000000" w14:paraId="0000008D">
            <w:pPr>
              <w:pStyle w:val="Heading4"/>
              <w:rPr>
                <w:b w:val="1"/>
              </w:rPr>
            </w:pPr>
            <w:r w:rsidDel="00000000" w:rsidR="00000000" w:rsidRPr="00000000">
              <w:rPr>
                <w:b w:val="1"/>
                <w:rtl w:val="0"/>
              </w:rPr>
              <w:t xml:space="preserve">Network Security</w:t>
            </w:r>
          </w:p>
          <w:p w:rsidR="00000000" w:rsidDel="00000000" w:rsidP="00000000" w:rsidRDefault="00000000" w:rsidRPr="00000000" w14:paraId="0000008E">
            <w:pPr>
              <w:pStyle w:val="Heading5"/>
              <w:rPr>
                <w:rFonts w:ascii="Calibri" w:cs="Calibri" w:eastAsia="Calibri" w:hAnsi="Calibri"/>
              </w:rPr>
            </w:pPr>
            <w:r w:rsidDel="00000000" w:rsidR="00000000" w:rsidRPr="00000000">
              <w:rPr>
                <w:rFonts w:ascii="Calibri" w:cs="Calibri" w:eastAsia="Calibri" w:hAnsi="Calibri"/>
                <w:rtl w:val="0"/>
              </w:rPr>
              <w:t xml:space="preserve">Firewalls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 firewalls to protect the application from unauthorized access and monitor incoming and outgoing traffic based on predetermined security rules.</w:t>
            </w:r>
          </w:p>
          <w:p w:rsidR="00000000" w:rsidDel="00000000" w:rsidP="00000000" w:rsidRDefault="00000000" w:rsidRPr="00000000" w14:paraId="00000090">
            <w:pPr>
              <w:pStyle w:val="Heading5"/>
              <w:rPr>
                <w:rFonts w:ascii="Calibri" w:cs="Calibri" w:eastAsia="Calibri" w:hAnsi="Calibri"/>
              </w:rPr>
            </w:pPr>
            <w:r w:rsidDel="00000000" w:rsidR="00000000" w:rsidRPr="00000000">
              <w:rPr>
                <w:rFonts w:ascii="Calibri" w:cs="Calibri" w:eastAsia="Calibri" w:hAnsi="Calibri"/>
                <w:rtl w:val="0"/>
              </w:rPr>
              <w:t xml:space="preserve">Intrusion Detection and Prevention Systems (IDPS)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IDPS to detect and prevent malicious activities by monitoring network traffic and application behavior for signs of security breaches.</w:t>
            </w:r>
          </w:p>
          <w:p w:rsidR="00000000" w:rsidDel="00000000" w:rsidP="00000000" w:rsidRDefault="00000000" w:rsidRPr="00000000" w14:paraId="00000092">
            <w:pPr>
              <w:pStyle w:val="Heading4"/>
              <w:rPr>
                <w:b w:val="1"/>
              </w:rPr>
            </w:pPr>
            <w:r w:rsidDel="00000000" w:rsidR="00000000" w:rsidRPr="00000000">
              <w:rPr>
                <w:b w:val="1"/>
                <w:rtl w:val="0"/>
              </w:rPr>
              <w:t xml:space="preserve">Incident Response</w:t>
            </w:r>
          </w:p>
          <w:p w:rsidR="00000000" w:rsidDel="00000000" w:rsidP="00000000" w:rsidRDefault="00000000" w:rsidRPr="00000000" w14:paraId="00000093">
            <w:pPr>
              <w:pStyle w:val="Heading5"/>
              <w:rPr>
                <w:rFonts w:ascii="Calibri" w:cs="Calibri" w:eastAsia="Calibri" w:hAnsi="Calibri"/>
              </w:rPr>
            </w:pPr>
            <w:r w:rsidDel="00000000" w:rsidR="00000000" w:rsidRPr="00000000">
              <w:rPr>
                <w:rFonts w:ascii="Calibri" w:cs="Calibri" w:eastAsia="Calibri" w:hAnsi="Calibri"/>
                <w:rtl w:val="0"/>
              </w:rPr>
              <w:t xml:space="preserve">Incident Detection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up systems to detect security incidents promptly through continuous monitoring and automated alerts.</w:t>
            </w:r>
          </w:p>
          <w:p w:rsidR="00000000" w:rsidDel="00000000" w:rsidP="00000000" w:rsidRDefault="00000000" w:rsidRPr="00000000" w14:paraId="00000095">
            <w:pPr>
              <w:pStyle w:val="Heading5"/>
              <w:rPr>
                <w:rFonts w:ascii="Calibri" w:cs="Calibri" w:eastAsia="Calibri" w:hAnsi="Calibri"/>
              </w:rPr>
            </w:pPr>
            <w:r w:rsidDel="00000000" w:rsidR="00000000" w:rsidRPr="00000000">
              <w:rPr>
                <w:rFonts w:ascii="Calibri" w:cs="Calibri" w:eastAsia="Calibri" w:hAnsi="Calibri"/>
                <w:rtl w:val="0"/>
              </w:rPr>
              <w:t xml:space="preserve">Response and Recovery Procedures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and implement procedures for responding to and recovering from security incidents, minimizing impact and restoring normal operations quickly.</w:t>
            </w:r>
          </w:p>
          <w:p w:rsidR="00000000" w:rsidDel="00000000" w:rsidP="00000000" w:rsidRDefault="00000000" w:rsidRPr="00000000" w14:paraId="00000097">
            <w:pPr>
              <w:pStyle w:val="Heading3"/>
              <w:rPr>
                <w:b w:val="1"/>
                <w:sz w:val="22"/>
                <w:szCs w:val="22"/>
              </w:rPr>
            </w:pPr>
            <w:r w:rsidDel="00000000" w:rsidR="00000000" w:rsidRPr="00000000">
              <w:rPr>
                <w:b w:val="1"/>
                <w:sz w:val="22"/>
                <w:szCs w:val="22"/>
                <w:rtl w:val="0"/>
              </w:rPr>
              <w:t xml:space="preserve">3. Compliance Strategies</w:t>
            </w:r>
          </w:p>
          <w:p w:rsidR="00000000" w:rsidDel="00000000" w:rsidP="00000000" w:rsidRDefault="00000000" w:rsidRPr="00000000" w14:paraId="00000098">
            <w:pPr>
              <w:pStyle w:val="Heading4"/>
              <w:rPr>
                <w:b w:val="1"/>
              </w:rPr>
            </w:pPr>
            <w:r w:rsidDel="00000000" w:rsidR="00000000" w:rsidRPr="00000000">
              <w:rPr>
                <w:b w:val="1"/>
                <w:rtl w:val="0"/>
              </w:rPr>
              <w:t xml:space="preserve">Regulatory Frameworks</w:t>
            </w:r>
          </w:p>
          <w:p w:rsidR="00000000" w:rsidDel="00000000" w:rsidP="00000000" w:rsidRDefault="00000000" w:rsidRPr="00000000" w14:paraId="00000099">
            <w:pPr>
              <w:pStyle w:val="Heading5"/>
              <w:rPr>
                <w:rFonts w:ascii="Calibri" w:cs="Calibri" w:eastAsia="Calibri" w:hAnsi="Calibri"/>
              </w:rPr>
            </w:pPr>
            <w:r w:rsidDel="00000000" w:rsidR="00000000" w:rsidRPr="00000000">
              <w:rPr>
                <w:rFonts w:ascii="Calibri" w:cs="Calibri" w:eastAsia="Calibri" w:hAnsi="Calibri"/>
                <w:rtl w:val="0"/>
              </w:rPr>
              <w:t xml:space="preserve">FERPA (Family Educational Rights and Privacy Act)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compliance with FERPA to protect the privacy of student education records, including secure handling, access control, and data sharing protocols.</w:t>
            </w:r>
          </w:p>
          <w:p w:rsidR="00000000" w:rsidDel="00000000" w:rsidP="00000000" w:rsidRDefault="00000000" w:rsidRPr="00000000" w14:paraId="0000009B">
            <w:pPr>
              <w:pStyle w:val="Heading5"/>
              <w:rPr>
                <w:rFonts w:ascii="Calibri" w:cs="Calibri" w:eastAsia="Calibri" w:hAnsi="Calibri"/>
              </w:rPr>
            </w:pPr>
            <w:r w:rsidDel="00000000" w:rsidR="00000000" w:rsidRPr="00000000">
              <w:rPr>
                <w:rFonts w:ascii="Calibri" w:cs="Calibri" w:eastAsia="Calibri" w:hAnsi="Calibri"/>
                <w:rtl w:val="0"/>
              </w:rPr>
              <w:t xml:space="preserve">GDPR (General Data Protection Regulation)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Adhere to GDPR requirements for handling personal data of EU students, including data subject rights, lawful processing, and data protection impact assessments.</w:t>
            </w:r>
          </w:p>
          <w:p w:rsidR="00000000" w:rsidDel="00000000" w:rsidP="00000000" w:rsidRDefault="00000000" w:rsidRPr="00000000" w14:paraId="0000009D">
            <w:pPr>
              <w:pStyle w:val="Heading5"/>
              <w:rPr>
                <w:rFonts w:ascii="Calibri" w:cs="Calibri" w:eastAsia="Calibri" w:hAnsi="Calibri"/>
              </w:rPr>
            </w:pPr>
            <w:r w:rsidDel="00000000" w:rsidR="00000000" w:rsidRPr="00000000">
              <w:rPr>
                <w:rFonts w:ascii="Calibri" w:cs="Calibri" w:eastAsia="Calibri" w:hAnsi="Calibri"/>
                <w:rtl w:val="0"/>
              </w:rPr>
              <w:t xml:space="preserve">CCPA (California Consumer Privacy Act)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Comply with CCPA regulations to protect the privacy of California residents' personal information, including transparency, access, and deletion rights.</w:t>
            </w:r>
          </w:p>
          <w:p w:rsidR="00000000" w:rsidDel="00000000" w:rsidP="00000000" w:rsidRDefault="00000000" w:rsidRPr="00000000" w14:paraId="0000009F">
            <w:pPr>
              <w:pStyle w:val="Heading4"/>
              <w:rPr>
                <w:b w:val="1"/>
              </w:rPr>
            </w:pPr>
            <w:r w:rsidDel="00000000" w:rsidR="00000000" w:rsidRPr="00000000">
              <w:rPr>
                <w:b w:val="1"/>
                <w:rtl w:val="0"/>
              </w:rPr>
              <w:t xml:space="preserve">Data Privacy</w:t>
            </w:r>
          </w:p>
          <w:p w:rsidR="00000000" w:rsidDel="00000000" w:rsidP="00000000" w:rsidRDefault="00000000" w:rsidRPr="00000000" w14:paraId="000000A0">
            <w:pPr>
              <w:pStyle w:val="Heading5"/>
              <w:rPr>
                <w:rFonts w:ascii="Calibri" w:cs="Calibri" w:eastAsia="Calibri" w:hAnsi="Calibri"/>
              </w:rPr>
            </w:pPr>
            <w:r w:rsidDel="00000000" w:rsidR="00000000" w:rsidRPr="00000000">
              <w:rPr>
                <w:rFonts w:ascii="Calibri" w:cs="Calibri" w:eastAsia="Calibri" w:hAnsi="Calibri"/>
                <w:rtl w:val="0"/>
              </w:rPr>
              <w:t xml:space="preserve">Student Data Protection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robust measures to protect student data, ensuring confidentiality, integrity, and availability.</w:t>
            </w:r>
          </w:p>
          <w:p w:rsidR="00000000" w:rsidDel="00000000" w:rsidP="00000000" w:rsidRDefault="00000000" w:rsidRPr="00000000" w14:paraId="000000A2">
            <w:pPr>
              <w:pStyle w:val="Heading5"/>
              <w:rPr>
                <w:rFonts w:ascii="Calibri" w:cs="Calibri" w:eastAsia="Calibri" w:hAnsi="Calibri"/>
              </w:rPr>
            </w:pPr>
            <w:r w:rsidDel="00000000" w:rsidR="00000000" w:rsidRPr="00000000">
              <w:rPr>
                <w:rFonts w:ascii="Calibri" w:cs="Calibri" w:eastAsia="Calibri" w:hAnsi="Calibri"/>
                <w:rtl w:val="0"/>
              </w:rPr>
              <w:t xml:space="preserve">Data Retention Policies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 clear data retention policies to determine how long different types of data should be retained and securely disposed of when no longer needed.</w:t>
            </w:r>
          </w:p>
          <w:p w:rsidR="00000000" w:rsidDel="00000000" w:rsidP="00000000" w:rsidRDefault="00000000" w:rsidRPr="00000000" w14:paraId="000000A4">
            <w:pPr>
              <w:pStyle w:val="Heading4"/>
              <w:rPr>
                <w:b w:val="1"/>
              </w:rPr>
            </w:pPr>
            <w:r w:rsidDel="00000000" w:rsidR="00000000" w:rsidRPr="00000000">
              <w:rPr>
                <w:b w:val="1"/>
                <w:rtl w:val="0"/>
              </w:rPr>
              <w:t xml:space="preserve">Accessibility Compliance</w:t>
            </w:r>
          </w:p>
          <w:p w:rsidR="00000000" w:rsidDel="00000000" w:rsidP="00000000" w:rsidRDefault="00000000" w:rsidRPr="00000000" w14:paraId="000000A5">
            <w:pPr>
              <w:pStyle w:val="Heading5"/>
              <w:rPr>
                <w:rFonts w:ascii="Calibri" w:cs="Calibri" w:eastAsia="Calibri" w:hAnsi="Calibri"/>
              </w:rPr>
            </w:pPr>
            <w:r w:rsidDel="00000000" w:rsidR="00000000" w:rsidRPr="00000000">
              <w:rPr>
                <w:rFonts w:ascii="Calibri" w:cs="Calibri" w:eastAsia="Calibri" w:hAnsi="Calibri"/>
                <w:rtl w:val="0"/>
              </w:rPr>
              <w:t xml:space="preserve">ADA (Americans with Disabilities Act)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the application is accessible to all users, including those with disabilities, by complying with ADA requirements.</w:t>
            </w:r>
          </w:p>
          <w:p w:rsidR="00000000" w:rsidDel="00000000" w:rsidP="00000000" w:rsidRDefault="00000000" w:rsidRPr="00000000" w14:paraId="000000A7">
            <w:pPr>
              <w:pStyle w:val="Heading5"/>
              <w:rPr>
                <w:rFonts w:ascii="Calibri" w:cs="Calibri" w:eastAsia="Calibri" w:hAnsi="Calibri"/>
              </w:rPr>
            </w:pPr>
            <w:r w:rsidDel="00000000" w:rsidR="00000000" w:rsidRPr="00000000">
              <w:rPr>
                <w:rFonts w:ascii="Calibri" w:cs="Calibri" w:eastAsia="Calibri" w:hAnsi="Calibri"/>
                <w:rtl w:val="0"/>
              </w:rPr>
              <w:t xml:space="preserve">WCAG (Web Content Accessibility Guidelines)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Adopt WCAG standards to make the application accessible to a wider range of people with disabilities, including visual, auditory, and cognitive impairments.</w:t>
            </w:r>
          </w:p>
          <w:p w:rsidR="00000000" w:rsidDel="00000000" w:rsidP="00000000" w:rsidRDefault="00000000" w:rsidRPr="00000000" w14:paraId="000000A9">
            <w:pPr>
              <w:pStyle w:val="Heading3"/>
              <w:rPr>
                <w:b w:val="1"/>
                <w:sz w:val="22"/>
                <w:szCs w:val="22"/>
              </w:rPr>
            </w:pPr>
            <w:r w:rsidDel="00000000" w:rsidR="00000000" w:rsidRPr="00000000">
              <w:rPr>
                <w:b w:val="1"/>
                <w:sz w:val="22"/>
                <w:szCs w:val="22"/>
                <w:rtl w:val="0"/>
              </w:rPr>
              <w:t xml:space="preserve">4. Application-Specific Security Measures</w:t>
            </w:r>
          </w:p>
          <w:p w:rsidR="00000000" w:rsidDel="00000000" w:rsidP="00000000" w:rsidRDefault="00000000" w:rsidRPr="00000000" w14:paraId="000000AA">
            <w:pPr>
              <w:pStyle w:val="Heading4"/>
              <w:rPr>
                <w:b w:val="1"/>
              </w:rPr>
            </w:pPr>
            <w:r w:rsidDel="00000000" w:rsidR="00000000" w:rsidRPr="00000000">
              <w:rPr>
                <w:b w:val="1"/>
                <w:rtl w:val="0"/>
              </w:rPr>
              <w:t xml:space="preserve">Course Management System</w:t>
            </w:r>
          </w:p>
          <w:p w:rsidR="00000000" w:rsidDel="00000000" w:rsidP="00000000" w:rsidRDefault="00000000" w:rsidRPr="00000000" w14:paraId="000000AB">
            <w:pPr>
              <w:pStyle w:val="Heading5"/>
              <w:rPr>
                <w:rFonts w:ascii="Calibri" w:cs="Calibri" w:eastAsia="Calibri" w:hAnsi="Calibri"/>
              </w:rPr>
            </w:pPr>
            <w:r w:rsidDel="00000000" w:rsidR="00000000" w:rsidRPr="00000000">
              <w:rPr>
                <w:rFonts w:ascii="Calibri" w:cs="Calibri" w:eastAsia="Calibri" w:hAnsi="Calibri"/>
                <w:rtl w:val="0"/>
              </w:rPr>
              <w:t xml:space="preserve">Secure Registration and Drop Processes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secure mechanisms for course registration and dropping to prevent unauthorized changes and data manipulation.</w:t>
            </w:r>
          </w:p>
          <w:p w:rsidR="00000000" w:rsidDel="00000000" w:rsidP="00000000" w:rsidRDefault="00000000" w:rsidRPr="00000000" w14:paraId="000000AD">
            <w:pPr>
              <w:pStyle w:val="Heading5"/>
              <w:rPr>
                <w:rFonts w:ascii="Calibri" w:cs="Calibri" w:eastAsia="Calibri" w:hAnsi="Calibri"/>
              </w:rPr>
            </w:pPr>
            <w:r w:rsidDel="00000000" w:rsidR="00000000" w:rsidRPr="00000000">
              <w:rPr>
                <w:rFonts w:ascii="Calibri" w:cs="Calibri" w:eastAsia="Calibri" w:hAnsi="Calibri"/>
                <w:rtl w:val="0"/>
              </w:rPr>
              <w:t xml:space="preserve">Scheduling and Timetable Management Security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the scheduling and timetable management system is secure, preventing unauthorized access and modification of class schedules.</w:t>
            </w:r>
          </w:p>
          <w:p w:rsidR="00000000" w:rsidDel="00000000" w:rsidP="00000000" w:rsidRDefault="00000000" w:rsidRPr="00000000" w14:paraId="000000AF">
            <w:pPr>
              <w:pStyle w:val="Heading4"/>
              <w:rPr>
                <w:b w:val="1"/>
              </w:rPr>
            </w:pPr>
            <w:r w:rsidDel="00000000" w:rsidR="00000000" w:rsidRPr="00000000">
              <w:rPr>
                <w:b w:val="1"/>
                <w:rtl w:val="0"/>
              </w:rPr>
              <w:t xml:space="preserve">Grading System</w:t>
            </w:r>
          </w:p>
          <w:p w:rsidR="00000000" w:rsidDel="00000000" w:rsidP="00000000" w:rsidRDefault="00000000" w:rsidRPr="00000000" w14:paraId="000000B0">
            <w:pPr>
              <w:pStyle w:val="Heading5"/>
              <w:rPr>
                <w:rFonts w:ascii="Calibri" w:cs="Calibri" w:eastAsia="Calibri" w:hAnsi="Calibri"/>
              </w:rPr>
            </w:pPr>
            <w:r w:rsidDel="00000000" w:rsidR="00000000" w:rsidRPr="00000000">
              <w:rPr>
                <w:rFonts w:ascii="Calibri" w:cs="Calibri" w:eastAsia="Calibri" w:hAnsi="Calibri"/>
                <w:rtl w:val="0"/>
              </w:rPr>
              <w:t xml:space="preserve">Secure Submission and Review Mechanisms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Secure the submission and review processes to ensure the integrity and confidentiality of student work and feedback.</w:t>
            </w:r>
          </w:p>
          <w:p w:rsidR="00000000" w:rsidDel="00000000" w:rsidP="00000000" w:rsidRDefault="00000000" w:rsidRPr="00000000" w14:paraId="000000B2">
            <w:pPr>
              <w:pStyle w:val="Heading5"/>
              <w:rPr>
                <w:rFonts w:ascii="Calibri" w:cs="Calibri" w:eastAsia="Calibri" w:hAnsi="Calibri"/>
              </w:rPr>
            </w:pPr>
            <w:r w:rsidDel="00000000" w:rsidR="00000000" w:rsidRPr="00000000">
              <w:rPr>
                <w:rFonts w:ascii="Calibri" w:cs="Calibri" w:eastAsia="Calibri" w:hAnsi="Calibri"/>
                <w:rtl w:val="0"/>
              </w:rPr>
              <w:t xml:space="preserve">Plagiarism Detection and Reporting Security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 the plagiarism detection system to ensure accurate reporting and prevent unauthorized access to student submissions.</w:t>
            </w:r>
          </w:p>
          <w:p w:rsidR="00000000" w:rsidDel="00000000" w:rsidP="00000000" w:rsidRDefault="00000000" w:rsidRPr="00000000" w14:paraId="000000B4">
            <w:pPr>
              <w:pStyle w:val="Heading4"/>
              <w:rPr>
                <w:b w:val="1"/>
              </w:rPr>
            </w:pPr>
            <w:r w:rsidDel="00000000" w:rsidR="00000000" w:rsidRPr="00000000">
              <w:rPr>
                <w:b w:val="1"/>
                <w:rtl w:val="0"/>
              </w:rPr>
              <w:t xml:space="preserve">Notification System</w:t>
            </w:r>
          </w:p>
          <w:p w:rsidR="00000000" w:rsidDel="00000000" w:rsidP="00000000" w:rsidRDefault="00000000" w:rsidRPr="00000000" w14:paraId="000000B5">
            <w:pPr>
              <w:pStyle w:val="Heading5"/>
              <w:rPr>
                <w:rFonts w:ascii="Calibri" w:cs="Calibri" w:eastAsia="Calibri" w:hAnsi="Calibri"/>
              </w:rPr>
            </w:pPr>
            <w:r w:rsidDel="00000000" w:rsidR="00000000" w:rsidRPr="00000000">
              <w:rPr>
                <w:rFonts w:ascii="Calibri" w:cs="Calibri" w:eastAsia="Calibri" w:hAnsi="Calibri"/>
                <w:rtl w:val="0"/>
              </w:rPr>
              <w:t xml:space="preserve">Secure Messaging and Notification Channels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Securely transmit notifications and messages to prevent interception and unauthorized access.</w:t>
            </w:r>
          </w:p>
          <w:p w:rsidR="00000000" w:rsidDel="00000000" w:rsidP="00000000" w:rsidRDefault="00000000" w:rsidRPr="00000000" w14:paraId="000000B7">
            <w:pPr>
              <w:pStyle w:val="Heading5"/>
              <w:rPr>
                <w:rFonts w:ascii="Calibri" w:cs="Calibri" w:eastAsia="Calibri" w:hAnsi="Calibri"/>
              </w:rPr>
            </w:pPr>
            <w:r w:rsidDel="00000000" w:rsidR="00000000" w:rsidRPr="00000000">
              <w:rPr>
                <w:rFonts w:ascii="Calibri" w:cs="Calibri" w:eastAsia="Calibri" w:hAnsi="Calibri"/>
                <w:rtl w:val="0"/>
              </w:rPr>
              <w:t xml:space="preserve">Data Protection in Notifications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that sensitive information included in notifications is protected and only accessible to intended recipients.</w:t>
            </w:r>
          </w:p>
          <w:p w:rsidR="00000000" w:rsidDel="00000000" w:rsidP="00000000" w:rsidRDefault="00000000" w:rsidRPr="00000000" w14:paraId="000000B9">
            <w:pPr>
              <w:pStyle w:val="Heading4"/>
              <w:rPr>
                <w:b w:val="1"/>
              </w:rPr>
            </w:pPr>
            <w:r w:rsidDel="00000000" w:rsidR="00000000" w:rsidRPr="00000000">
              <w:rPr>
                <w:b w:val="1"/>
                <w:rtl w:val="0"/>
              </w:rPr>
              <w:t xml:space="preserve">Analytics System</w:t>
            </w:r>
          </w:p>
          <w:p w:rsidR="00000000" w:rsidDel="00000000" w:rsidP="00000000" w:rsidRDefault="00000000" w:rsidRPr="00000000" w14:paraId="000000BA">
            <w:pPr>
              <w:pStyle w:val="Heading5"/>
              <w:rPr>
                <w:rFonts w:ascii="Calibri" w:cs="Calibri" w:eastAsia="Calibri" w:hAnsi="Calibri"/>
              </w:rPr>
            </w:pPr>
            <w:r w:rsidDel="00000000" w:rsidR="00000000" w:rsidRPr="00000000">
              <w:rPr>
                <w:rFonts w:ascii="Calibri" w:cs="Calibri" w:eastAsia="Calibri" w:hAnsi="Calibri"/>
                <w:rtl w:val="0"/>
              </w:rPr>
              <w:t xml:space="preserve">Secure Data Aggregation and Analysis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 the data aggregation and analysis processes to maintain the integrity and confidentiality of analytics data.</w:t>
            </w:r>
          </w:p>
          <w:p w:rsidR="00000000" w:rsidDel="00000000" w:rsidP="00000000" w:rsidRDefault="00000000" w:rsidRPr="00000000" w14:paraId="000000BC">
            <w:pPr>
              <w:pStyle w:val="Heading5"/>
              <w:rPr>
                <w:rFonts w:ascii="Calibri" w:cs="Calibri" w:eastAsia="Calibri" w:hAnsi="Calibri"/>
              </w:rPr>
            </w:pPr>
            <w:r w:rsidDel="00000000" w:rsidR="00000000" w:rsidRPr="00000000">
              <w:rPr>
                <w:rFonts w:ascii="Calibri" w:cs="Calibri" w:eastAsia="Calibri" w:hAnsi="Calibri"/>
                <w:rtl w:val="0"/>
              </w:rPr>
              <w:t xml:space="preserve">Capacity Planning Security Measures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security measures for capacity planning to ensure that student and class data is protected during analysis and decision-making processes.</w:t>
            </w:r>
          </w:p>
          <w:p w:rsidR="00000000" w:rsidDel="00000000" w:rsidP="00000000" w:rsidRDefault="00000000" w:rsidRPr="00000000" w14:paraId="000000BE">
            <w:pPr>
              <w:pStyle w:val="Heading3"/>
              <w:rPr>
                <w:b w:val="1"/>
                <w:sz w:val="22"/>
                <w:szCs w:val="22"/>
              </w:rPr>
            </w:pPr>
            <w:r w:rsidDel="00000000" w:rsidR="00000000" w:rsidRPr="00000000">
              <w:rPr>
                <w:b w:val="1"/>
                <w:sz w:val="22"/>
                <w:szCs w:val="22"/>
                <w:rtl w:val="0"/>
              </w:rPr>
              <w:t xml:space="preserve">5. Implementation Plan</w:t>
            </w:r>
          </w:p>
          <w:p w:rsidR="00000000" w:rsidDel="00000000" w:rsidP="00000000" w:rsidRDefault="00000000" w:rsidRPr="00000000" w14:paraId="000000BF">
            <w:pPr>
              <w:pStyle w:val="Heading4"/>
              <w:rPr>
                <w:b w:val="1"/>
              </w:rPr>
            </w:pPr>
            <w:r w:rsidDel="00000000" w:rsidR="00000000" w:rsidRPr="00000000">
              <w:rPr>
                <w:b w:val="1"/>
                <w:rtl w:val="0"/>
              </w:rPr>
              <w:t xml:space="preserve">Security Policies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and enforce security policies that define the security requirements and procedures for the application.</w:t>
            </w:r>
          </w:p>
          <w:p w:rsidR="00000000" w:rsidDel="00000000" w:rsidP="00000000" w:rsidRDefault="00000000" w:rsidRPr="00000000" w14:paraId="000000C1">
            <w:pPr>
              <w:pStyle w:val="Heading4"/>
              <w:rPr>
                <w:b w:val="1"/>
              </w:rPr>
            </w:pPr>
            <w:r w:rsidDel="00000000" w:rsidR="00000000" w:rsidRPr="00000000">
              <w:rPr>
                <w:b w:val="1"/>
                <w:rtl w:val="0"/>
              </w:rPr>
              <w:t xml:space="preserve">Training and Awareness Programs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 regular training and awareness programs for students, professors, and IT admins to promote security best practices and compliance.</w:t>
            </w:r>
          </w:p>
          <w:p w:rsidR="00000000" w:rsidDel="00000000" w:rsidP="00000000" w:rsidRDefault="00000000" w:rsidRPr="00000000" w14:paraId="000000C3">
            <w:pPr>
              <w:pStyle w:val="Heading4"/>
              <w:rPr>
                <w:b w:val="1"/>
              </w:rPr>
            </w:pPr>
            <w:r w:rsidDel="00000000" w:rsidR="00000000" w:rsidRPr="00000000">
              <w:rPr>
                <w:b w:val="1"/>
                <w:rtl w:val="0"/>
              </w:rPr>
              <w:t xml:space="preserve">Continuous Monitoring and Improvement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continuous monitoring and improvement processes to ensure the application remains secure and compliant with evolving regulations and threats.</w:t>
            </w:r>
          </w:p>
          <w:p w:rsidR="00000000" w:rsidDel="00000000" w:rsidP="00000000" w:rsidRDefault="00000000" w:rsidRPr="00000000" w14:paraId="000000C5">
            <w:pPr>
              <w:pStyle w:val="Heading3"/>
              <w:rPr>
                <w:b w:val="1"/>
                <w:sz w:val="22"/>
                <w:szCs w:val="22"/>
              </w:rPr>
            </w:pPr>
            <w:r w:rsidDel="00000000" w:rsidR="00000000" w:rsidRPr="00000000">
              <w:rPr>
                <w:b w:val="1"/>
                <w:sz w:val="22"/>
                <w:szCs w:val="22"/>
                <w:rtl w:val="0"/>
              </w:rPr>
              <w:t xml:space="preserve">6. Conclusion</w:t>
            </w:r>
          </w:p>
          <w:p w:rsidR="00000000" w:rsidDel="00000000" w:rsidP="00000000" w:rsidRDefault="00000000" w:rsidRPr="00000000" w14:paraId="000000C6">
            <w:pPr>
              <w:pStyle w:val="Heading4"/>
              <w:rPr>
                <w:b w:val="1"/>
              </w:rPr>
            </w:pPr>
            <w:r w:rsidDel="00000000" w:rsidR="00000000" w:rsidRPr="00000000">
              <w:rPr>
                <w:b w:val="1"/>
                <w:rtl w:val="0"/>
              </w:rPr>
              <w:t xml:space="preserve">Summary of Security and Compliance Strategies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report outlines comprehensive security measures and compliance strategies to protect the university web application, ensuring the confidentiality, integrity, and availability of data while adhering to industry regulations.</w:t>
            </w:r>
          </w:p>
          <w:p w:rsidR="00000000" w:rsidDel="00000000" w:rsidP="00000000" w:rsidRDefault="00000000" w:rsidRPr="00000000" w14:paraId="000000C8">
            <w:pPr>
              <w:pStyle w:val="Heading4"/>
              <w:rPr>
                <w:b w:val="1"/>
              </w:rPr>
            </w:pPr>
            <w:r w:rsidDel="00000000" w:rsidR="00000000" w:rsidRPr="00000000">
              <w:rPr>
                <w:b w:val="1"/>
                <w:rtl w:val="0"/>
              </w:rPr>
              <w:t xml:space="preserve">Future Considerations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Regularly review and update security and compliance measures to address emerging threats and changes in regulatory requirements, maintaining the highest standards of protection for the university community.</w:t>
            </w:r>
          </w:p>
          <w:p w:rsidR="00000000" w:rsidDel="00000000" w:rsidP="00000000" w:rsidRDefault="00000000" w:rsidRPr="00000000" w14:paraId="000000CA">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report provides a detailed outline for implementing security measures and compliance strategies tailored to the core functional requirements of the university web application. By following this plan, the application can ensure robust security and compliance, protecting the interests of all stakeholders involved.</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color="000000" w:space="1" w:sz="6" w:val="single"/>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END</w:t>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34343"/>
          <w:sz w:val="22"/>
          <w:szCs w:val="22"/>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1e4d78"/>
          <w:sz w:val="22"/>
          <w:szCs w:val="22"/>
          <w:u w:val="none"/>
          <w:shd w:fill="auto" w:val="clear"/>
          <w:vertAlign w:val="baseline"/>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1440" w:top="1440" w:left="1440" w:right="1530" w:header="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Team # 1</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ab/>
      <w:t xml:space="preserve">Confidential</w:t>
      <w:tab/>
    </w:r>
    <w:r w:rsidDel="00000000" w:rsidR="00000000" w:rsidRPr="00000000">
      <w:rPr>
        <w:rFonts w:ascii="Calibri" w:cs="Calibri" w:eastAsia="Calibri" w:hAnsi="Calibri"/>
        <w:b w:val="0"/>
        <w:i w:val="0"/>
        <w:smallCaps w:val="0"/>
        <w:strike w:val="0"/>
        <w:color w:val="5b9bd5"/>
        <w:sz w:val="18"/>
        <w:szCs w:val="18"/>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5b9bd5"/>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448" w:before="0" w:line="240"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shd w:fill="ffffff" w:val="clear"/>
      <w:rPr>
        <w:rFonts w:ascii="Arial" w:cs="Arial" w:eastAsia="Arial" w:hAnsi="Arial"/>
        <w:color w:val="202020"/>
        <w:sz w:val="21"/>
        <w:szCs w:val="21"/>
      </w:rPr>
    </w:pPr>
    <w:r w:rsidDel="00000000" w:rsidR="00000000" w:rsidRPr="00000000">
      <w:rPr>
        <w:color w:val="999999"/>
        <w:sz w:val="18"/>
        <w:szCs w:val="18"/>
        <w:rtl w:val="0"/>
      </w:rPr>
      <w:tab/>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8"/>
        <w:tab w:val="right" w:leader="none" w:pos="9270"/>
      </w:tabs>
      <w:spacing w:after="0" w:before="720" w:line="240"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Arial" w:cs="Arial" w:eastAsia="Arial" w:hAnsi="Arial"/>
        <w:b w:val="0"/>
        <w:i w:val="0"/>
        <w:smallCaps w:val="0"/>
        <w:strike w:val="0"/>
        <w:color w:val="5e5e5e"/>
        <w:sz w:val="18"/>
        <w:szCs w:val="18"/>
        <w:u w:val="none"/>
        <w:shd w:fill="auto" w:val="clear"/>
        <w:vertAlign w:val="baseline"/>
      </w:rPr>
      <w:drawing>
        <wp:inline distB="0" distT="0" distL="0" distR="0">
          <wp:extent cx="1397692" cy="317382"/>
          <wp:effectExtent b="0" l="0" r="0" t="0"/>
          <wp:docPr id="59895518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97692" cy="317382"/>
                  </a:xfrm>
                  <a:prstGeom prst="rect"/>
                  <a:ln/>
                </pic:spPr>
              </pic:pic>
            </a:graphicData>
          </a:graphic>
        </wp:inline>
      </w:drawing>
    </w:r>
    <w:r w:rsidDel="00000000" w:rsidR="00000000" w:rsidRPr="00000000">
      <w:rPr>
        <w:rFonts w:ascii="Calibri" w:cs="Calibri" w:eastAsia="Calibri" w:hAnsi="Calibri"/>
        <w:b w:val="0"/>
        <w:i w:val="0"/>
        <w:smallCaps w:val="0"/>
        <w:strike w:val="0"/>
        <w:color w:val="999999"/>
        <w:sz w:val="18"/>
        <w:szCs w:val="18"/>
        <w:u w:val="none"/>
        <w:shd w:fill="auto" w:val="clear"/>
        <w:vertAlign w:val="baseline"/>
        <w:rtl w:val="0"/>
      </w:rPr>
      <w:tab/>
      <w:t xml:space="preserve">Network Security and Compliance</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color="767171" w:space="1" w:sz="4" w:val="single"/>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404040"/>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pPr>
    <w:rPr>
      <w:rFonts w:ascii="Calibri" w:cs="Calibri" w:eastAsia="Calibri" w:hAnsi="Calibri"/>
      <w:b w:val="0"/>
      <w:i w:val="0"/>
      <w:smallCaps w:val="0"/>
      <w:strike w:val="0"/>
      <w:color w:val="2e75b5"/>
      <w:sz w:val="32"/>
      <w:szCs w:val="32"/>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alibri" w:cs="Calibri" w:eastAsia="Calibri" w:hAnsi="Calibri"/>
      <w:b w:val="0"/>
      <w:i w:val="0"/>
      <w:smallCaps w:val="0"/>
      <w:strike w:val="0"/>
      <w:color w:val="2e75b5"/>
      <w:sz w:val="26"/>
      <w:szCs w:val="2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pPr>
    <w:rPr>
      <w:rFonts w:ascii="Calibri" w:cs="Calibri" w:eastAsia="Calibri" w:hAnsi="Calibri"/>
      <w:b w:val="0"/>
      <w:i w:val="0"/>
      <w:smallCaps w:val="0"/>
      <w:strike w:val="0"/>
      <w:color w:val="4f81bd"/>
      <w:sz w:val="24"/>
      <w:szCs w:val="24"/>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Calibri" w:cs="Calibri" w:eastAsia="Calibri" w:hAnsi="Calibri"/>
      <w:b w:val="0"/>
      <w:i w:val="0"/>
      <w:smallCaps w:val="0"/>
      <w:strike w:val="0"/>
      <w:color w:val="2e75b5"/>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40404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404040"/>
      <w:sz w:val="22"/>
      <w:szCs w:val="22"/>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0"/>
      <w:i w:val="0"/>
      <w:smallCaps w:val="0"/>
      <w:strike w:val="0"/>
      <w:color w:val="404040"/>
      <w:sz w:val="56"/>
      <w:szCs w:val="56"/>
      <w:u w:val="none"/>
      <w:shd w:fill="auto" w:val="clear"/>
      <w:vertAlign w:val="baseline"/>
    </w:rPr>
  </w:style>
  <w:style w:type="paragraph" w:styleId="Normal" w:default="1">
    <w:name w:val="Normal"/>
    <w:qFormat w:val="1"/>
    <w:rsid w:val="00D2175C"/>
  </w:style>
  <w:style w:type="paragraph" w:styleId="Heading1">
    <w:name w:val="heading 1"/>
    <w:basedOn w:val="Normal1"/>
    <w:next w:val="Normal1"/>
    <w:rsid w:val="0047511C"/>
    <w:pPr>
      <w:keepNext w:val="1"/>
      <w:keepLines w:val="1"/>
      <w:spacing w:after="120" w:before="120"/>
      <w:outlineLvl w:val="0"/>
    </w:pPr>
    <w:rPr>
      <w:color w:val="2e75b5"/>
      <w:sz w:val="32"/>
      <w:szCs w:val="32"/>
    </w:rPr>
  </w:style>
  <w:style w:type="paragraph" w:styleId="Heading2">
    <w:name w:val="heading 2"/>
    <w:basedOn w:val="Normal1"/>
    <w:next w:val="Normal1"/>
    <w:rsid w:val="0047511C"/>
    <w:pPr>
      <w:keepNext w:val="1"/>
      <w:keepLines w:val="1"/>
      <w:spacing w:before="40"/>
      <w:outlineLvl w:val="1"/>
    </w:pPr>
    <w:rPr>
      <w:color w:val="2e75b5"/>
      <w:sz w:val="26"/>
      <w:szCs w:val="26"/>
    </w:rPr>
  </w:style>
  <w:style w:type="paragraph" w:styleId="Heading3">
    <w:name w:val="heading 3"/>
    <w:basedOn w:val="Normal1"/>
    <w:next w:val="Normal1"/>
    <w:rsid w:val="0047511C"/>
    <w:pPr>
      <w:keepNext w:val="1"/>
      <w:keepLines w:val="1"/>
      <w:spacing w:after="120"/>
      <w:outlineLvl w:val="2"/>
    </w:pPr>
    <w:rPr>
      <w:color w:val="4f81bd"/>
      <w:sz w:val="24"/>
      <w:szCs w:val="24"/>
    </w:rPr>
  </w:style>
  <w:style w:type="paragraph" w:styleId="Heading4">
    <w:name w:val="heading 4"/>
    <w:basedOn w:val="Normal1"/>
    <w:next w:val="Normal1"/>
    <w:rsid w:val="0047511C"/>
    <w:pPr>
      <w:keepNext w:val="1"/>
      <w:keepLines w:val="1"/>
      <w:spacing w:after="120" w:before="240"/>
      <w:outlineLvl w:val="3"/>
    </w:pPr>
    <w:rPr>
      <w:color w:val="2e75b5"/>
    </w:rPr>
  </w:style>
  <w:style w:type="paragraph" w:styleId="Heading5">
    <w:name w:val="heading 5"/>
    <w:basedOn w:val="Normal1"/>
    <w:next w:val="Normal1"/>
    <w:rsid w:val="0047511C"/>
    <w:pPr>
      <w:keepNext w:val="1"/>
      <w:keepLines w:val="1"/>
      <w:spacing w:after="40" w:before="220"/>
      <w:outlineLvl w:val="4"/>
    </w:pPr>
    <w:rPr>
      <w:b w:val="1"/>
    </w:rPr>
  </w:style>
  <w:style w:type="paragraph" w:styleId="Heading6">
    <w:name w:val="heading 6"/>
    <w:basedOn w:val="Normal1"/>
    <w:next w:val="Normal1"/>
    <w:rsid w:val="0047511C"/>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47511C"/>
  </w:style>
  <w:style w:type="paragraph" w:styleId="Title">
    <w:name w:val="Title"/>
    <w:basedOn w:val="Normal1"/>
    <w:next w:val="Normal1"/>
    <w:rsid w:val="0047511C"/>
    <w:rPr>
      <w:sz w:val="56"/>
      <w:szCs w:val="56"/>
    </w:rPr>
  </w:style>
  <w:style w:type="paragraph" w:styleId="Subtitle">
    <w:name w:val="Subtitle"/>
    <w:basedOn w:val="Normal1"/>
    <w:next w:val="Normal1"/>
    <w:rsid w:val="0047511C"/>
    <w:rPr>
      <w:rFonts w:ascii="Roboto" w:cs="Roboto" w:eastAsia="Roboto" w:hAnsi="Roboto"/>
      <w:b w:val="1"/>
      <w:color w:val="5a5a5a"/>
    </w:rPr>
  </w:style>
  <w:style w:type="table" w:styleId="a" w:customStyle="1">
    <w:basedOn w:val="TableNormal"/>
    <w:rsid w:val="0047511C"/>
    <w:tblPr>
      <w:tblStyleRowBandSize w:val="1"/>
      <w:tblStyleColBandSize w:val="1"/>
      <w:tblCellMar>
        <w:top w:w="100.0" w:type="dxa"/>
        <w:left w:w="100.0" w:type="dxa"/>
        <w:bottom w:w="100.0" w:type="dxa"/>
        <w:right w:w="100.0" w:type="dxa"/>
      </w:tblCellMar>
    </w:tblPr>
    <w:tcPr>
      <w:shd w:color="auto" w:fill="deebf6" w:val="clear"/>
    </w:tcPr>
  </w:style>
  <w:style w:type="table" w:styleId="a0" w:customStyle="1">
    <w:basedOn w:val="TableNormal"/>
    <w:rsid w:val="0047511C"/>
    <w:tblPr>
      <w:tblStyleRowBandSize w:val="1"/>
      <w:tblStyleColBandSize w:val="1"/>
      <w:tblCellMar>
        <w:top w:w="100.0" w:type="dxa"/>
        <w:left w:w="100.0" w:type="dxa"/>
        <w:bottom w:w="100.0" w:type="dxa"/>
        <w:right w:w="100.0" w:type="dxa"/>
      </w:tblCellMar>
    </w:tblPr>
  </w:style>
  <w:style w:type="table" w:styleId="a1" w:customStyle="1">
    <w:basedOn w:val="TableNormal"/>
    <w:rsid w:val="0047511C"/>
    <w:tblPr>
      <w:tblStyleRowBandSize w:val="1"/>
      <w:tblStyleColBandSize w:val="1"/>
      <w:tblCellMar>
        <w:top w:w="100.0" w:type="dxa"/>
        <w:left w:w="100.0" w:type="dxa"/>
        <w:bottom w:w="100.0" w:type="dxa"/>
        <w:right w:w="100.0" w:type="dxa"/>
      </w:tblCellMar>
    </w:tblPr>
  </w:style>
  <w:style w:type="table" w:styleId="a2" w:customStyle="1">
    <w:basedOn w:val="TableNormal"/>
    <w:rsid w:val="0047511C"/>
    <w:tblPr>
      <w:tblStyleRowBandSize w:val="1"/>
      <w:tblStyleColBandSize w:val="1"/>
      <w:tblCellMar>
        <w:top w:w="100.0" w:type="dxa"/>
        <w:left w:w="100.0" w:type="dxa"/>
        <w:bottom w:w="100.0" w:type="dxa"/>
        <w:right w:w="100.0" w:type="dxa"/>
      </w:tblCellMar>
    </w:tblPr>
  </w:style>
  <w:style w:type="table" w:styleId="a3" w:customStyle="1">
    <w:basedOn w:val="TableNormal"/>
    <w:rsid w:val="0047511C"/>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18120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8120E"/>
    <w:rPr>
      <w:rFonts w:ascii="Tahoma" w:cs="Tahoma" w:hAnsi="Tahoma"/>
      <w:sz w:val="16"/>
      <w:szCs w:val="16"/>
    </w:rPr>
  </w:style>
  <w:style w:type="paragraph" w:styleId="Header">
    <w:name w:val="header"/>
    <w:basedOn w:val="Normal"/>
    <w:link w:val="HeaderChar"/>
    <w:uiPriority w:val="99"/>
    <w:unhideWhenUsed w:val="1"/>
    <w:rsid w:val="0018120E"/>
    <w:pPr>
      <w:tabs>
        <w:tab w:val="center" w:pos="4680"/>
        <w:tab w:val="right" w:pos="9360"/>
      </w:tabs>
    </w:pPr>
  </w:style>
  <w:style w:type="character" w:styleId="HeaderChar" w:customStyle="1">
    <w:name w:val="Header Char"/>
    <w:basedOn w:val="DefaultParagraphFont"/>
    <w:link w:val="Header"/>
    <w:uiPriority w:val="99"/>
    <w:rsid w:val="0018120E"/>
  </w:style>
  <w:style w:type="paragraph" w:styleId="Footer">
    <w:name w:val="footer"/>
    <w:basedOn w:val="Normal"/>
    <w:link w:val="FooterChar"/>
    <w:uiPriority w:val="99"/>
    <w:unhideWhenUsed w:val="1"/>
    <w:rsid w:val="0018120E"/>
    <w:pPr>
      <w:tabs>
        <w:tab w:val="center" w:pos="4680"/>
        <w:tab w:val="right" w:pos="9360"/>
      </w:tabs>
    </w:pPr>
  </w:style>
  <w:style w:type="character" w:styleId="FooterChar" w:customStyle="1">
    <w:name w:val="Footer Char"/>
    <w:basedOn w:val="DefaultParagraphFont"/>
    <w:link w:val="Footer"/>
    <w:uiPriority w:val="99"/>
    <w:rsid w:val="0018120E"/>
  </w:style>
  <w:style w:type="character" w:styleId="Hyperlink">
    <w:name w:val="Hyperlink"/>
    <w:basedOn w:val="DefaultParagraphFont"/>
    <w:uiPriority w:val="99"/>
    <w:unhideWhenUsed w:val="1"/>
    <w:rsid w:val="007C4BEF"/>
    <w:rPr>
      <w:color w:val="0000ff" w:themeColor="hyperlink"/>
      <w:u w:val="single"/>
    </w:rPr>
  </w:style>
  <w:style w:type="character" w:styleId="UnresolvedMention1" w:customStyle="1">
    <w:name w:val="Unresolved Mention1"/>
    <w:basedOn w:val="DefaultParagraphFont"/>
    <w:uiPriority w:val="99"/>
    <w:semiHidden w:val="1"/>
    <w:unhideWhenUsed w:val="1"/>
    <w:rsid w:val="00793408"/>
    <w:rPr>
      <w:color w:val="605e5c"/>
      <w:shd w:color="auto" w:fill="e1dfdd" w:val="clear"/>
    </w:rPr>
  </w:style>
  <w:style w:type="character" w:styleId="UnresolvedMention">
    <w:name w:val="Unresolved Mention"/>
    <w:basedOn w:val="DefaultParagraphFont"/>
    <w:uiPriority w:val="99"/>
    <w:semiHidden w:val="1"/>
    <w:unhideWhenUsed w:val="1"/>
    <w:rsid w:val="00FF3EF7"/>
    <w:rPr>
      <w:color w:val="605e5c"/>
      <w:shd w:color="auto" w:fill="e1dfdd" w:val="clear"/>
    </w:rPr>
  </w:style>
  <w:style w:type="paragraph" w:styleId="NormalWeb">
    <w:name w:val="Normal (Web)"/>
    <w:basedOn w:val="Normal"/>
    <w:uiPriority w:val="99"/>
    <w:semiHidden w:val="1"/>
    <w:unhideWhenUsed w:val="1"/>
    <w:rsid w:val="00383766"/>
    <w:pPr>
      <w:widowControl w:val="1"/>
      <w:spacing w:after="100" w:afterAutospacing="1" w:before="100" w:beforeAutospacing="1"/>
    </w:pPr>
    <w:rPr>
      <w:rFonts w:ascii="Times New Roman" w:cs="Times New Roman" w:eastAsia="Times New Roman" w:hAnsi="Times New Roman"/>
      <w:color w:val="auto"/>
      <w:sz w:val="24"/>
      <w:szCs w:val="24"/>
    </w:rPr>
  </w:style>
  <w:style w:type="character" w:styleId="Strong">
    <w:name w:val="Strong"/>
    <w:basedOn w:val="DefaultParagraphFont"/>
    <w:uiPriority w:val="22"/>
    <w:qFormat w:val="1"/>
    <w:rsid w:val="00383766"/>
    <w:rPr>
      <w:b w:val="1"/>
      <w:bCs w:val="1"/>
    </w:rPr>
  </w:style>
  <w:style w:type="paragraph" w:styleId="Subtitle">
    <w:name w:val="Sub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Roboto" w:cs="Roboto" w:eastAsia="Roboto" w:hAnsi="Roboto"/>
      <w:b w:val="1"/>
      <w:i w:val="0"/>
      <w:smallCaps w:val="0"/>
      <w:strike w:val="0"/>
      <w:color w:val="5a5a5a"/>
      <w:sz w:val="22"/>
      <w:szCs w:val="22"/>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cPr>
      <w:shd w:fill="deebf6"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deebf6"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deebf6" w:val="clear"/>
    </w:tc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mailto:akshat.ja@gmail.com" TargetMode="External"/><Relationship Id="rId22" Type="http://schemas.openxmlformats.org/officeDocument/2006/relationships/footer" Target="footer1.xml"/><Relationship Id="rId10" Type="http://schemas.openxmlformats.org/officeDocument/2006/relationships/hyperlink" Target="mailto:maheswar.barrenkala@gmail.com" TargetMode="External"/><Relationship Id="rId21" Type="http://schemas.openxmlformats.org/officeDocument/2006/relationships/footer" Target="footer3.xml"/><Relationship Id="rId13" Type="http://schemas.openxmlformats.org/officeDocument/2006/relationships/hyperlink" Target="mailto:Shitalkarleg@gmail.com" TargetMode="External"/><Relationship Id="rId12" Type="http://schemas.openxmlformats.org/officeDocument/2006/relationships/hyperlink" Target="mailto:atilla.karaali@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aren.jin.job@gmail.com" TargetMode="External"/><Relationship Id="rId15" Type="http://schemas.openxmlformats.org/officeDocument/2006/relationships/hyperlink" Target="mailto:ashleyyang924@gmail.com" TargetMode="External"/><Relationship Id="rId14" Type="http://schemas.openxmlformats.org/officeDocument/2006/relationships/hyperlink" Target="mailto:jzhang95014@gmail.com" TargetMode="External"/><Relationship Id="rId17" Type="http://schemas.openxmlformats.org/officeDocument/2006/relationships/header" Target="header2.xml"/><Relationship Id="rId16" Type="http://schemas.openxmlformats.org/officeDocument/2006/relationships/hyperlink" Target="mailto:dhruvbasnotra@gmail.com"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1.jpg"/><Relationship Id="rId8" Type="http://schemas.openxmlformats.org/officeDocument/2006/relationships/hyperlink" Target="mailto:Yangsun.com@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tNLmCkyno8Q2xBIKoVhZnqLQsg==">CgMxLjAyCGguZ2pkZ3hzMgloLjMwajB6bGw4AHIhMUxlbjh2cjVTWTRpZ0p4Q1dMSjRqLTZLT3k3UE5vaDdh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2024-06-08T18:46:00Z</dcterms:created>
  <dc:creator>Shital Hinge</dc:creator>
</cp:coreProperties>
</file>