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AC82" w14:textId="77777777" w:rsidR="00627886" w:rsidRPr="00BE6D8D" w:rsidRDefault="005E3BAB" w:rsidP="00BE6D8D">
      <w:pPr>
        <w:spacing w:after="5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B3A6B"/>
          <w:sz w:val="36"/>
          <w:szCs w:val="36"/>
        </w:rPr>
        <w:t>Maheswara Kavuru</w:t>
      </w:r>
    </w:p>
    <w:p w14:paraId="099FAC83" w14:textId="6528257F" w:rsidR="00627886" w:rsidRPr="00BE6D8D" w:rsidRDefault="005E3BAB" w:rsidP="00BE6D8D">
      <w:pPr>
        <w:spacing w:after="65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555555"/>
          <w:sz w:val="21"/>
          <w:szCs w:val="21"/>
        </w:rPr>
        <w:t xml:space="preserve">NetSuite Administrator &amp; Developer  </w:t>
      </w:r>
    </w:p>
    <w:p w14:paraId="099FAC84" w14:textId="226634C6" w:rsidR="00627886" w:rsidRPr="00BE6D8D" w:rsidRDefault="005E3BAB" w:rsidP="00BE6D8D">
      <w:pPr>
        <w:spacing w:after="18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555555"/>
          <w:sz w:val="18"/>
          <w:szCs w:val="18"/>
        </w:rPr>
        <w:t>605-202-</w:t>
      </w:r>
      <w:proofErr w:type="gramStart"/>
      <w:r w:rsidRPr="00BE6D8D">
        <w:rPr>
          <w:rFonts w:ascii="Cambria" w:eastAsia="Calibri" w:hAnsi="Cambria" w:cs="Calibri"/>
          <w:color w:val="555555"/>
          <w:sz w:val="18"/>
          <w:szCs w:val="18"/>
        </w:rPr>
        <w:t>1548  •</w:t>
      </w:r>
      <w:proofErr w:type="gramEnd"/>
      <w:r w:rsidRPr="00BE6D8D">
        <w:rPr>
          <w:rFonts w:ascii="Cambria" w:eastAsia="Calibri" w:hAnsi="Cambria" w:cs="Calibri"/>
          <w:color w:val="555555"/>
          <w:sz w:val="18"/>
          <w:szCs w:val="18"/>
        </w:rPr>
        <w:t xml:space="preserve">  </w:t>
      </w:r>
      <w:proofErr w:type="gramStart"/>
      <w:r w:rsidRPr="00BE6D8D">
        <w:rPr>
          <w:rFonts w:ascii="Cambria" w:eastAsia="Calibri" w:hAnsi="Cambria" w:cs="Calibri"/>
          <w:color w:val="555555"/>
          <w:sz w:val="18"/>
          <w:szCs w:val="18"/>
        </w:rPr>
        <w:t>maheswarakavuru@outlook.com  •</w:t>
      </w:r>
      <w:proofErr w:type="gramEnd"/>
      <w:r w:rsidRPr="00BE6D8D">
        <w:rPr>
          <w:rFonts w:ascii="Cambria" w:eastAsia="Calibri" w:hAnsi="Cambria" w:cs="Calibri"/>
          <w:color w:val="555555"/>
          <w:sz w:val="18"/>
          <w:szCs w:val="18"/>
        </w:rPr>
        <w:t xml:space="preserve">  </w:t>
      </w:r>
      <w:r w:rsidR="004F62CE" w:rsidRPr="004F62CE">
        <w:rPr>
          <w:rFonts w:ascii="Cambria" w:eastAsia="Calibri" w:hAnsi="Cambria" w:cs="Calibri"/>
          <w:color w:val="555555"/>
          <w:sz w:val="18"/>
          <w:szCs w:val="18"/>
        </w:rPr>
        <w:t xml:space="preserve">New Castle, DE </w:t>
      </w:r>
      <w:r w:rsidRPr="00BE6D8D">
        <w:rPr>
          <w:rFonts w:ascii="Cambria" w:eastAsia="Calibri" w:hAnsi="Cambria" w:cs="Calibri"/>
          <w:color w:val="555555"/>
          <w:sz w:val="18"/>
          <w:szCs w:val="18"/>
        </w:rPr>
        <w:t xml:space="preserve">•  </w:t>
      </w:r>
      <w:hyperlink r:id="rId5" w:history="1">
        <w:r w:rsidRPr="00BE6D8D">
          <w:rPr>
            <w:rStyle w:val="Hyperlink"/>
            <w:rFonts w:ascii="Cambria" w:eastAsia="Calibri" w:hAnsi="Cambria" w:cs="Calibri"/>
            <w:color w:val="1F5C99"/>
            <w:sz w:val="18"/>
            <w:szCs w:val="18"/>
          </w:rPr>
          <w:t>linkedin.com/in/</w:t>
        </w:r>
        <w:proofErr w:type="spellStart"/>
        <w:r w:rsidRPr="00BE6D8D">
          <w:rPr>
            <w:rStyle w:val="Hyperlink"/>
            <w:rFonts w:ascii="Cambria" w:eastAsia="Calibri" w:hAnsi="Cambria" w:cs="Calibri"/>
            <w:color w:val="1F5C99"/>
            <w:sz w:val="18"/>
            <w:szCs w:val="18"/>
          </w:rPr>
          <w:t>maheswarakavuru</w:t>
        </w:r>
        <w:proofErr w:type="spellEnd"/>
      </w:hyperlink>
    </w:p>
    <w:p w14:paraId="099FAC85" w14:textId="77777777" w:rsidR="00627886" w:rsidRPr="00BE6D8D" w:rsidRDefault="005E3BAB" w:rsidP="00BE6D8D">
      <w:pPr>
        <w:pBdr>
          <w:bottom w:val="single" w:sz="8" w:space="2" w:color="1B3A6B"/>
        </w:pBdr>
        <w:spacing w:before="185" w:after="72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B3A6B"/>
          <w:sz w:val="22"/>
          <w:szCs w:val="22"/>
        </w:rPr>
        <w:t>PROFILE SUMMARY</w:t>
      </w:r>
    </w:p>
    <w:p w14:paraId="099FAC86" w14:textId="3FF39FD9" w:rsidR="00627886" w:rsidRPr="00BE6D8D" w:rsidRDefault="005E3BAB" w:rsidP="00BE6D8D">
      <w:pPr>
        <w:spacing w:before="65" w:after="52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1A1A1A"/>
        </w:rPr>
        <w:t xml:space="preserve">NetSuite Administrator and Developer with 5 years of hands-on experience configuring, customizing, and optimizing NetSuite ERP across complex multi-subsidiary environments. Deep functional knowledge of Advanced Revenue Management (ARM / ASC 606), Fixed Assets Management (FAM), Record-to-Report (R2R), Order-to-Cash, Procure-to-Pay, and </w:t>
      </w:r>
      <w:proofErr w:type="spellStart"/>
      <w:r w:rsidRPr="00BE6D8D">
        <w:rPr>
          <w:rFonts w:ascii="Cambria" w:eastAsia="Calibri" w:hAnsi="Cambria" w:cs="Calibri"/>
          <w:color w:val="1A1A1A"/>
        </w:rPr>
        <w:t>SuiteBilling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. </w:t>
      </w:r>
      <w:proofErr w:type="gramStart"/>
      <w:r w:rsidRPr="00BE6D8D">
        <w:rPr>
          <w:rFonts w:ascii="Cambria" w:eastAsia="Calibri" w:hAnsi="Cambria" w:cs="Calibri"/>
          <w:color w:val="1A1A1A"/>
        </w:rPr>
        <w:t>Develops</w:t>
      </w:r>
      <w:proofErr w:type="gramEnd"/>
      <w:r w:rsidRPr="00BE6D8D">
        <w:rPr>
          <w:rFonts w:ascii="Cambria" w:eastAsia="Calibri" w:hAnsi="Cambria" w:cs="Calibri"/>
          <w:color w:val="1A1A1A"/>
        </w:rPr>
        <w:t xml:space="preserve"> </w:t>
      </w:r>
      <w:proofErr w:type="spellStart"/>
      <w:r w:rsidRPr="00BE6D8D">
        <w:rPr>
          <w:rFonts w:ascii="Cambria" w:eastAsia="Calibri" w:hAnsi="Cambria" w:cs="Calibri"/>
          <w:color w:val="1A1A1A"/>
        </w:rPr>
        <w:t>SuiteScript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2.x solutions, </w:t>
      </w:r>
      <w:proofErr w:type="spellStart"/>
      <w:r w:rsidRPr="00BE6D8D">
        <w:rPr>
          <w:rFonts w:ascii="Cambria" w:eastAsia="Calibri" w:hAnsi="Cambria" w:cs="Calibri"/>
          <w:color w:val="1A1A1A"/>
        </w:rPr>
        <w:t>SuiteFlow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workflows, and integration connections between NetSuite and enterprise platforms. Partners with Finance and Accounting </w:t>
      </w:r>
      <w:proofErr w:type="gramStart"/>
      <w:r w:rsidRPr="00BE6D8D">
        <w:rPr>
          <w:rFonts w:ascii="Cambria" w:eastAsia="Calibri" w:hAnsi="Cambria" w:cs="Calibri"/>
          <w:color w:val="1A1A1A"/>
        </w:rPr>
        <w:t>teams to</w:t>
      </w:r>
      <w:proofErr w:type="gramEnd"/>
      <w:r w:rsidRPr="00BE6D8D">
        <w:rPr>
          <w:rFonts w:ascii="Cambria" w:eastAsia="Calibri" w:hAnsi="Cambria" w:cs="Calibri"/>
          <w:color w:val="1A1A1A"/>
        </w:rPr>
        <w:t xml:space="preserve"> gather requirements, design solutions, and deliver configurations that improve close efficiency and reporting accuracy. Configured ARM across 14 revenue streams with ARM-to-GL reconciliation reviewed by external auditors. Led FAM configuration covering the full asset lifecycle — capitalization, depreciation, transfers, disposals, and FAM-to-GL reconciliation. </w:t>
      </w:r>
      <w:proofErr w:type="gramStart"/>
      <w:r w:rsidRPr="00BE6D8D">
        <w:rPr>
          <w:rFonts w:ascii="Cambria" w:eastAsia="Calibri" w:hAnsi="Cambria" w:cs="Calibri"/>
          <w:color w:val="1A1A1A"/>
        </w:rPr>
        <w:t>Manages</w:t>
      </w:r>
      <w:proofErr w:type="gramEnd"/>
      <w:r w:rsidRPr="00BE6D8D">
        <w:rPr>
          <w:rFonts w:ascii="Cambria" w:eastAsia="Calibri" w:hAnsi="Cambria" w:cs="Calibri"/>
          <w:color w:val="1A1A1A"/>
        </w:rPr>
        <w:t xml:space="preserve"> integrations including Salesforce, US Bank ACH/EFT, Expensify, and ADP payroll. Maintains NSAW Workbooks and governance documentation. </w:t>
      </w:r>
    </w:p>
    <w:p w14:paraId="099FAC87" w14:textId="77777777" w:rsidR="00627886" w:rsidRPr="00BE6D8D" w:rsidRDefault="005E3BAB" w:rsidP="00BE6D8D">
      <w:pPr>
        <w:pBdr>
          <w:bottom w:val="single" w:sz="8" w:space="2" w:color="1B3A6B"/>
        </w:pBdr>
        <w:spacing w:before="185" w:after="72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B3A6B"/>
          <w:sz w:val="22"/>
          <w:szCs w:val="22"/>
        </w:rPr>
        <w:t>TECHNICAL SKILLS</w:t>
      </w:r>
    </w:p>
    <w:p w14:paraId="099FAC88" w14:textId="77777777" w:rsidR="00627886" w:rsidRPr="00BE6D8D" w:rsidRDefault="005E3BAB" w:rsidP="00BE6D8D">
      <w:pPr>
        <w:spacing w:before="38" w:after="38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</w:rPr>
        <w:t xml:space="preserve">NetSuite Administration: </w:t>
      </w:r>
      <w:r w:rsidRPr="00BE6D8D">
        <w:rPr>
          <w:rFonts w:ascii="Cambria" w:eastAsia="Calibri" w:hAnsi="Cambria" w:cs="Calibri"/>
          <w:color w:val="1A1A1A"/>
        </w:rPr>
        <w:t xml:space="preserve">Roles and permissions (RBAC, SOD-compliant), </w:t>
      </w:r>
      <w:proofErr w:type="spellStart"/>
      <w:r w:rsidRPr="00BE6D8D">
        <w:rPr>
          <w:rFonts w:ascii="Cambria" w:eastAsia="Calibri" w:hAnsi="Cambria" w:cs="Calibri"/>
          <w:color w:val="1A1A1A"/>
        </w:rPr>
        <w:t>SuiteFlow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workflow design, </w:t>
      </w:r>
      <w:proofErr w:type="spellStart"/>
      <w:r w:rsidRPr="00BE6D8D">
        <w:rPr>
          <w:rFonts w:ascii="Cambria" w:eastAsia="Calibri" w:hAnsi="Cambria" w:cs="Calibri"/>
          <w:color w:val="1A1A1A"/>
        </w:rPr>
        <w:t>SuiteBuilder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(custom records, fields, forms, segments), saved searches and </w:t>
      </w:r>
      <w:proofErr w:type="spellStart"/>
      <w:r w:rsidRPr="00BE6D8D">
        <w:rPr>
          <w:rFonts w:ascii="Cambria" w:eastAsia="Calibri" w:hAnsi="Cambria" w:cs="Calibri"/>
          <w:color w:val="1A1A1A"/>
        </w:rPr>
        <w:t>SuiteAnalytics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Workbooks, NSAW Workbooks and datasets, dashboards and KPIs, CSV imports, sandbox management, biannual release testing, governance documentation</w:t>
      </w:r>
    </w:p>
    <w:p w14:paraId="099FAC89" w14:textId="77777777" w:rsidR="00627886" w:rsidRPr="00BE6D8D" w:rsidRDefault="005E3BAB" w:rsidP="00BE6D8D">
      <w:pPr>
        <w:spacing w:before="38" w:after="38"/>
        <w:jc w:val="both"/>
        <w:rPr>
          <w:rFonts w:ascii="Cambria" w:hAnsi="Cambria"/>
        </w:rPr>
      </w:pPr>
      <w:proofErr w:type="spellStart"/>
      <w:r w:rsidRPr="00BE6D8D">
        <w:rPr>
          <w:rFonts w:ascii="Cambria" w:eastAsia="Calibri" w:hAnsi="Cambria" w:cs="Calibri"/>
          <w:b/>
          <w:bCs/>
          <w:color w:val="1A1A1A"/>
        </w:rPr>
        <w:t>SuiteScript</w:t>
      </w:r>
      <w:proofErr w:type="spellEnd"/>
      <w:r w:rsidRPr="00BE6D8D">
        <w:rPr>
          <w:rFonts w:ascii="Cambria" w:eastAsia="Calibri" w:hAnsi="Cambria" w:cs="Calibri"/>
          <w:b/>
          <w:bCs/>
          <w:color w:val="1A1A1A"/>
        </w:rPr>
        <w:t xml:space="preserve"> &amp; Development: </w:t>
      </w:r>
      <w:proofErr w:type="spellStart"/>
      <w:r w:rsidRPr="00BE6D8D">
        <w:rPr>
          <w:rFonts w:ascii="Cambria" w:eastAsia="Calibri" w:hAnsi="Cambria" w:cs="Calibri"/>
          <w:color w:val="1A1A1A"/>
        </w:rPr>
        <w:t>SuiteScript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2.x &amp; 1.0 (User Event, Client, Scheduled, Map/Reduce, </w:t>
      </w:r>
      <w:proofErr w:type="spellStart"/>
      <w:r w:rsidRPr="00BE6D8D">
        <w:rPr>
          <w:rFonts w:ascii="Cambria" w:eastAsia="Calibri" w:hAnsi="Cambria" w:cs="Calibri"/>
          <w:color w:val="1A1A1A"/>
        </w:rPr>
        <w:t>RESTlet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, </w:t>
      </w:r>
      <w:proofErr w:type="spellStart"/>
      <w:r w:rsidRPr="00BE6D8D">
        <w:rPr>
          <w:rFonts w:ascii="Cambria" w:eastAsia="Calibri" w:hAnsi="Cambria" w:cs="Calibri"/>
          <w:color w:val="1A1A1A"/>
        </w:rPr>
        <w:t>Suitelet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), </w:t>
      </w:r>
      <w:proofErr w:type="spellStart"/>
      <w:r w:rsidRPr="00BE6D8D">
        <w:rPr>
          <w:rFonts w:ascii="Cambria" w:eastAsia="Calibri" w:hAnsi="Cambria" w:cs="Calibri"/>
          <w:color w:val="1A1A1A"/>
        </w:rPr>
        <w:t>SuiteCloud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Development Framework (SDF) with Git, Advanced PDF/HTML Templates, </w:t>
      </w:r>
      <w:proofErr w:type="spellStart"/>
      <w:r w:rsidRPr="00BE6D8D">
        <w:rPr>
          <w:rFonts w:ascii="Cambria" w:eastAsia="Calibri" w:hAnsi="Cambria" w:cs="Calibri"/>
          <w:color w:val="1A1A1A"/>
        </w:rPr>
        <w:t>SuiteQL</w:t>
      </w:r>
      <w:proofErr w:type="spellEnd"/>
      <w:r w:rsidRPr="00BE6D8D">
        <w:rPr>
          <w:rFonts w:ascii="Cambria" w:eastAsia="Calibri" w:hAnsi="Cambria" w:cs="Calibri"/>
          <w:color w:val="1A1A1A"/>
        </w:rPr>
        <w:t>, SQL, Python (ETL), JavaScript (ES6+)</w:t>
      </w:r>
    </w:p>
    <w:p w14:paraId="099FAC8A" w14:textId="77777777" w:rsidR="00627886" w:rsidRPr="00BE6D8D" w:rsidRDefault="005E3BAB" w:rsidP="00BE6D8D">
      <w:pPr>
        <w:spacing w:before="38" w:after="38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</w:rPr>
        <w:t xml:space="preserve">ARM &amp; Revenue Recognition: </w:t>
      </w:r>
      <w:r w:rsidRPr="00BE6D8D">
        <w:rPr>
          <w:rFonts w:ascii="Cambria" w:eastAsia="Calibri" w:hAnsi="Cambria" w:cs="Calibri"/>
          <w:color w:val="1A1A1A"/>
        </w:rPr>
        <w:t xml:space="preserve">Advanced Revenue Management (ARM / ASC 606 / IFRS </w:t>
      </w:r>
      <w:proofErr w:type="gramStart"/>
      <w:r w:rsidRPr="00BE6D8D">
        <w:rPr>
          <w:rFonts w:ascii="Cambria" w:eastAsia="Calibri" w:hAnsi="Cambria" w:cs="Calibri"/>
          <w:color w:val="1A1A1A"/>
        </w:rPr>
        <w:t>15) —</w:t>
      </w:r>
      <w:proofErr w:type="gramEnd"/>
      <w:r w:rsidRPr="00BE6D8D">
        <w:rPr>
          <w:rFonts w:ascii="Cambria" w:eastAsia="Calibri" w:hAnsi="Cambria" w:cs="Calibri"/>
          <w:color w:val="1A1A1A"/>
        </w:rPr>
        <w:t xml:space="preserve"> performance obligation schedules, SSP determination, recognition rules (ratable, milestone, usage-based), multi-element arrangements, contract modifications, deferred revenue waterfall, ARM-to-GL reconciliation, </w:t>
      </w:r>
      <w:proofErr w:type="spellStart"/>
      <w:r w:rsidRPr="00BE6D8D">
        <w:rPr>
          <w:rFonts w:ascii="Cambria" w:eastAsia="Calibri" w:hAnsi="Cambria" w:cs="Calibri"/>
          <w:color w:val="1A1A1A"/>
        </w:rPr>
        <w:t>SuiteBilling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(subscription billing, charge rules, billing schedules, renewal automation)</w:t>
      </w:r>
    </w:p>
    <w:p w14:paraId="099FAC8B" w14:textId="77777777" w:rsidR="00627886" w:rsidRPr="00BE6D8D" w:rsidRDefault="005E3BAB" w:rsidP="00BE6D8D">
      <w:pPr>
        <w:spacing w:before="38" w:after="38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</w:rPr>
        <w:t xml:space="preserve">Fixed Assets Management (FAM): </w:t>
      </w:r>
      <w:r w:rsidRPr="00BE6D8D">
        <w:rPr>
          <w:rFonts w:ascii="Cambria" w:eastAsia="Calibri" w:hAnsi="Cambria" w:cs="Calibri"/>
          <w:color w:val="1A1A1A"/>
        </w:rPr>
        <w:t>Asset capitalization thresholds, depreciation schedule configuration (SL, DB, MACRS, SYD, units of production), inter-subsidiary asset transfers, revaluation recording, CIP workflows, disposal workflows with gain/loss GL posting, FAM-to-GL reconciliation, FAM gap analysis</w:t>
      </w:r>
    </w:p>
    <w:p w14:paraId="099FAC8C" w14:textId="77777777" w:rsidR="00627886" w:rsidRPr="00BE6D8D" w:rsidRDefault="005E3BAB" w:rsidP="00BE6D8D">
      <w:pPr>
        <w:spacing w:before="38" w:after="38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</w:rPr>
        <w:t xml:space="preserve">Record-to-Report (R2R): </w:t>
      </w:r>
      <w:r w:rsidRPr="00BE6D8D">
        <w:rPr>
          <w:rFonts w:ascii="Cambria" w:eastAsia="Calibri" w:hAnsi="Cambria" w:cs="Calibri"/>
          <w:color w:val="1A1A1A"/>
        </w:rPr>
        <w:t>Period-end close calendar with dependency sequencing, intercompany elimination rules, Multi-Book Accounting (US GAAP + IFRS), journal entry review workflows, consolidated financial reporting, close-status dashboards</w:t>
      </w:r>
    </w:p>
    <w:p w14:paraId="099FAC8D" w14:textId="77777777" w:rsidR="00627886" w:rsidRPr="00BE6D8D" w:rsidRDefault="005E3BAB" w:rsidP="00BE6D8D">
      <w:pPr>
        <w:spacing w:before="38" w:after="38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</w:rPr>
        <w:t xml:space="preserve">O2C / P2P: </w:t>
      </w:r>
      <w:r w:rsidRPr="00BE6D8D">
        <w:rPr>
          <w:rFonts w:ascii="Cambria" w:eastAsia="Calibri" w:hAnsi="Cambria" w:cs="Calibri"/>
          <w:color w:val="1A1A1A"/>
        </w:rPr>
        <w:t>Order-to-Cash (quote-to-order-to-fulfillment-to-invoice), AR billing schedules, dunning workflows, Procure-to-Pay (vendor management, PO approval, 3-way match, AP routing)</w:t>
      </w:r>
    </w:p>
    <w:p w14:paraId="099FAC8E" w14:textId="77777777" w:rsidR="00627886" w:rsidRPr="00BE6D8D" w:rsidRDefault="005E3BAB" w:rsidP="00BE6D8D">
      <w:pPr>
        <w:spacing w:before="38" w:after="38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</w:rPr>
        <w:t xml:space="preserve">Integrations: </w:t>
      </w:r>
      <w:proofErr w:type="spellStart"/>
      <w:r w:rsidRPr="00BE6D8D">
        <w:rPr>
          <w:rFonts w:ascii="Cambria" w:eastAsia="Calibri" w:hAnsi="Cambria" w:cs="Calibri"/>
          <w:color w:val="1A1A1A"/>
        </w:rPr>
        <w:t>Celigo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, Boomi, </w:t>
      </w:r>
      <w:proofErr w:type="spellStart"/>
      <w:r w:rsidRPr="00BE6D8D">
        <w:rPr>
          <w:rFonts w:ascii="Cambria" w:eastAsia="Calibri" w:hAnsi="Cambria" w:cs="Calibri"/>
          <w:color w:val="1A1A1A"/>
        </w:rPr>
        <w:t>Workato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, </w:t>
      </w:r>
      <w:proofErr w:type="spellStart"/>
      <w:r w:rsidRPr="00BE6D8D">
        <w:rPr>
          <w:rFonts w:ascii="Cambria" w:eastAsia="Calibri" w:hAnsi="Cambria" w:cs="Calibri"/>
          <w:color w:val="1A1A1A"/>
        </w:rPr>
        <w:t>SuiteTalk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REST/SOAP, TBA/OAuth 2.0, Salesforce–NetSuite, US Bank ACH/EFT payment processing, Expensify expense management, ADP payroll GL coding, integration monitoring and error handling</w:t>
      </w:r>
    </w:p>
    <w:p w14:paraId="099FAC8F" w14:textId="77777777" w:rsidR="00627886" w:rsidRPr="00BE6D8D" w:rsidRDefault="005E3BAB" w:rsidP="00BE6D8D">
      <w:pPr>
        <w:spacing w:before="38" w:after="38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</w:rPr>
        <w:t xml:space="preserve">SOX &amp; Compliance: </w:t>
      </w:r>
      <w:r w:rsidRPr="00BE6D8D">
        <w:rPr>
          <w:rFonts w:ascii="Cambria" w:eastAsia="Calibri" w:hAnsi="Cambria" w:cs="Calibri"/>
          <w:color w:val="1A1A1A"/>
        </w:rPr>
        <w:t xml:space="preserve">ITGC documentation, </w:t>
      </w:r>
      <w:proofErr w:type="spellStart"/>
      <w:r w:rsidRPr="00BE6D8D">
        <w:rPr>
          <w:rFonts w:ascii="Cambria" w:eastAsia="Calibri" w:hAnsi="Cambria" w:cs="Calibri"/>
          <w:color w:val="1A1A1A"/>
        </w:rPr>
        <w:t>SoD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enforcement, access control audits, change management governance, audit evidence preparation, external auditor collaboration</w:t>
      </w:r>
    </w:p>
    <w:p w14:paraId="099FAC90" w14:textId="77777777" w:rsidR="00627886" w:rsidRPr="00BE6D8D" w:rsidRDefault="005E3BAB" w:rsidP="00BE6D8D">
      <w:pPr>
        <w:spacing w:before="38" w:after="38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</w:rPr>
        <w:t xml:space="preserve">Certifications: </w:t>
      </w:r>
      <w:r w:rsidRPr="00BE6D8D">
        <w:rPr>
          <w:rFonts w:ascii="Cambria" w:eastAsia="Calibri" w:hAnsi="Cambria" w:cs="Calibri"/>
          <w:color w:val="1A1A1A"/>
        </w:rPr>
        <w:t xml:space="preserve">NetSuite Administrator Certification (in </w:t>
      </w:r>
      <w:proofErr w:type="gramStart"/>
      <w:r w:rsidRPr="00BE6D8D">
        <w:rPr>
          <w:rFonts w:ascii="Cambria" w:eastAsia="Calibri" w:hAnsi="Cambria" w:cs="Calibri"/>
          <w:color w:val="1A1A1A"/>
        </w:rPr>
        <w:t>progress) •</w:t>
      </w:r>
      <w:proofErr w:type="gramEnd"/>
      <w:r w:rsidRPr="00BE6D8D">
        <w:rPr>
          <w:rFonts w:ascii="Cambria" w:eastAsia="Calibri" w:hAnsi="Cambria" w:cs="Calibri"/>
          <w:color w:val="1A1A1A"/>
        </w:rPr>
        <w:t xml:space="preserve"> NetSuite ERP Consultant Certification (in </w:t>
      </w:r>
      <w:proofErr w:type="gramStart"/>
      <w:r w:rsidRPr="00BE6D8D">
        <w:rPr>
          <w:rFonts w:ascii="Cambria" w:eastAsia="Calibri" w:hAnsi="Cambria" w:cs="Calibri"/>
          <w:color w:val="1A1A1A"/>
        </w:rPr>
        <w:t>progress) •</w:t>
      </w:r>
      <w:proofErr w:type="gramEnd"/>
      <w:r w:rsidRPr="00BE6D8D">
        <w:rPr>
          <w:rFonts w:ascii="Cambria" w:eastAsia="Calibri" w:hAnsi="Cambria" w:cs="Calibri"/>
          <w:color w:val="1A1A1A"/>
        </w:rPr>
        <w:t xml:space="preserve"> NetSuite </w:t>
      </w:r>
      <w:proofErr w:type="spellStart"/>
      <w:r w:rsidRPr="00BE6D8D">
        <w:rPr>
          <w:rFonts w:ascii="Cambria" w:eastAsia="Calibri" w:hAnsi="Cambria" w:cs="Calibri"/>
          <w:color w:val="1A1A1A"/>
        </w:rPr>
        <w:t>SuiteFoundation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(in progress)</w:t>
      </w:r>
    </w:p>
    <w:p w14:paraId="099FAC91" w14:textId="77777777" w:rsidR="00627886" w:rsidRPr="00BE6D8D" w:rsidRDefault="005E3BAB" w:rsidP="00BE6D8D">
      <w:pPr>
        <w:pBdr>
          <w:bottom w:val="single" w:sz="8" w:space="2" w:color="1B3A6B"/>
        </w:pBdr>
        <w:spacing w:before="185" w:after="72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B3A6B"/>
          <w:sz w:val="22"/>
          <w:szCs w:val="22"/>
        </w:rPr>
        <w:t>WORK EXPERIENCE</w:t>
      </w:r>
    </w:p>
    <w:p w14:paraId="099FAC92" w14:textId="77E987A1" w:rsidR="00627886" w:rsidRPr="00BE6D8D" w:rsidRDefault="005E3BAB" w:rsidP="00BE6D8D">
      <w:pPr>
        <w:tabs>
          <w:tab w:val="right" w:pos="9360"/>
        </w:tabs>
        <w:spacing w:before="175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  <w:sz w:val="22"/>
          <w:szCs w:val="22"/>
        </w:rPr>
        <w:t xml:space="preserve">Digi International  </w:t>
      </w:r>
    </w:p>
    <w:p w14:paraId="099FAC93" w14:textId="77777777" w:rsidR="00627886" w:rsidRPr="00BE6D8D" w:rsidRDefault="005E3BAB" w:rsidP="00BE6D8D">
      <w:pPr>
        <w:tabs>
          <w:tab w:val="right" w:pos="9360"/>
        </w:tabs>
        <w:spacing w:after="55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i/>
          <w:iCs/>
          <w:color w:val="555555"/>
        </w:rPr>
        <w:t>Senior NetSuite Administrator &amp; Developer</w:t>
      </w:r>
      <w:r w:rsidRPr="00BE6D8D">
        <w:rPr>
          <w:rFonts w:ascii="Cambria" w:eastAsia="Calibri" w:hAnsi="Cambria" w:cs="Calibri"/>
          <w:color w:val="555555"/>
        </w:rPr>
        <w:tab/>
        <w:t>Jul 2024 – May 2026</w:t>
      </w:r>
    </w:p>
    <w:p w14:paraId="099FAC95" w14:textId="77777777" w:rsidR="00627886" w:rsidRPr="00BE6D8D" w:rsidRDefault="005E3BAB" w:rsidP="00BE6D8D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1A1A1A"/>
        </w:rPr>
        <w:t xml:space="preserve">Configured and administered the NetSuite platform across </w:t>
      </w:r>
      <w:r w:rsidRPr="00BE6D8D">
        <w:rPr>
          <w:rFonts w:ascii="Cambria" w:eastAsia="Calibri" w:hAnsi="Cambria" w:cs="Calibri"/>
          <w:b/>
          <w:bCs/>
          <w:color w:val="1A1A1A"/>
        </w:rPr>
        <w:t>3 subsidiaries and 200+ users</w:t>
      </w:r>
      <w:r w:rsidRPr="00BE6D8D">
        <w:rPr>
          <w:rFonts w:ascii="Cambria" w:eastAsia="Calibri" w:hAnsi="Cambria" w:cs="Calibri"/>
          <w:color w:val="1A1A1A"/>
        </w:rPr>
        <w:t xml:space="preserve">: managed roles and permissions with </w:t>
      </w:r>
      <w:r w:rsidRPr="00BE6D8D">
        <w:rPr>
          <w:rFonts w:ascii="Cambria" w:eastAsia="Calibri" w:hAnsi="Cambria" w:cs="Calibri"/>
          <w:b/>
          <w:bCs/>
          <w:color w:val="1A1A1A"/>
        </w:rPr>
        <w:t>SOD-compliant RBAC</w:t>
      </w:r>
      <w:r w:rsidRPr="00BE6D8D">
        <w:rPr>
          <w:rFonts w:ascii="Cambria" w:eastAsia="Calibri" w:hAnsi="Cambria" w:cs="Calibri"/>
          <w:color w:val="1A1A1A"/>
        </w:rPr>
        <w:t xml:space="preserve">, maintained </w:t>
      </w:r>
      <w:proofErr w:type="spellStart"/>
      <w:r w:rsidRPr="00BE6D8D">
        <w:rPr>
          <w:rFonts w:ascii="Cambria" w:eastAsia="Calibri" w:hAnsi="Cambria" w:cs="Calibri"/>
          <w:color w:val="1A1A1A"/>
        </w:rPr>
        <w:t>SuiteFlow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workflows with multi-branch conditional logic, built and maintained </w:t>
      </w:r>
      <w:r w:rsidRPr="00BE6D8D">
        <w:rPr>
          <w:rFonts w:ascii="Cambria" w:eastAsia="Calibri" w:hAnsi="Cambria" w:cs="Calibri"/>
          <w:b/>
          <w:bCs/>
          <w:color w:val="1A1A1A"/>
        </w:rPr>
        <w:t>30+ saved searches and NSAW Workbooks</w:t>
      </w:r>
      <w:r w:rsidRPr="00BE6D8D">
        <w:rPr>
          <w:rFonts w:ascii="Cambria" w:eastAsia="Calibri" w:hAnsi="Cambria" w:cs="Calibri"/>
          <w:color w:val="1A1A1A"/>
        </w:rPr>
        <w:t xml:space="preserve">, governed custom records and forms, managed sandbox testing and biannual releases, and established </w:t>
      </w:r>
      <w:r w:rsidRPr="00BE6D8D">
        <w:rPr>
          <w:rFonts w:ascii="Cambria" w:eastAsia="Calibri" w:hAnsi="Cambria" w:cs="Calibri"/>
          <w:b/>
          <w:bCs/>
          <w:color w:val="1A1A1A"/>
        </w:rPr>
        <w:t>governance documentation and change management standards</w:t>
      </w:r>
      <w:r w:rsidRPr="00BE6D8D">
        <w:rPr>
          <w:rFonts w:ascii="Cambria" w:eastAsia="Calibri" w:hAnsi="Cambria" w:cs="Calibri"/>
          <w:color w:val="1A1A1A"/>
        </w:rPr>
        <w:t>.</w:t>
      </w:r>
    </w:p>
    <w:p w14:paraId="099FAC96" w14:textId="77777777" w:rsidR="00627886" w:rsidRPr="00BE6D8D" w:rsidRDefault="005E3BAB" w:rsidP="00BE6D8D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1A1A1A"/>
        </w:rPr>
        <w:t>Configured Advanced Revenue Management (</w:t>
      </w:r>
      <w:r w:rsidRPr="00BE6D8D">
        <w:rPr>
          <w:rFonts w:ascii="Cambria" w:eastAsia="Calibri" w:hAnsi="Cambria" w:cs="Calibri"/>
          <w:b/>
          <w:bCs/>
          <w:color w:val="1A1A1A"/>
        </w:rPr>
        <w:t>ARM</w:t>
      </w:r>
      <w:r w:rsidRPr="00BE6D8D">
        <w:rPr>
          <w:rFonts w:ascii="Cambria" w:eastAsia="Calibri" w:hAnsi="Cambria" w:cs="Calibri"/>
          <w:color w:val="1A1A1A"/>
        </w:rPr>
        <w:t xml:space="preserve">) per </w:t>
      </w:r>
      <w:r w:rsidRPr="00BE6D8D">
        <w:rPr>
          <w:rFonts w:ascii="Cambria" w:eastAsia="Calibri" w:hAnsi="Cambria" w:cs="Calibri"/>
          <w:b/>
          <w:bCs/>
          <w:color w:val="1A1A1A"/>
        </w:rPr>
        <w:t>ASC 606</w:t>
      </w:r>
      <w:r w:rsidRPr="00BE6D8D">
        <w:rPr>
          <w:rFonts w:ascii="Cambria" w:eastAsia="Calibri" w:hAnsi="Cambria" w:cs="Calibri"/>
          <w:color w:val="1A1A1A"/>
        </w:rPr>
        <w:t xml:space="preserve"> for </w:t>
      </w:r>
      <w:r w:rsidRPr="00BE6D8D">
        <w:rPr>
          <w:rFonts w:ascii="Cambria" w:eastAsia="Calibri" w:hAnsi="Cambria" w:cs="Calibri"/>
          <w:b/>
          <w:bCs/>
          <w:color w:val="1A1A1A"/>
        </w:rPr>
        <w:t>14 subscription and milestone revenue streams</w:t>
      </w:r>
      <w:r w:rsidRPr="00BE6D8D">
        <w:rPr>
          <w:rFonts w:ascii="Cambria" w:eastAsia="Calibri" w:hAnsi="Cambria" w:cs="Calibri"/>
          <w:color w:val="1A1A1A"/>
        </w:rPr>
        <w:t xml:space="preserve">: designed performance obligation schedules, recognition rules for </w:t>
      </w:r>
      <w:r w:rsidRPr="00BE6D8D">
        <w:rPr>
          <w:rFonts w:ascii="Cambria" w:eastAsia="Calibri" w:hAnsi="Cambria" w:cs="Calibri"/>
          <w:b/>
          <w:bCs/>
          <w:color w:val="1A1A1A"/>
        </w:rPr>
        <w:t>ratable, milestone, and usage-based</w:t>
      </w:r>
      <w:r w:rsidRPr="00BE6D8D">
        <w:rPr>
          <w:rFonts w:ascii="Cambria" w:eastAsia="Calibri" w:hAnsi="Cambria" w:cs="Calibri"/>
          <w:color w:val="1A1A1A"/>
        </w:rPr>
        <w:t xml:space="preserve"> streams, multi-element arrangement accounting, and contract modification handling. Extended ARM when Jolt Software's subscription model was onboarded post-acquisition. Delivered </w:t>
      </w:r>
      <w:r w:rsidRPr="00BE6D8D">
        <w:rPr>
          <w:rFonts w:ascii="Cambria" w:eastAsia="Calibri" w:hAnsi="Cambria" w:cs="Calibri"/>
          <w:b/>
          <w:bCs/>
          <w:color w:val="1A1A1A"/>
        </w:rPr>
        <w:t>ARM-to-GL reconciliation</w:t>
      </w:r>
      <w:r w:rsidRPr="00BE6D8D">
        <w:rPr>
          <w:rFonts w:ascii="Cambria" w:eastAsia="Calibri" w:hAnsi="Cambria" w:cs="Calibri"/>
          <w:color w:val="1A1A1A"/>
        </w:rPr>
        <w:t xml:space="preserve"> reviewed by </w:t>
      </w:r>
      <w:r w:rsidRPr="00BE6D8D">
        <w:rPr>
          <w:rFonts w:ascii="Cambria" w:eastAsia="Calibri" w:hAnsi="Cambria" w:cs="Calibri"/>
          <w:b/>
          <w:bCs/>
          <w:color w:val="1A1A1A"/>
        </w:rPr>
        <w:t>external auditors</w:t>
      </w:r>
      <w:r w:rsidRPr="00BE6D8D">
        <w:rPr>
          <w:rFonts w:ascii="Cambria" w:eastAsia="Calibri" w:hAnsi="Cambria" w:cs="Calibri"/>
          <w:color w:val="1A1A1A"/>
        </w:rPr>
        <w:t xml:space="preserve">. Configured </w:t>
      </w:r>
      <w:proofErr w:type="spellStart"/>
      <w:r w:rsidRPr="00BE6D8D">
        <w:rPr>
          <w:rFonts w:ascii="Cambria" w:eastAsia="Calibri" w:hAnsi="Cambria" w:cs="Calibri"/>
          <w:b/>
          <w:bCs/>
          <w:color w:val="1A1A1A"/>
        </w:rPr>
        <w:t>SuiteBilling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charge rules, billing schedules, and renewal automation aligned to ARM recognition schedules.</w:t>
      </w:r>
    </w:p>
    <w:p w14:paraId="099FAC97" w14:textId="77777777" w:rsidR="00627886" w:rsidRPr="00BE6D8D" w:rsidRDefault="005E3BAB" w:rsidP="00BE6D8D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1A1A1A"/>
        </w:rPr>
        <w:lastRenderedPageBreak/>
        <w:t xml:space="preserve">Configured </w:t>
      </w:r>
      <w:r w:rsidRPr="00BE6D8D">
        <w:rPr>
          <w:rFonts w:ascii="Cambria" w:eastAsia="Calibri" w:hAnsi="Cambria" w:cs="Calibri"/>
          <w:b/>
          <w:bCs/>
          <w:color w:val="1A1A1A"/>
        </w:rPr>
        <w:t>Fixed Assets Management (FAM)</w:t>
      </w:r>
      <w:r w:rsidRPr="00BE6D8D">
        <w:rPr>
          <w:rFonts w:ascii="Cambria" w:eastAsia="Calibri" w:hAnsi="Cambria" w:cs="Calibri"/>
          <w:color w:val="1A1A1A"/>
        </w:rPr>
        <w:t xml:space="preserve"> across the full asset lifecycle: performed </w:t>
      </w:r>
      <w:r w:rsidRPr="00BE6D8D">
        <w:rPr>
          <w:rFonts w:ascii="Cambria" w:eastAsia="Calibri" w:hAnsi="Cambria" w:cs="Calibri"/>
          <w:b/>
          <w:bCs/>
          <w:color w:val="1A1A1A"/>
        </w:rPr>
        <w:t>gap analysis</w:t>
      </w:r>
      <w:r w:rsidRPr="00BE6D8D">
        <w:rPr>
          <w:rFonts w:ascii="Cambria" w:eastAsia="Calibri" w:hAnsi="Cambria" w:cs="Calibri"/>
          <w:color w:val="1A1A1A"/>
        </w:rPr>
        <w:t xml:space="preserve"> identifying configuration gaps with recommended solutions, designed </w:t>
      </w:r>
      <w:r w:rsidRPr="00BE6D8D">
        <w:rPr>
          <w:rFonts w:ascii="Cambria" w:eastAsia="Calibri" w:hAnsi="Cambria" w:cs="Calibri"/>
          <w:b/>
          <w:bCs/>
          <w:color w:val="1A1A1A"/>
        </w:rPr>
        <w:t>depreciation method mapping</w:t>
      </w:r>
      <w:r w:rsidRPr="00BE6D8D">
        <w:rPr>
          <w:rFonts w:ascii="Cambria" w:eastAsia="Calibri" w:hAnsi="Cambria" w:cs="Calibri"/>
          <w:color w:val="1A1A1A"/>
        </w:rPr>
        <w:t xml:space="preserve"> (</w:t>
      </w:r>
      <w:r w:rsidRPr="00BE6D8D">
        <w:rPr>
          <w:rFonts w:ascii="Cambria" w:eastAsia="Calibri" w:hAnsi="Cambria" w:cs="Calibri"/>
          <w:b/>
          <w:bCs/>
          <w:color w:val="1A1A1A"/>
        </w:rPr>
        <w:t>SL for buildings, DB for equipment, MACRS</w:t>
      </w:r>
      <w:r w:rsidRPr="00BE6D8D">
        <w:rPr>
          <w:rFonts w:ascii="Cambria" w:eastAsia="Calibri" w:hAnsi="Cambria" w:cs="Calibri"/>
          <w:color w:val="1A1A1A"/>
        </w:rPr>
        <w:t xml:space="preserve"> for US tax books), built </w:t>
      </w:r>
      <w:r w:rsidRPr="00BE6D8D">
        <w:rPr>
          <w:rFonts w:ascii="Cambria" w:eastAsia="Calibri" w:hAnsi="Cambria" w:cs="Calibri"/>
          <w:b/>
          <w:bCs/>
          <w:color w:val="1A1A1A"/>
        </w:rPr>
        <w:t>CIP workflows</w:t>
      </w:r>
      <w:r w:rsidRPr="00BE6D8D">
        <w:rPr>
          <w:rFonts w:ascii="Cambria" w:eastAsia="Calibri" w:hAnsi="Cambria" w:cs="Calibri"/>
          <w:color w:val="1A1A1A"/>
        </w:rPr>
        <w:t xml:space="preserve"> for assets under construction, configured inter-subsidiary transfer procedures, designed disposal workflows with automated </w:t>
      </w:r>
      <w:r w:rsidRPr="00BE6D8D">
        <w:rPr>
          <w:rFonts w:ascii="Cambria" w:eastAsia="Calibri" w:hAnsi="Cambria" w:cs="Calibri"/>
          <w:b/>
          <w:bCs/>
          <w:color w:val="1A1A1A"/>
        </w:rPr>
        <w:t>gain/loss GL posting</w:t>
      </w:r>
      <w:r w:rsidRPr="00BE6D8D">
        <w:rPr>
          <w:rFonts w:ascii="Cambria" w:eastAsia="Calibri" w:hAnsi="Cambria" w:cs="Calibri"/>
          <w:color w:val="1A1A1A"/>
        </w:rPr>
        <w:t xml:space="preserve">, and produced </w:t>
      </w:r>
      <w:r w:rsidRPr="00BE6D8D">
        <w:rPr>
          <w:rFonts w:ascii="Cambria" w:eastAsia="Calibri" w:hAnsi="Cambria" w:cs="Calibri"/>
          <w:b/>
          <w:bCs/>
          <w:color w:val="1A1A1A"/>
        </w:rPr>
        <w:t>FAM-to-GL reconciliation</w:t>
      </w:r>
      <w:r w:rsidRPr="00BE6D8D">
        <w:rPr>
          <w:rFonts w:ascii="Cambria" w:eastAsia="Calibri" w:hAnsi="Cambria" w:cs="Calibri"/>
          <w:color w:val="1A1A1A"/>
        </w:rPr>
        <w:t xml:space="preserve"> at each period-end close.</w:t>
      </w:r>
    </w:p>
    <w:p w14:paraId="099FAC98" w14:textId="77777777" w:rsidR="00627886" w:rsidRPr="00BE6D8D" w:rsidRDefault="005E3BAB" w:rsidP="00BE6D8D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1A1A1A"/>
        </w:rPr>
        <w:t xml:space="preserve">Configured </w:t>
      </w:r>
      <w:r w:rsidRPr="00BE6D8D">
        <w:rPr>
          <w:rFonts w:ascii="Cambria" w:eastAsia="Calibri" w:hAnsi="Cambria" w:cs="Calibri"/>
          <w:b/>
          <w:bCs/>
          <w:color w:val="1A1A1A"/>
        </w:rPr>
        <w:t>Record-to-Report</w:t>
      </w:r>
      <w:r w:rsidRPr="00BE6D8D">
        <w:rPr>
          <w:rFonts w:ascii="Cambria" w:eastAsia="Calibri" w:hAnsi="Cambria" w:cs="Calibri"/>
          <w:color w:val="1A1A1A"/>
        </w:rPr>
        <w:t xml:space="preserve"> and period-end close processes: designed </w:t>
      </w:r>
      <w:r w:rsidRPr="00BE6D8D">
        <w:rPr>
          <w:rFonts w:ascii="Cambria" w:eastAsia="Calibri" w:hAnsi="Cambria" w:cs="Calibri"/>
          <w:b/>
          <w:bCs/>
          <w:color w:val="1A1A1A"/>
        </w:rPr>
        <w:t>close calendar</w:t>
      </w:r>
      <w:r w:rsidRPr="00BE6D8D">
        <w:rPr>
          <w:rFonts w:ascii="Cambria" w:eastAsia="Calibri" w:hAnsi="Cambria" w:cs="Calibri"/>
          <w:color w:val="1A1A1A"/>
        </w:rPr>
        <w:t xml:space="preserve"> task structure across 3 subsidiaries with dependency sequencing, configured </w:t>
      </w:r>
      <w:r w:rsidRPr="00BE6D8D">
        <w:rPr>
          <w:rFonts w:ascii="Cambria" w:eastAsia="Calibri" w:hAnsi="Cambria" w:cs="Calibri"/>
          <w:b/>
          <w:bCs/>
          <w:color w:val="1A1A1A"/>
        </w:rPr>
        <w:t>intercompany elimination rules</w:t>
      </w:r>
      <w:r w:rsidRPr="00BE6D8D">
        <w:rPr>
          <w:rFonts w:ascii="Cambria" w:eastAsia="Calibri" w:hAnsi="Cambria" w:cs="Calibri"/>
          <w:color w:val="1A1A1A"/>
        </w:rPr>
        <w:t xml:space="preserve"> for revenue, expense, and asset transactions, maintained </w:t>
      </w:r>
      <w:r w:rsidRPr="00BE6D8D">
        <w:rPr>
          <w:rFonts w:ascii="Cambria" w:eastAsia="Calibri" w:hAnsi="Cambria" w:cs="Calibri"/>
          <w:b/>
          <w:bCs/>
          <w:color w:val="1A1A1A"/>
        </w:rPr>
        <w:t>Multi-Book Accounting</w:t>
      </w:r>
      <w:r w:rsidRPr="00BE6D8D">
        <w:rPr>
          <w:rFonts w:ascii="Cambria" w:eastAsia="Calibri" w:hAnsi="Cambria" w:cs="Calibri"/>
          <w:color w:val="1A1A1A"/>
        </w:rPr>
        <w:t xml:space="preserve"> for </w:t>
      </w:r>
      <w:r w:rsidRPr="00BE6D8D">
        <w:rPr>
          <w:rFonts w:ascii="Cambria" w:eastAsia="Calibri" w:hAnsi="Cambria" w:cs="Calibri"/>
          <w:b/>
          <w:bCs/>
          <w:color w:val="1A1A1A"/>
        </w:rPr>
        <w:t>US GAAP and IFRS</w:t>
      </w:r>
      <w:r w:rsidRPr="00BE6D8D">
        <w:rPr>
          <w:rFonts w:ascii="Cambria" w:eastAsia="Calibri" w:hAnsi="Cambria" w:cs="Calibri"/>
          <w:color w:val="1A1A1A"/>
        </w:rPr>
        <w:t xml:space="preserve"> dual reporting, and built </w:t>
      </w:r>
      <w:r w:rsidRPr="00BE6D8D">
        <w:rPr>
          <w:rFonts w:ascii="Cambria" w:eastAsia="Calibri" w:hAnsi="Cambria" w:cs="Calibri"/>
          <w:b/>
          <w:bCs/>
          <w:color w:val="1A1A1A"/>
        </w:rPr>
        <w:t>close-status dashboards</w:t>
      </w:r>
      <w:r w:rsidRPr="00BE6D8D">
        <w:rPr>
          <w:rFonts w:ascii="Cambria" w:eastAsia="Calibri" w:hAnsi="Cambria" w:cs="Calibri"/>
          <w:color w:val="1A1A1A"/>
        </w:rPr>
        <w:t xml:space="preserve"> that replaced spreadsheet-based close tracking. Configured </w:t>
      </w:r>
      <w:r w:rsidRPr="00BE6D8D">
        <w:rPr>
          <w:rFonts w:ascii="Cambria" w:eastAsia="Calibri" w:hAnsi="Cambria" w:cs="Calibri"/>
          <w:b/>
          <w:bCs/>
          <w:color w:val="1A1A1A"/>
        </w:rPr>
        <w:t>O2C workflows</w:t>
      </w:r>
      <w:r w:rsidRPr="00BE6D8D">
        <w:rPr>
          <w:rFonts w:ascii="Cambria" w:eastAsia="Calibri" w:hAnsi="Cambria" w:cs="Calibri"/>
          <w:color w:val="1A1A1A"/>
        </w:rPr>
        <w:t xml:space="preserve">, AR billing schedules, dunning sequences, and P2P approval routing with </w:t>
      </w:r>
      <w:r w:rsidRPr="00BE6D8D">
        <w:rPr>
          <w:rFonts w:ascii="Cambria" w:eastAsia="Calibri" w:hAnsi="Cambria" w:cs="Calibri"/>
          <w:b/>
          <w:bCs/>
          <w:color w:val="1A1A1A"/>
        </w:rPr>
        <w:t>3-way match</w:t>
      </w:r>
      <w:r w:rsidRPr="00BE6D8D">
        <w:rPr>
          <w:rFonts w:ascii="Cambria" w:eastAsia="Calibri" w:hAnsi="Cambria" w:cs="Calibri"/>
          <w:color w:val="1A1A1A"/>
        </w:rPr>
        <w:t>.</w:t>
      </w:r>
    </w:p>
    <w:p w14:paraId="099FAC99" w14:textId="77777777" w:rsidR="00627886" w:rsidRPr="00BE6D8D" w:rsidRDefault="005E3BAB" w:rsidP="00BE6D8D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1A1A1A"/>
        </w:rPr>
        <w:t xml:space="preserve">Developed </w:t>
      </w:r>
      <w:proofErr w:type="spellStart"/>
      <w:r w:rsidRPr="00BE6D8D">
        <w:rPr>
          <w:rFonts w:ascii="Cambria" w:eastAsia="Calibri" w:hAnsi="Cambria" w:cs="Calibri"/>
          <w:b/>
          <w:bCs/>
          <w:color w:val="1A1A1A"/>
        </w:rPr>
        <w:t>SuiteScript</w:t>
      </w:r>
      <w:proofErr w:type="spellEnd"/>
      <w:r w:rsidRPr="00BE6D8D">
        <w:rPr>
          <w:rFonts w:ascii="Cambria" w:eastAsia="Calibri" w:hAnsi="Cambria" w:cs="Calibri"/>
          <w:b/>
          <w:bCs/>
          <w:color w:val="1A1A1A"/>
        </w:rPr>
        <w:t xml:space="preserve"> 2.x</w:t>
      </w:r>
      <w:r w:rsidRPr="00BE6D8D">
        <w:rPr>
          <w:rFonts w:ascii="Cambria" w:eastAsia="Calibri" w:hAnsi="Cambria" w:cs="Calibri"/>
          <w:color w:val="1A1A1A"/>
        </w:rPr>
        <w:t xml:space="preserve"> solutions and maintained integrations: built User Event, Scheduled, Map/Reduce, and </w:t>
      </w:r>
      <w:proofErr w:type="spellStart"/>
      <w:r w:rsidRPr="00BE6D8D">
        <w:rPr>
          <w:rFonts w:ascii="Cambria" w:eastAsia="Calibri" w:hAnsi="Cambria" w:cs="Calibri"/>
          <w:color w:val="1A1A1A"/>
        </w:rPr>
        <w:t>RESTlet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scripts for financial automation; maintained </w:t>
      </w:r>
      <w:proofErr w:type="spellStart"/>
      <w:r w:rsidRPr="00BE6D8D">
        <w:rPr>
          <w:rFonts w:ascii="Cambria" w:eastAsia="Calibri" w:hAnsi="Cambria" w:cs="Calibri"/>
          <w:b/>
          <w:bCs/>
          <w:color w:val="1A1A1A"/>
        </w:rPr>
        <w:t>Celigo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integration flows connecting NetSuite to </w:t>
      </w:r>
      <w:r w:rsidRPr="00BE6D8D">
        <w:rPr>
          <w:rFonts w:ascii="Cambria" w:eastAsia="Calibri" w:hAnsi="Cambria" w:cs="Calibri"/>
          <w:b/>
          <w:bCs/>
          <w:color w:val="1A1A1A"/>
        </w:rPr>
        <w:t>Salesforce</w:t>
      </w:r>
      <w:r w:rsidRPr="00BE6D8D">
        <w:rPr>
          <w:rFonts w:ascii="Cambria" w:eastAsia="Calibri" w:hAnsi="Cambria" w:cs="Calibri"/>
          <w:color w:val="1A1A1A"/>
        </w:rPr>
        <w:t xml:space="preserve">, </w:t>
      </w:r>
      <w:r w:rsidRPr="00BE6D8D">
        <w:rPr>
          <w:rFonts w:ascii="Cambria" w:eastAsia="Calibri" w:hAnsi="Cambria" w:cs="Calibri"/>
          <w:b/>
          <w:bCs/>
          <w:color w:val="1A1A1A"/>
        </w:rPr>
        <w:t>US Bank ACH/EFT</w:t>
      </w:r>
      <w:r w:rsidRPr="00BE6D8D">
        <w:rPr>
          <w:rFonts w:ascii="Cambria" w:eastAsia="Calibri" w:hAnsi="Cambria" w:cs="Calibri"/>
          <w:color w:val="1A1A1A"/>
        </w:rPr>
        <w:t xml:space="preserve"> payment processing, </w:t>
      </w:r>
      <w:r w:rsidRPr="00BE6D8D">
        <w:rPr>
          <w:rFonts w:ascii="Cambria" w:eastAsia="Calibri" w:hAnsi="Cambria" w:cs="Calibri"/>
          <w:b/>
          <w:bCs/>
          <w:color w:val="1A1A1A"/>
        </w:rPr>
        <w:t>Expensify</w:t>
      </w:r>
      <w:r w:rsidRPr="00BE6D8D">
        <w:rPr>
          <w:rFonts w:ascii="Cambria" w:eastAsia="Calibri" w:hAnsi="Cambria" w:cs="Calibri"/>
          <w:color w:val="1A1A1A"/>
        </w:rPr>
        <w:t xml:space="preserve"> expense management, </w:t>
      </w:r>
      <w:r w:rsidRPr="00BE6D8D">
        <w:rPr>
          <w:rFonts w:ascii="Cambria" w:eastAsia="Calibri" w:hAnsi="Cambria" w:cs="Calibri"/>
          <w:b/>
          <w:bCs/>
          <w:color w:val="1A1A1A"/>
        </w:rPr>
        <w:t>ADP payroll</w:t>
      </w:r>
      <w:r w:rsidRPr="00BE6D8D">
        <w:rPr>
          <w:rFonts w:ascii="Cambria" w:eastAsia="Calibri" w:hAnsi="Cambria" w:cs="Calibri"/>
          <w:color w:val="1A1A1A"/>
        </w:rPr>
        <w:t xml:space="preserve">, and AP automation platforms; set direction for field mappings, monitoring, and error handling runbooks; and assessed </w:t>
      </w:r>
      <w:r w:rsidRPr="00BE6D8D">
        <w:rPr>
          <w:rFonts w:ascii="Cambria" w:eastAsia="Calibri" w:hAnsi="Cambria" w:cs="Calibri"/>
          <w:b/>
          <w:bCs/>
          <w:color w:val="1A1A1A"/>
        </w:rPr>
        <w:t>AI-enabled NetSuite</w:t>
      </w:r>
      <w:r w:rsidRPr="00BE6D8D">
        <w:rPr>
          <w:rFonts w:ascii="Cambria" w:eastAsia="Calibri" w:hAnsi="Cambria" w:cs="Calibri"/>
          <w:color w:val="1A1A1A"/>
        </w:rPr>
        <w:t xml:space="preserve"> capabilities for practical finance workflow improvements.</w:t>
      </w:r>
    </w:p>
    <w:p w14:paraId="099FAC9A" w14:textId="77777777" w:rsidR="00627886" w:rsidRPr="00BE6D8D" w:rsidRDefault="005E3BAB" w:rsidP="00BE6D8D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1A1A1A"/>
        </w:rPr>
        <w:t xml:space="preserve">Maintained SOX compliance and supported M&amp;A integration: documented </w:t>
      </w:r>
      <w:r w:rsidRPr="00BE6D8D">
        <w:rPr>
          <w:rFonts w:ascii="Cambria" w:eastAsia="Calibri" w:hAnsi="Cambria" w:cs="Calibri"/>
          <w:b/>
          <w:bCs/>
          <w:color w:val="1A1A1A"/>
        </w:rPr>
        <w:t>ITGCs</w:t>
      </w:r>
      <w:r w:rsidRPr="00BE6D8D">
        <w:rPr>
          <w:rFonts w:ascii="Cambria" w:eastAsia="Calibri" w:hAnsi="Cambria" w:cs="Calibri"/>
          <w:color w:val="1A1A1A"/>
        </w:rPr>
        <w:t xml:space="preserve"> across ARM, FAM, R2R, and integration workstreams; enforced </w:t>
      </w:r>
      <w:r w:rsidRPr="00BE6D8D">
        <w:rPr>
          <w:rFonts w:ascii="Cambria" w:eastAsia="Calibri" w:hAnsi="Cambria" w:cs="Calibri"/>
          <w:b/>
          <w:bCs/>
          <w:color w:val="1A1A1A"/>
        </w:rPr>
        <w:t>segregation of duties</w:t>
      </w:r>
      <w:r w:rsidRPr="00BE6D8D">
        <w:rPr>
          <w:rFonts w:ascii="Cambria" w:eastAsia="Calibri" w:hAnsi="Cambria" w:cs="Calibri"/>
          <w:color w:val="1A1A1A"/>
        </w:rPr>
        <w:t xml:space="preserve">; produced audit evidence for </w:t>
      </w:r>
      <w:r w:rsidRPr="00BE6D8D">
        <w:rPr>
          <w:rFonts w:ascii="Cambria" w:eastAsia="Calibri" w:hAnsi="Cambria" w:cs="Calibri"/>
          <w:b/>
          <w:bCs/>
          <w:color w:val="1A1A1A"/>
        </w:rPr>
        <w:t>3 external compliance reviews</w:t>
      </w:r>
      <w:r w:rsidRPr="00BE6D8D">
        <w:rPr>
          <w:rFonts w:ascii="Cambria" w:eastAsia="Calibri" w:hAnsi="Cambria" w:cs="Calibri"/>
          <w:color w:val="1A1A1A"/>
        </w:rPr>
        <w:t xml:space="preserve"> with </w:t>
      </w:r>
      <w:r w:rsidRPr="00BE6D8D">
        <w:rPr>
          <w:rFonts w:ascii="Cambria" w:eastAsia="Calibri" w:hAnsi="Cambria" w:cs="Calibri"/>
          <w:b/>
          <w:bCs/>
          <w:color w:val="1A1A1A"/>
        </w:rPr>
        <w:t>zero critical findings</w:t>
      </w:r>
      <w:r w:rsidRPr="00BE6D8D">
        <w:rPr>
          <w:rFonts w:ascii="Cambria" w:eastAsia="Calibri" w:hAnsi="Cambria" w:cs="Calibri"/>
          <w:color w:val="1A1A1A"/>
        </w:rPr>
        <w:t xml:space="preserve">; collaborated with external auditors on walkthroughs; led </w:t>
      </w:r>
      <w:r w:rsidRPr="00BE6D8D">
        <w:rPr>
          <w:rFonts w:ascii="Cambria" w:eastAsia="Calibri" w:hAnsi="Cambria" w:cs="Calibri"/>
          <w:b/>
          <w:bCs/>
          <w:color w:val="1A1A1A"/>
        </w:rPr>
        <w:t>Jolt Software ($145.5M)</w:t>
      </w:r>
      <w:r w:rsidRPr="00BE6D8D">
        <w:rPr>
          <w:rFonts w:ascii="Cambria" w:eastAsia="Calibri" w:hAnsi="Cambria" w:cs="Calibri"/>
          <w:color w:val="1A1A1A"/>
        </w:rPr>
        <w:t xml:space="preserve"> subsidiary onboarding including ARM extension, </w:t>
      </w:r>
      <w:proofErr w:type="spellStart"/>
      <w:r w:rsidRPr="00BE6D8D">
        <w:rPr>
          <w:rFonts w:ascii="Cambria" w:eastAsia="Calibri" w:hAnsi="Cambria" w:cs="Calibri"/>
          <w:color w:val="1A1A1A"/>
        </w:rPr>
        <w:t>SuiteBilling</w:t>
      </w:r>
      <w:proofErr w:type="spellEnd"/>
      <w:r w:rsidRPr="00BE6D8D">
        <w:rPr>
          <w:rFonts w:ascii="Cambria" w:eastAsia="Calibri" w:hAnsi="Cambria" w:cs="Calibri"/>
          <w:color w:val="1A1A1A"/>
        </w:rPr>
        <w:t xml:space="preserve"> setup, intercompany flow design, data migration, and go-live </w:t>
      </w:r>
      <w:r w:rsidRPr="00BE6D8D">
        <w:rPr>
          <w:rFonts w:ascii="Cambria" w:eastAsia="Calibri" w:hAnsi="Cambria" w:cs="Calibri"/>
          <w:b/>
          <w:bCs/>
          <w:color w:val="1A1A1A"/>
        </w:rPr>
        <w:t>without disrupting the existing close cycle</w:t>
      </w:r>
      <w:r w:rsidRPr="00BE6D8D">
        <w:rPr>
          <w:rFonts w:ascii="Cambria" w:eastAsia="Calibri" w:hAnsi="Cambria" w:cs="Calibri"/>
          <w:color w:val="1A1A1A"/>
        </w:rPr>
        <w:t>.</w:t>
      </w:r>
    </w:p>
    <w:p w14:paraId="099FAC9B" w14:textId="77777777" w:rsidR="00627886" w:rsidRPr="00BE6D8D" w:rsidRDefault="005E3BAB" w:rsidP="00BE6D8D">
      <w:pPr>
        <w:tabs>
          <w:tab w:val="right" w:pos="9360"/>
        </w:tabs>
        <w:spacing w:before="175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  <w:sz w:val="22"/>
          <w:szCs w:val="22"/>
        </w:rPr>
        <w:t>University of South Dakota</w:t>
      </w:r>
      <w:r w:rsidRPr="00BE6D8D">
        <w:rPr>
          <w:rFonts w:ascii="Cambria" w:eastAsia="Calibri" w:hAnsi="Cambria" w:cs="Calibri"/>
          <w:color w:val="555555"/>
        </w:rPr>
        <w:tab/>
        <w:t>Vermillion, SD</w:t>
      </w:r>
    </w:p>
    <w:p w14:paraId="099FAC9C" w14:textId="77777777" w:rsidR="00627886" w:rsidRPr="00BE6D8D" w:rsidRDefault="005E3BAB" w:rsidP="00BE6D8D">
      <w:pPr>
        <w:tabs>
          <w:tab w:val="right" w:pos="9360"/>
        </w:tabs>
        <w:spacing w:after="55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i/>
          <w:iCs/>
          <w:color w:val="555555"/>
        </w:rPr>
        <w:t>Data Analyst (Part-time)</w:t>
      </w:r>
      <w:r w:rsidRPr="00BE6D8D">
        <w:rPr>
          <w:rFonts w:ascii="Cambria" w:eastAsia="Calibri" w:hAnsi="Cambria" w:cs="Calibri"/>
          <w:color w:val="555555"/>
        </w:rPr>
        <w:tab/>
        <w:t>Mar 2023 – Oct 2023</w:t>
      </w:r>
    </w:p>
    <w:p w14:paraId="099FAC9D" w14:textId="77777777" w:rsidR="00627886" w:rsidRPr="00BE6D8D" w:rsidRDefault="005E3BAB" w:rsidP="00BE6D8D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1A1A1A"/>
        </w:rPr>
        <w:t xml:space="preserve">Built </w:t>
      </w:r>
      <w:r w:rsidRPr="00BE6D8D">
        <w:rPr>
          <w:rFonts w:ascii="Cambria" w:eastAsia="Calibri" w:hAnsi="Cambria" w:cs="Calibri"/>
          <w:b/>
          <w:bCs/>
          <w:color w:val="1A1A1A"/>
        </w:rPr>
        <w:t>Python</w:t>
      </w:r>
      <w:r w:rsidRPr="00BE6D8D">
        <w:rPr>
          <w:rFonts w:ascii="Cambria" w:eastAsia="Calibri" w:hAnsi="Cambria" w:cs="Calibri"/>
          <w:color w:val="1A1A1A"/>
        </w:rPr>
        <w:t xml:space="preserve"> and </w:t>
      </w:r>
      <w:r w:rsidRPr="00BE6D8D">
        <w:rPr>
          <w:rFonts w:ascii="Cambria" w:eastAsia="Calibri" w:hAnsi="Cambria" w:cs="Calibri"/>
          <w:b/>
          <w:bCs/>
          <w:color w:val="1A1A1A"/>
        </w:rPr>
        <w:t>SQL</w:t>
      </w:r>
      <w:r w:rsidRPr="00BE6D8D">
        <w:rPr>
          <w:rFonts w:ascii="Cambria" w:eastAsia="Calibri" w:hAnsi="Cambria" w:cs="Calibri"/>
          <w:color w:val="1A1A1A"/>
        </w:rPr>
        <w:t xml:space="preserve"> ETL pipelines processing 569MB+ datasets and </w:t>
      </w:r>
      <w:r w:rsidRPr="00BE6D8D">
        <w:rPr>
          <w:rFonts w:ascii="Cambria" w:eastAsia="Calibri" w:hAnsi="Cambria" w:cs="Calibri"/>
          <w:b/>
          <w:bCs/>
          <w:color w:val="1A1A1A"/>
        </w:rPr>
        <w:t>Power BI</w:t>
      </w:r>
      <w:r w:rsidRPr="00BE6D8D">
        <w:rPr>
          <w:rFonts w:ascii="Cambria" w:eastAsia="Calibri" w:hAnsi="Cambria" w:cs="Calibri"/>
          <w:color w:val="1A1A1A"/>
        </w:rPr>
        <w:t>/</w:t>
      </w:r>
      <w:r w:rsidRPr="00BE6D8D">
        <w:rPr>
          <w:rFonts w:ascii="Cambria" w:eastAsia="Calibri" w:hAnsi="Cambria" w:cs="Calibri"/>
          <w:b/>
          <w:bCs/>
          <w:color w:val="1A1A1A"/>
        </w:rPr>
        <w:t>Tableau</w:t>
      </w:r>
      <w:r w:rsidRPr="00BE6D8D">
        <w:rPr>
          <w:rFonts w:ascii="Cambria" w:eastAsia="Calibri" w:hAnsi="Cambria" w:cs="Calibri"/>
          <w:color w:val="1A1A1A"/>
        </w:rPr>
        <w:t xml:space="preserve"> dashboards. Applied analytical and documentation skills to ERP financial reporting work.</w:t>
      </w:r>
    </w:p>
    <w:p w14:paraId="099FAC9E" w14:textId="77777777" w:rsidR="00627886" w:rsidRPr="00BE6D8D" w:rsidRDefault="005E3BAB" w:rsidP="00BE6D8D">
      <w:pPr>
        <w:tabs>
          <w:tab w:val="right" w:pos="9360"/>
        </w:tabs>
        <w:spacing w:before="175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  <w:sz w:val="22"/>
          <w:szCs w:val="22"/>
        </w:rPr>
        <w:t>Cognizant Technology Services</w:t>
      </w:r>
      <w:r w:rsidRPr="00BE6D8D">
        <w:rPr>
          <w:rFonts w:ascii="Cambria" w:eastAsia="Calibri" w:hAnsi="Cambria" w:cs="Calibri"/>
          <w:color w:val="555555"/>
        </w:rPr>
        <w:tab/>
        <w:t>Kerala, India</w:t>
      </w:r>
    </w:p>
    <w:p w14:paraId="099FAC9F" w14:textId="77777777" w:rsidR="00627886" w:rsidRPr="00BE6D8D" w:rsidRDefault="005E3BAB" w:rsidP="00BE6D8D">
      <w:pPr>
        <w:tabs>
          <w:tab w:val="right" w:pos="9360"/>
        </w:tabs>
        <w:spacing w:after="55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i/>
          <w:iCs/>
          <w:color w:val="555555"/>
        </w:rPr>
        <w:t>NetSuite Administrator &amp; Developer</w:t>
      </w:r>
      <w:r w:rsidRPr="00BE6D8D">
        <w:rPr>
          <w:rFonts w:ascii="Cambria" w:eastAsia="Calibri" w:hAnsi="Cambria" w:cs="Calibri"/>
          <w:color w:val="555555"/>
        </w:rPr>
        <w:tab/>
        <w:t>Jun 2021 – Dec 2022</w:t>
      </w:r>
    </w:p>
    <w:p w14:paraId="099FACA1" w14:textId="77777777" w:rsidR="00627886" w:rsidRPr="00BE6D8D" w:rsidRDefault="005E3BAB" w:rsidP="00BE6D8D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1A1A1A"/>
        </w:rPr>
        <w:t xml:space="preserve">Administered and developed NetSuite across </w:t>
      </w:r>
      <w:r w:rsidRPr="00BE6D8D">
        <w:rPr>
          <w:rFonts w:ascii="Cambria" w:eastAsia="Calibri" w:hAnsi="Cambria" w:cs="Calibri"/>
          <w:b/>
          <w:bCs/>
          <w:color w:val="1A1A1A"/>
        </w:rPr>
        <w:t>2 full-cycle</w:t>
      </w:r>
      <w:r w:rsidRPr="00BE6D8D">
        <w:rPr>
          <w:rFonts w:ascii="Cambria" w:eastAsia="Calibri" w:hAnsi="Cambria" w:cs="Calibri"/>
          <w:color w:val="1A1A1A"/>
        </w:rPr>
        <w:t xml:space="preserve"> client implementations: configured roles and permissions, </w:t>
      </w:r>
      <w:proofErr w:type="spellStart"/>
      <w:r w:rsidRPr="00BE6D8D">
        <w:rPr>
          <w:rFonts w:ascii="Cambria" w:eastAsia="Calibri" w:hAnsi="Cambria" w:cs="Calibri"/>
          <w:b/>
          <w:bCs/>
          <w:color w:val="1A1A1A"/>
        </w:rPr>
        <w:t>SuiteFlow</w:t>
      </w:r>
      <w:proofErr w:type="spellEnd"/>
      <w:r w:rsidRPr="00BE6D8D">
        <w:rPr>
          <w:rFonts w:ascii="Cambria" w:eastAsia="Calibri" w:hAnsi="Cambria" w:cs="Calibri"/>
          <w:b/>
          <w:bCs/>
          <w:color w:val="1A1A1A"/>
        </w:rPr>
        <w:t xml:space="preserve"> workflows</w:t>
      </w:r>
      <w:r w:rsidRPr="00BE6D8D">
        <w:rPr>
          <w:rFonts w:ascii="Cambria" w:eastAsia="Calibri" w:hAnsi="Cambria" w:cs="Calibri"/>
          <w:color w:val="1A1A1A"/>
        </w:rPr>
        <w:t xml:space="preserve">, custom records and forms, saved searches and dashboards; developed </w:t>
      </w:r>
      <w:proofErr w:type="spellStart"/>
      <w:r w:rsidRPr="00BE6D8D">
        <w:rPr>
          <w:rFonts w:ascii="Cambria" w:eastAsia="Calibri" w:hAnsi="Cambria" w:cs="Calibri"/>
          <w:b/>
          <w:bCs/>
          <w:color w:val="1A1A1A"/>
        </w:rPr>
        <w:t>SuiteScript</w:t>
      </w:r>
      <w:proofErr w:type="spellEnd"/>
      <w:r w:rsidRPr="00BE6D8D">
        <w:rPr>
          <w:rFonts w:ascii="Cambria" w:eastAsia="Calibri" w:hAnsi="Cambria" w:cs="Calibri"/>
          <w:b/>
          <w:bCs/>
          <w:color w:val="1A1A1A"/>
        </w:rPr>
        <w:t xml:space="preserve"> 2.x</w:t>
      </w:r>
      <w:r w:rsidRPr="00BE6D8D">
        <w:rPr>
          <w:rFonts w:ascii="Cambria" w:eastAsia="Calibri" w:hAnsi="Cambria" w:cs="Calibri"/>
          <w:color w:val="1A1A1A"/>
        </w:rPr>
        <w:t xml:space="preserve"> solutions; maintained integrations via </w:t>
      </w:r>
      <w:proofErr w:type="spellStart"/>
      <w:r w:rsidRPr="00BE6D8D">
        <w:rPr>
          <w:rFonts w:ascii="Cambria" w:eastAsia="Calibri" w:hAnsi="Cambria" w:cs="Calibri"/>
          <w:b/>
          <w:bCs/>
          <w:color w:val="1A1A1A"/>
        </w:rPr>
        <w:t>Celigo</w:t>
      </w:r>
      <w:proofErr w:type="spellEnd"/>
      <w:r w:rsidRPr="00BE6D8D">
        <w:rPr>
          <w:rFonts w:ascii="Cambria" w:eastAsia="Calibri" w:hAnsi="Cambria" w:cs="Calibri"/>
          <w:b/>
          <w:bCs/>
          <w:color w:val="1A1A1A"/>
        </w:rPr>
        <w:t xml:space="preserve"> and </w:t>
      </w:r>
      <w:proofErr w:type="spellStart"/>
      <w:r w:rsidRPr="00BE6D8D">
        <w:rPr>
          <w:rFonts w:ascii="Cambria" w:eastAsia="Calibri" w:hAnsi="Cambria" w:cs="Calibri"/>
          <w:b/>
          <w:bCs/>
          <w:color w:val="1A1A1A"/>
        </w:rPr>
        <w:t>SuiteTalk</w:t>
      </w:r>
      <w:proofErr w:type="spellEnd"/>
      <w:r w:rsidRPr="00BE6D8D">
        <w:rPr>
          <w:rFonts w:ascii="Cambria" w:eastAsia="Calibri" w:hAnsi="Cambria" w:cs="Calibri"/>
          <w:b/>
          <w:bCs/>
          <w:color w:val="1A1A1A"/>
        </w:rPr>
        <w:t xml:space="preserve"> REST/SOAP</w:t>
      </w:r>
      <w:r w:rsidRPr="00BE6D8D">
        <w:rPr>
          <w:rFonts w:ascii="Cambria" w:eastAsia="Calibri" w:hAnsi="Cambria" w:cs="Calibri"/>
          <w:color w:val="1A1A1A"/>
        </w:rPr>
        <w:t>; and managed biannual release testing and change documentation.</w:t>
      </w:r>
    </w:p>
    <w:p w14:paraId="099FACA2" w14:textId="77777777" w:rsidR="00627886" w:rsidRPr="00BE6D8D" w:rsidRDefault="005E3BAB" w:rsidP="00BE6D8D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1A1A1A"/>
        </w:rPr>
        <w:t xml:space="preserve">Configured </w:t>
      </w:r>
      <w:r w:rsidRPr="00BE6D8D">
        <w:rPr>
          <w:rFonts w:ascii="Cambria" w:eastAsia="Calibri" w:hAnsi="Cambria" w:cs="Calibri"/>
          <w:b/>
          <w:bCs/>
          <w:color w:val="1A1A1A"/>
        </w:rPr>
        <w:t>ARM</w:t>
      </w:r>
      <w:r w:rsidRPr="00BE6D8D">
        <w:rPr>
          <w:rFonts w:ascii="Cambria" w:eastAsia="Calibri" w:hAnsi="Cambria" w:cs="Calibri"/>
          <w:color w:val="1A1A1A"/>
        </w:rPr>
        <w:t xml:space="preserve"> per </w:t>
      </w:r>
      <w:r w:rsidRPr="00BE6D8D">
        <w:rPr>
          <w:rFonts w:ascii="Cambria" w:eastAsia="Calibri" w:hAnsi="Cambria" w:cs="Calibri"/>
          <w:b/>
          <w:bCs/>
          <w:color w:val="1A1A1A"/>
        </w:rPr>
        <w:t>ASC 606</w:t>
      </w:r>
      <w:r w:rsidRPr="00BE6D8D">
        <w:rPr>
          <w:rFonts w:ascii="Cambria" w:eastAsia="Calibri" w:hAnsi="Cambria" w:cs="Calibri"/>
          <w:color w:val="1A1A1A"/>
        </w:rPr>
        <w:t xml:space="preserve"> for SaaS clients with multi-element subscription arrangements: designed performance obligation schedules, recognition rules, and deferred revenue waterfall. Replaced a </w:t>
      </w:r>
      <w:r w:rsidRPr="00BE6D8D">
        <w:rPr>
          <w:rFonts w:ascii="Cambria" w:eastAsia="Calibri" w:hAnsi="Cambria" w:cs="Calibri"/>
          <w:b/>
          <w:bCs/>
          <w:color w:val="1A1A1A"/>
        </w:rPr>
        <w:t>4-hour monthly manual deferral process</w:t>
      </w:r>
      <w:r w:rsidRPr="00BE6D8D">
        <w:rPr>
          <w:rFonts w:ascii="Cambria" w:eastAsia="Calibri" w:hAnsi="Cambria" w:cs="Calibri"/>
          <w:color w:val="1A1A1A"/>
        </w:rPr>
        <w:t xml:space="preserve"> with automated ARM configuration — </w:t>
      </w:r>
      <w:r w:rsidRPr="00BE6D8D">
        <w:rPr>
          <w:rFonts w:ascii="Cambria" w:eastAsia="Calibri" w:hAnsi="Cambria" w:cs="Calibri"/>
          <w:b/>
          <w:bCs/>
          <w:color w:val="1A1A1A"/>
        </w:rPr>
        <w:t>ARM-to-GL reconciliation</w:t>
      </w:r>
      <w:r w:rsidRPr="00BE6D8D">
        <w:rPr>
          <w:rFonts w:ascii="Cambria" w:eastAsia="Calibri" w:hAnsi="Cambria" w:cs="Calibri"/>
          <w:color w:val="1A1A1A"/>
        </w:rPr>
        <w:t xml:space="preserve"> confirmed by client </w:t>
      </w:r>
      <w:r w:rsidRPr="00BE6D8D">
        <w:rPr>
          <w:rFonts w:ascii="Cambria" w:eastAsia="Calibri" w:hAnsi="Cambria" w:cs="Calibri"/>
          <w:b/>
          <w:bCs/>
          <w:color w:val="1A1A1A"/>
        </w:rPr>
        <w:t>external auditors</w:t>
      </w:r>
      <w:r w:rsidRPr="00BE6D8D">
        <w:rPr>
          <w:rFonts w:ascii="Cambria" w:eastAsia="Calibri" w:hAnsi="Cambria" w:cs="Calibri"/>
          <w:color w:val="1A1A1A"/>
        </w:rPr>
        <w:t xml:space="preserve">. Configured </w:t>
      </w:r>
      <w:r w:rsidRPr="00BE6D8D">
        <w:rPr>
          <w:rFonts w:ascii="Cambria" w:eastAsia="Calibri" w:hAnsi="Cambria" w:cs="Calibri"/>
          <w:b/>
          <w:bCs/>
          <w:color w:val="1A1A1A"/>
        </w:rPr>
        <w:t>FAM</w:t>
      </w:r>
      <w:r w:rsidRPr="00BE6D8D">
        <w:rPr>
          <w:rFonts w:ascii="Cambria" w:eastAsia="Calibri" w:hAnsi="Cambria" w:cs="Calibri"/>
          <w:color w:val="1A1A1A"/>
        </w:rPr>
        <w:t xml:space="preserve"> across the full asset lifecycle including depreciation schedules (</w:t>
      </w:r>
      <w:r w:rsidRPr="00BE6D8D">
        <w:rPr>
          <w:rFonts w:ascii="Cambria" w:eastAsia="Calibri" w:hAnsi="Cambria" w:cs="Calibri"/>
          <w:b/>
          <w:bCs/>
          <w:color w:val="1A1A1A"/>
        </w:rPr>
        <w:t>SL, DB, MACRS, SYD</w:t>
      </w:r>
      <w:r w:rsidRPr="00BE6D8D">
        <w:rPr>
          <w:rFonts w:ascii="Cambria" w:eastAsia="Calibri" w:hAnsi="Cambria" w:cs="Calibri"/>
          <w:color w:val="1A1A1A"/>
        </w:rPr>
        <w:t xml:space="preserve">), inter-subsidiary transfers, revaluation, and disposal with </w:t>
      </w:r>
      <w:r w:rsidRPr="00BE6D8D">
        <w:rPr>
          <w:rFonts w:ascii="Cambria" w:eastAsia="Calibri" w:hAnsi="Cambria" w:cs="Calibri"/>
          <w:b/>
          <w:bCs/>
          <w:color w:val="1A1A1A"/>
        </w:rPr>
        <w:t>gain/loss GL posting</w:t>
      </w:r>
      <w:r w:rsidRPr="00BE6D8D">
        <w:rPr>
          <w:rFonts w:ascii="Cambria" w:eastAsia="Calibri" w:hAnsi="Cambria" w:cs="Calibri"/>
          <w:color w:val="1A1A1A"/>
        </w:rPr>
        <w:t>.</w:t>
      </w:r>
    </w:p>
    <w:p w14:paraId="40CECB34" w14:textId="77777777" w:rsidR="004074D4" w:rsidRPr="004074D4" w:rsidRDefault="004074D4" w:rsidP="004074D4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eastAsia="Calibri" w:hAnsi="Cambria" w:cs="Calibri"/>
          <w:color w:val="1A1A1A"/>
        </w:rPr>
      </w:pPr>
      <w:r w:rsidRPr="004074D4">
        <w:rPr>
          <w:rFonts w:ascii="Cambria" w:eastAsia="Calibri" w:hAnsi="Cambria" w:cs="Calibri"/>
          <w:color w:val="1A1A1A"/>
        </w:rPr>
        <w:t xml:space="preserve">Managed </w:t>
      </w:r>
      <w:r w:rsidRPr="00493626">
        <w:rPr>
          <w:rFonts w:ascii="Cambria" w:eastAsia="Calibri" w:hAnsi="Cambria" w:cs="Calibri"/>
          <w:b/>
          <w:bCs/>
          <w:color w:val="1A1A1A"/>
        </w:rPr>
        <w:t>project timelines</w:t>
      </w:r>
      <w:r w:rsidRPr="004074D4">
        <w:rPr>
          <w:rFonts w:ascii="Cambria" w:eastAsia="Calibri" w:hAnsi="Cambria" w:cs="Calibri"/>
          <w:color w:val="1A1A1A"/>
        </w:rPr>
        <w:t xml:space="preserve">, resource coordination, and stakeholder communication across both engagements. Ran weekly status meetings with client leadership, produced </w:t>
      </w:r>
      <w:r w:rsidRPr="00493626">
        <w:rPr>
          <w:rFonts w:ascii="Cambria" w:eastAsia="Calibri" w:hAnsi="Cambria" w:cs="Calibri"/>
          <w:b/>
          <w:bCs/>
          <w:color w:val="1A1A1A"/>
        </w:rPr>
        <w:t>risk registers</w:t>
      </w:r>
      <w:r w:rsidRPr="004074D4">
        <w:rPr>
          <w:rFonts w:ascii="Cambria" w:eastAsia="Calibri" w:hAnsi="Cambria" w:cs="Calibri"/>
          <w:color w:val="1A1A1A"/>
        </w:rPr>
        <w:t xml:space="preserve"> with mitigation plans, and managed scope change requests formally to prevent scope creep.</w:t>
      </w:r>
    </w:p>
    <w:p w14:paraId="58565AE3" w14:textId="77777777" w:rsidR="004074D4" w:rsidRPr="004074D4" w:rsidRDefault="004074D4" w:rsidP="004074D4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eastAsia="Calibri" w:hAnsi="Cambria" w:cs="Calibri"/>
          <w:color w:val="1A1A1A"/>
        </w:rPr>
      </w:pPr>
      <w:r w:rsidRPr="004074D4">
        <w:rPr>
          <w:rFonts w:ascii="Cambria" w:eastAsia="Calibri" w:hAnsi="Cambria" w:cs="Calibri"/>
          <w:color w:val="1A1A1A"/>
        </w:rPr>
        <w:t xml:space="preserve">Facilitated </w:t>
      </w:r>
      <w:r w:rsidRPr="00493626">
        <w:rPr>
          <w:rFonts w:ascii="Cambria" w:eastAsia="Calibri" w:hAnsi="Cambria" w:cs="Calibri"/>
          <w:b/>
          <w:bCs/>
          <w:color w:val="1A1A1A"/>
        </w:rPr>
        <w:t>SIT</w:t>
      </w:r>
      <w:r w:rsidRPr="004074D4">
        <w:rPr>
          <w:rFonts w:ascii="Cambria" w:eastAsia="Calibri" w:hAnsi="Cambria" w:cs="Calibri"/>
          <w:color w:val="1A1A1A"/>
        </w:rPr>
        <w:t xml:space="preserve"> and </w:t>
      </w:r>
      <w:r w:rsidRPr="00493626">
        <w:rPr>
          <w:rFonts w:ascii="Cambria" w:eastAsia="Calibri" w:hAnsi="Cambria" w:cs="Calibri"/>
          <w:b/>
          <w:bCs/>
          <w:color w:val="1A1A1A"/>
        </w:rPr>
        <w:t>UAT</w:t>
      </w:r>
      <w:r w:rsidRPr="004074D4">
        <w:rPr>
          <w:rFonts w:ascii="Cambria" w:eastAsia="Calibri" w:hAnsi="Cambria" w:cs="Calibri"/>
          <w:color w:val="1A1A1A"/>
        </w:rPr>
        <w:t xml:space="preserve"> writing 120+ test cases across financial close, OTC, and P2P workflows. Produced plain-language go/no-go readiness reports for Finance and Operations leadership before each go-live.</w:t>
      </w:r>
    </w:p>
    <w:p w14:paraId="03E99DDF" w14:textId="77777777" w:rsidR="004074D4" w:rsidRPr="004074D4" w:rsidRDefault="004074D4" w:rsidP="004074D4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eastAsia="Calibri" w:hAnsi="Cambria" w:cs="Calibri"/>
          <w:color w:val="1A1A1A"/>
        </w:rPr>
      </w:pPr>
      <w:r w:rsidRPr="004074D4">
        <w:rPr>
          <w:rFonts w:ascii="Cambria" w:eastAsia="Calibri" w:hAnsi="Cambria" w:cs="Calibri"/>
          <w:color w:val="1A1A1A"/>
        </w:rPr>
        <w:t xml:space="preserve">Participated in business development activities: attended client scoping meetings, contributed to proposal preparation and effort sizing, and helped produce </w:t>
      </w:r>
      <w:r w:rsidRPr="00493626">
        <w:rPr>
          <w:rFonts w:ascii="Cambria" w:eastAsia="Calibri" w:hAnsi="Cambria" w:cs="Calibri"/>
          <w:b/>
          <w:bCs/>
          <w:color w:val="1A1A1A"/>
        </w:rPr>
        <w:t>Statements of Work</w:t>
      </w:r>
      <w:r w:rsidRPr="004074D4">
        <w:rPr>
          <w:rFonts w:ascii="Cambria" w:eastAsia="Calibri" w:hAnsi="Cambria" w:cs="Calibri"/>
          <w:color w:val="1A1A1A"/>
        </w:rPr>
        <w:t xml:space="preserve"> for 2 new client engagements.</w:t>
      </w:r>
    </w:p>
    <w:p w14:paraId="345A1A9A" w14:textId="77777777" w:rsidR="004074D4" w:rsidRPr="004074D4" w:rsidRDefault="004074D4" w:rsidP="004074D4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eastAsia="Calibri" w:hAnsi="Cambria" w:cs="Calibri"/>
          <w:color w:val="1A1A1A"/>
        </w:rPr>
      </w:pPr>
      <w:r w:rsidRPr="004074D4">
        <w:rPr>
          <w:rFonts w:ascii="Cambria" w:eastAsia="Calibri" w:hAnsi="Cambria" w:cs="Calibri"/>
          <w:color w:val="1A1A1A"/>
        </w:rPr>
        <w:t>Provided on-the-job training and coaching to 4 junior consultants on NetSuite configuration, functional specification writing, client communication, and delivery methodology. All four were independently handling assigned workstreams within 3 months.</w:t>
      </w:r>
    </w:p>
    <w:p w14:paraId="099FACA4" w14:textId="77777777" w:rsidR="00627886" w:rsidRPr="00BE6D8D" w:rsidRDefault="005E3BAB" w:rsidP="00BE6D8D">
      <w:pPr>
        <w:tabs>
          <w:tab w:val="right" w:pos="9360"/>
        </w:tabs>
        <w:spacing w:before="175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  <w:sz w:val="22"/>
          <w:szCs w:val="22"/>
        </w:rPr>
        <w:t>Cognizant Technology Services</w:t>
      </w:r>
      <w:r w:rsidRPr="00BE6D8D">
        <w:rPr>
          <w:rFonts w:ascii="Cambria" w:eastAsia="Calibri" w:hAnsi="Cambria" w:cs="Calibri"/>
          <w:color w:val="555555"/>
        </w:rPr>
        <w:tab/>
        <w:t>Kerala, India</w:t>
      </w:r>
    </w:p>
    <w:p w14:paraId="099FACA5" w14:textId="77777777" w:rsidR="00627886" w:rsidRPr="00BE6D8D" w:rsidRDefault="005E3BAB" w:rsidP="00BE6D8D">
      <w:pPr>
        <w:tabs>
          <w:tab w:val="right" w:pos="9360"/>
        </w:tabs>
        <w:spacing w:after="55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i/>
          <w:iCs/>
          <w:color w:val="555555"/>
        </w:rPr>
        <w:t>ERP Systems Analyst</w:t>
      </w:r>
      <w:r w:rsidRPr="00BE6D8D">
        <w:rPr>
          <w:rFonts w:ascii="Cambria" w:eastAsia="Calibri" w:hAnsi="Cambria" w:cs="Calibri"/>
          <w:color w:val="555555"/>
        </w:rPr>
        <w:tab/>
        <w:t>Jan 2021 – Jun 2021</w:t>
      </w:r>
    </w:p>
    <w:p w14:paraId="099FACA6" w14:textId="77777777" w:rsidR="00627886" w:rsidRPr="00BE6D8D" w:rsidRDefault="005E3BAB" w:rsidP="00BE6D8D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color w:val="1A1A1A"/>
        </w:rPr>
        <w:t xml:space="preserve">Supported NetSuite administration and development across </w:t>
      </w:r>
      <w:r w:rsidRPr="00BE6D8D">
        <w:rPr>
          <w:rFonts w:ascii="Cambria" w:eastAsia="Calibri" w:hAnsi="Cambria" w:cs="Calibri"/>
          <w:b/>
          <w:bCs/>
          <w:color w:val="1A1A1A"/>
        </w:rPr>
        <w:t>4 subsidiaries</w:t>
      </w:r>
      <w:r w:rsidRPr="00BE6D8D">
        <w:rPr>
          <w:rFonts w:ascii="Cambria" w:eastAsia="Calibri" w:hAnsi="Cambria" w:cs="Calibri"/>
          <w:color w:val="1A1A1A"/>
        </w:rPr>
        <w:t xml:space="preserve"> for 150+ users. Contributed to </w:t>
      </w:r>
      <w:r w:rsidRPr="00BE6D8D">
        <w:rPr>
          <w:rFonts w:ascii="Cambria" w:eastAsia="Calibri" w:hAnsi="Cambria" w:cs="Calibri"/>
          <w:b/>
          <w:bCs/>
          <w:color w:val="1A1A1A"/>
        </w:rPr>
        <w:t>ARM configuration</w:t>
      </w:r>
      <w:r w:rsidRPr="00BE6D8D">
        <w:rPr>
          <w:rFonts w:ascii="Cambria" w:eastAsia="Calibri" w:hAnsi="Cambria" w:cs="Calibri"/>
          <w:color w:val="1A1A1A"/>
        </w:rPr>
        <w:t xml:space="preserve">, </w:t>
      </w:r>
      <w:r w:rsidRPr="00BE6D8D">
        <w:rPr>
          <w:rFonts w:ascii="Cambria" w:eastAsia="Calibri" w:hAnsi="Cambria" w:cs="Calibri"/>
          <w:b/>
          <w:bCs/>
          <w:color w:val="1A1A1A"/>
        </w:rPr>
        <w:t>FAM setup</w:t>
      </w:r>
      <w:r w:rsidRPr="00BE6D8D">
        <w:rPr>
          <w:rFonts w:ascii="Cambria" w:eastAsia="Calibri" w:hAnsi="Cambria" w:cs="Calibri"/>
          <w:color w:val="1A1A1A"/>
        </w:rPr>
        <w:t xml:space="preserve">, O2C/P2P workflows, </w:t>
      </w:r>
      <w:proofErr w:type="spellStart"/>
      <w:r w:rsidRPr="00BE6D8D">
        <w:rPr>
          <w:rFonts w:ascii="Cambria" w:eastAsia="Calibri" w:hAnsi="Cambria" w:cs="Calibri"/>
          <w:b/>
          <w:bCs/>
          <w:color w:val="1A1A1A"/>
        </w:rPr>
        <w:t>SuiteScript</w:t>
      </w:r>
      <w:proofErr w:type="spellEnd"/>
      <w:r w:rsidRPr="00BE6D8D">
        <w:rPr>
          <w:rFonts w:ascii="Cambria" w:eastAsia="Calibri" w:hAnsi="Cambria" w:cs="Calibri"/>
          <w:b/>
          <w:bCs/>
          <w:color w:val="1A1A1A"/>
        </w:rPr>
        <w:t xml:space="preserve"> development</w:t>
      </w:r>
      <w:r w:rsidRPr="00BE6D8D">
        <w:rPr>
          <w:rFonts w:ascii="Cambria" w:eastAsia="Calibri" w:hAnsi="Cambria" w:cs="Calibri"/>
          <w:color w:val="1A1A1A"/>
        </w:rPr>
        <w:t xml:space="preserve">, GL account mapping, and </w:t>
      </w:r>
      <w:r w:rsidRPr="00BE6D8D">
        <w:rPr>
          <w:rFonts w:ascii="Cambria" w:eastAsia="Calibri" w:hAnsi="Cambria" w:cs="Calibri"/>
          <w:b/>
          <w:bCs/>
          <w:color w:val="1A1A1A"/>
        </w:rPr>
        <w:t>R2R close documentation</w:t>
      </w:r>
      <w:r w:rsidRPr="00BE6D8D">
        <w:rPr>
          <w:rFonts w:ascii="Cambria" w:eastAsia="Calibri" w:hAnsi="Cambria" w:cs="Calibri"/>
          <w:color w:val="1A1A1A"/>
        </w:rPr>
        <w:t>.</w:t>
      </w:r>
    </w:p>
    <w:p w14:paraId="099FACA7" w14:textId="77777777" w:rsidR="00627886" w:rsidRPr="00BE6D8D" w:rsidRDefault="005E3BAB" w:rsidP="00BE6D8D">
      <w:pPr>
        <w:pBdr>
          <w:bottom w:val="single" w:sz="8" w:space="2" w:color="1B3A6B"/>
        </w:pBdr>
        <w:spacing w:before="185" w:after="72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B3A6B"/>
          <w:sz w:val="22"/>
          <w:szCs w:val="22"/>
        </w:rPr>
        <w:t>EDUCATION</w:t>
      </w:r>
    </w:p>
    <w:p w14:paraId="099FACA8" w14:textId="77777777" w:rsidR="00627886" w:rsidRPr="00BE6D8D" w:rsidRDefault="005E3BAB" w:rsidP="00BE6D8D">
      <w:pPr>
        <w:tabs>
          <w:tab w:val="right" w:pos="9360"/>
        </w:tabs>
        <w:spacing w:before="175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b/>
          <w:bCs/>
          <w:color w:val="1A1A1A"/>
          <w:sz w:val="22"/>
          <w:szCs w:val="22"/>
        </w:rPr>
        <w:t>University of South Dakota</w:t>
      </w:r>
      <w:r w:rsidRPr="00BE6D8D">
        <w:rPr>
          <w:rFonts w:ascii="Cambria" w:eastAsia="Calibri" w:hAnsi="Cambria" w:cs="Calibri"/>
          <w:color w:val="555555"/>
        </w:rPr>
        <w:tab/>
        <w:t>Vermillion, SD</w:t>
      </w:r>
    </w:p>
    <w:p w14:paraId="099FACAA" w14:textId="451725C6" w:rsidR="00627886" w:rsidRPr="00BE6D8D" w:rsidRDefault="005E3BAB" w:rsidP="00493626">
      <w:pPr>
        <w:tabs>
          <w:tab w:val="right" w:pos="9360"/>
        </w:tabs>
        <w:spacing w:after="55"/>
        <w:jc w:val="both"/>
        <w:rPr>
          <w:rFonts w:ascii="Cambria" w:hAnsi="Cambria"/>
        </w:rPr>
      </w:pPr>
      <w:r w:rsidRPr="00BE6D8D">
        <w:rPr>
          <w:rFonts w:ascii="Cambria" w:eastAsia="Calibri" w:hAnsi="Cambria" w:cs="Calibri"/>
          <w:i/>
          <w:iCs/>
          <w:color w:val="555555"/>
        </w:rPr>
        <w:t xml:space="preserve">Master of Science, Computer </w:t>
      </w:r>
      <w:proofErr w:type="gramStart"/>
      <w:r w:rsidRPr="00BE6D8D">
        <w:rPr>
          <w:rFonts w:ascii="Cambria" w:eastAsia="Calibri" w:hAnsi="Cambria" w:cs="Calibri"/>
          <w:i/>
          <w:iCs/>
          <w:color w:val="555555"/>
        </w:rPr>
        <w:t>Science  —</w:t>
      </w:r>
      <w:proofErr w:type="gramEnd"/>
      <w:r w:rsidRPr="00BE6D8D">
        <w:rPr>
          <w:rFonts w:ascii="Cambria" w:eastAsia="Calibri" w:hAnsi="Cambria" w:cs="Calibri"/>
          <w:i/>
          <w:iCs/>
          <w:color w:val="555555"/>
        </w:rPr>
        <w:t xml:space="preserve">  GPA 3.8 / 4.0</w:t>
      </w:r>
      <w:r w:rsidRPr="00BE6D8D">
        <w:rPr>
          <w:rFonts w:ascii="Cambria" w:eastAsia="Calibri" w:hAnsi="Cambria" w:cs="Calibri"/>
          <w:color w:val="555555"/>
        </w:rPr>
        <w:tab/>
        <w:t>Jan 2023 – May 2024</w:t>
      </w:r>
    </w:p>
    <w:sectPr w:rsidR="00627886" w:rsidRPr="00BE6D8D">
      <w:pgSz w:w="12240" w:h="15840"/>
      <w:pgMar w:top="880" w:right="960" w:bottom="880" w:left="9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872CA"/>
    <w:multiLevelType w:val="hybridMultilevel"/>
    <w:tmpl w:val="F93CFD3C"/>
    <w:lvl w:ilvl="0" w:tplc="97F4EC92">
      <w:start w:val="1"/>
      <w:numFmt w:val="bullet"/>
      <w:lvlText w:val="•"/>
      <w:lvlJc w:val="left"/>
      <w:pPr>
        <w:ind w:left="540" w:hanging="260"/>
      </w:pPr>
    </w:lvl>
    <w:lvl w:ilvl="1" w:tplc="485425FC">
      <w:numFmt w:val="decimal"/>
      <w:lvlText w:val=""/>
      <w:lvlJc w:val="left"/>
    </w:lvl>
    <w:lvl w:ilvl="2" w:tplc="8CFAEAD2">
      <w:numFmt w:val="decimal"/>
      <w:lvlText w:val=""/>
      <w:lvlJc w:val="left"/>
    </w:lvl>
    <w:lvl w:ilvl="3" w:tplc="FE0808AE">
      <w:numFmt w:val="decimal"/>
      <w:lvlText w:val=""/>
      <w:lvlJc w:val="left"/>
    </w:lvl>
    <w:lvl w:ilvl="4" w:tplc="804202A4">
      <w:numFmt w:val="decimal"/>
      <w:lvlText w:val=""/>
      <w:lvlJc w:val="left"/>
    </w:lvl>
    <w:lvl w:ilvl="5" w:tplc="89A89228">
      <w:numFmt w:val="decimal"/>
      <w:lvlText w:val=""/>
      <w:lvlJc w:val="left"/>
    </w:lvl>
    <w:lvl w:ilvl="6" w:tplc="6C009ABA">
      <w:numFmt w:val="decimal"/>
      <w:lvlText w:val=""/>
      <w:lvlJc w:val="left"/>
    </w:lvl>
    <w:lvl w:ilvl="7" w:tplc="6532A530">
      <w:numFmt w:val="decimal"/>
      <w:lvlText w:val=""/>
      <w:lvlJc w:val="left"/>
    </w:lvl>
    <w:lvl w:ilvl="8" w:tplc="C4B27D44">
      <w:numFmt w:val="decimal"/>
      <w:lvlText w:val=""/>
      <w:lvlJc w:val="left"/>
    </w:lvl>
  </w:abstractNum>
  <w:abstractNum w:abstractNumId="1" w15:restartNumberingAfterBreak="0">
    <w:nsid w:val="38171230"/>
    <w:multiLevelType w:val="hybridMultilevel"/>
    <w:tmpl w:val="C0A03BD4"/>
    <w:lvl w:ilvl="0" w:tplc="A64075C0">
      <w:start w:val="1"/>
      <w:numFmt w:val="bullet"/>
      <w:lvlText w:val="•"/>
      <w:lvlJc w:val="left"/>
      <w:pPr>
        <w:ind w:left="510" w:hanging="240"/>
      </w:pPr>
    </w:lvl>
    <w:lvl w:ilvl="1" w:tplc="D0B8C13A">
      <w:numFmt w:val="decimal"/>
      <w:lvlText w:val=""/>
      <w:lvlJc w:val="left"/>
    </w:lvl>
    <w:lvl w:ilvl="2" w:tplc="4D9AA2FA">
      <w:numFmt w:val="decimal"/>
      <w:lvlText w:val=""/>
      <w:lvlJc w:val="left"/>
    </w:lvl>
    <w:lvl w:ilvl="3" w:tplc="C6320760">
      <w:numFmt w:val="decimal"/>
      <w:lvlText w:val=""/>
      <w:lvlJc w:val="left"/>
    </w:lvl>
    <w:lvl w:ilvl="4" w:tplc="3754FEEE">
      <w:numFmt w:val="decimal"/>
      <w:lvlText w:val=""/>
      <w:lvlJc w:val="left"/>
    </w:lvl>
    <w:lvl w:ilvl="5" w:tplc="9FA03D74">
      <w:numFmt w:val="decimal"/>
      <w:lvlText w:val=""/>
      <w:lvlJc w:val="left"/>
    </w:lvl>
    <w:lvl w:ilvl="6" w:tplc="1AFEEB2E">
      <w:numFmt w:val="decimal"/>
      <w:lvlText w:val=""/>
      <w:lvlJc w:val="left"/>
    </w:lvl>
    <w:lvl w:ilvl="7" w:tplc="F560F4EE">
      <w:numFmt w:val="decimal"/>
      <w:lvlText w:val=""/>
      <w:lvlJc w:val="left"/>
    </w:lvl>
    <w:lvl w:ilvl="8" w:tplc="EC285028">
      <w:numFmt w:val="decimal"/>
      <w:lvlText w:val=""/>
      <w:lvlJc w:val="left"/>
    </w:lvl>
  </w:abstractNum>
  <w:abstractNum w:abstractNumId="2" w15:restartNumberingAfterBreak="0">
    <w:nsid w:val="4DA97EE0"/>
    <w:multiLevelType w:val="hybridMultilevel"/>
    <w:tmpl w:val="59AA288C"/>
    <w:lvl w:ilvl="0" w:tplc="D416DEC6">
      <w:start w:val="1"/>
      <w:numFmt w:val="bullet"/>
      <w:lvlText w:val="●"/>
      <w:lvlJc w:val="left"/>
      <w:pPr>
        <w:ind w:left="720" w:hanging="360"/>
      </w:pPr>
    </w:lvl>
    <w:lvl w:ilvl="1" w:tplc="DB6E9E2E">
      <w:start w:val="1"/>
      <w:numFmt w:val="bullet"/>
      <w:lvlText w:val="○"/>
      <w:lvlJc w:val="left"/>
      <w:pPr>
        <w:ind w:left="1440" w:hanging="360"/>
      </w:pPr>
    </w:lvl>
    <w:lvl w:ilvl="2" w:tplc="EBAEFA76">
      <w:start w:val="1"/>
      <w:numFmt w:val="bullet"/>
      <w:lvlText w:val="■"/>
      <w:lvlJc w:val="left"/>
      <w:pPr>
        <w:ind w:left="2160" w:hanging="360"/>
      </w:pPr>
    </w:lvl>
    <w:lvl w:ilvl="3" w:tplc="207213C8">
      <w:start w:val="1"/>
      <w:numFmt w:val="bullet"/>
      <w:lvlText w:val="●"/>
      <w:lvlJc w:val="left"/>
      <w:pPr>
        <w:ind w:left="2880" w:hanging="360"/>
      </w:pPr>
    </w:lvl>
    <w:lvl w:ilvl="4" w:tplc="65E43A9E">
      <w:start w:val="1"/>
      <w:numFmt w:val="bullet"/>
      <w:lvlText w:val="○"/>
      <w:lvlJc w:val="left"/>
      <w:pPr>
        <w:ind w:left="3600" w:hanging="360"/>
      </w:pPr>
    </w:lvl>
    <w:lvl w:ilvl="5" w:tplc="0BA4E5EA">
      <w:start w:val="1"/>
      <w:numFmt w:val="bullet"/>
      <w:lvlText w:val="■"/>
      <w:lvlJc w:val="left"/>
      <w:pPr>
        <w:ind w:left="4320" w:hanging="360"/>
      </w:pPr>
    </w:lvl>
    <w:lvl w:ilvl="6" w:tplc="E0640C98">
      <w:start w:val="1"/>
      <w:numFmt w:val="bullet"/>
      <w:lvlText w:val="●"/>
      <w:lvlJc w:val="left"/>
      <w:pPr>
        <w:ind w:left="5040" w:hanging="360"/>
      </w:pPr>
    </w:lvl>
    <w:lvl w:ilvl="7" w:tplc="9EBAD4E4">
      <w:start w:val="1"/>
      <w:numFmt w:val="bullet"/>
      <w:lvlText w:val="●"/>
      <w:lvlJc w:val="left"/>
      <w:pPr>
        <w:ind w:left="5760" w:hanging="360"/>
      </w:pPr>
    </w:lvl>
    <w:lvl w:ilvl="8" w:tplc="A72A6FF8">
      <w:start w:val="1"/>
      <w:numFmt w:val="bullet"/>
      <w:lvlText w:val="●"/>
      <w:lvlJc w:val="left"/>
      <w:pPr>
        <w:ind w:left="6480" w:hanging="360"/>
      </w:pPr>
    </w:lvl>
  </w:abstractNum>
  <w:num w:numId="1" w16cid:durableId="1666127291">
    <w:abstractNumId w:val="2"/>
    <w:lvlOverride w:ilvl="0">
      <w:startOverride w:val="1"/>
    </w:lvlOverride>
  </w:num>
  <w:num w:numId="2" w16cid:durableId="1087730858">
    <w:abstractNumId w:val="1"/>
    <w:lvlOverride w:ilvl="0">
      <w:startOverride w:val="1"/>
    </w:lvlOverride>
  </w:num>
  <w:num w:numId="3" w16cid:durableId="1634823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86"/>
    <w:rsid w:val="00092E1F"/>
    <w:rsid w:val="004074D4"/>
    <w:rsid w:val="00493626"/>
    <w:rsid w:val="004F62CE"/>
    <w:rsid w:val="005E3BAB"/>
    <w:rsid w:val="00627886"/>
    <w:rsid w:val="0099331C"/>
    <w:rsid w:val="00BE6D8D"/>
    <w:rsid w:val="00FC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FAC82"/>
  <w15:docId w15:val="{52DF953F-90D4-4208-BCCB-F48C1732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maheswarakavu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1367</Words>
  <Characters>7795</Characters>
  <Application>Microsoft Office Word</Application>
  <DocSecurity>0</DocSecurity>
  <Lines>64</Lines>
  <Paragraphs>18</Paragraphs>
  <ScaleCrop>false</ScaleCrop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Kavuru</cp:lastModifiedBy>
  <cp:revision>5</cp:revision>
  <dcterms:created xsi:type="dcterms:W3CDTF">2026-06-10T20:56:00Z</dcterms:created>
  <dcterms:modified xsi:type="dcterms:W3CDTF">2026-06-18T21:41:00Z</dcterms:modified>
</cp:coreProperties>
</file>