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2394637"/>
        <w:docPartObj>
          <w:docPartGallery w:val="Cover Pages"/>
          <w:docPartUnique/>
        </w:docPartObj>
      </w:sdtPr>
      <w:sdtContent>
        <w:p w:rsidR="00162905" w:rsidRDefault="00162905" w:rsidP="00162905"/>
        <w:tbl>
          <w:tblPr>
            <w:tblpPr w:leftFromText="187" w:rightFromText="187" w:bottomFromText="200" w:horzAnchor="margin" w:tblpXSpec="right" w:tblpYSpec="top"/>
            <w:tblW w:w="2486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907"/>
          </w:tblGrid>
          <w:tr w:rsidR="00162905" w:rsidTr="00162905">
            <w:trPr>
              <w:trHeight w:val="1789"/>
            </w:trPr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le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  <w:tcBorders>
                      <w:top w:val="single" w:sz="36" w:space="0" w:color="9BBB59" w:themeColor="accent3"/>
                      <w:left w:val="nil"/>
                      <w:bottom w:val="single" w:sz="36" w:space="0" w:color="9BBB59" w:themeColor="accent3"/>
                      <w:right w:val="nil"/>
                    </w:tcBorders>
                    <w:hideMark/>
                  </w:tcPr>
                  <w:p w:rsidR="00162905" w:rsidRDefault="00162905" w:rsidP="00162905">
                    <w:pPr>
                      <w:pStyle w:val="NoSpacing"/>
                      <w:spacing w:line="276" w:lineRule="aut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Käyttöliittymät harjoitustyö</w:t>
                    </w:r>
                  </w:p>
                </w:tc>
              </w:sdtContent>
            </w:sdt>
          </w:tr>
          <w:tr w:rsidR="00162905" w:rsidTr="00162905">
            <w:trPr>
              <w:trHeight w:val="348"/>
            </w:trPr>
            <w:tc>
              <w:tcPr>
                <w:tcW w:w="0" w:type="auto"/>
                <w:tcBorders>
                  <w:top w:val="single" w:sz="36" w:space="0" w:color="9BBB59" w:themeColor="accent3"/>
                  <w:left w:val="nil"/>
                  <w:bottom w:val="single" w:sz="36" w:space="0" w:color="9BBB59" w:themeColor="accent3"/>
                  <w:right w:val="nil"/>
                </w:tcBorders>
                <w:hideMark/>
              </w:tcPr>
              <w:p w:rsidR="00162905" w:rsidRPr="00162905" w:rsidRDefault="00F00ED3">
                <w:pPr>
                  <w:pStyle w:val="NoSpacing"/>
                  <w:spacing w:line="276" w:lineRule="auto"/>
                  <w:rPr>
                    <w:sz w:val="28"/>
                    <w:szCs w:val="28"/>
                    <w:lang w:val="fi-FI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Author"/>
                    <w:id w:val="13553158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162905">
                      <w:rPr>
                        <w:sz w:val="28"/>
                        <w:szCs w:val="28"/>
                        <w:lang w:val="fi-FI"/>
                      </w:rPr>
                      <w:t xml:space="preserve">Marco Willgren </w:t>
                    </w:r>
                    <w:r w:rsidR="0021035B">
                      <w:rPr>
                        <w:sz w:val="28"/>
                        <w:szCs w:val="28"/>
                        <w:lang w:val="fi-FI"/>
                      </w:rPr>
                      <w:t>502606</w:t>
                    </w:r>
                    <w:r w:rsidR="00162905">
                      <w:rPr>
                        <w:sz w:val="28"/>
                        <w:szCs w:val="28"/>
                        <w:lang w:val="fi-FI"/>
                      </w:rPr>
                      <w:t xml:space="preserve">                                Jarno Vuorenmaa </w:t>
                    </w:r>
                    <w:r w:rsidR="0021035B">
                      <w:rPr>
                        <w:sz w:val="28"/>
                        <w:szCs w:val="28"/>
                        <w:lang w:val="fi-FI"/>
                      </w:rPr>
                      <w:t>503618</w:t>
                    </w:r>
                    <w:r w:rsidR="00162905">
                      <w:rPr>
                        <w:sz w:val="28"/>
                        <w:szCs w:val="28"/>
                        <w:lang w:val="fi-FI"/>
                      </w:rPr>
                      <w:t xml:space="preserve">                            Nikke Leskelä </w:t>
                    </w:r>
                    <w:r w:rsidR="0021035B">
                      <w:rPr>
                        <w:sz w:val="28"/>
                        <w:szCs w:val="28"/>
                        <w:lang w:val="fi-FI"/>
                      </w:rPr>
                      <w:t>504290</w:t>
                    </w:r>
                    <w:r w:rsidR="00162905">
                      <w:rPr>
                        <w:sz w:val="28"/>
                        <w:szCs w:val="28"/>
                        <w:lang w:val="fi-FI"/>
                      </w:rPr>
                      <w:t xml:space="preserve">                                    Tatu Seppä-Lassila </w:t>
                    </w:r>
                    <w:r w:rsidR="0021035B">
                      <w:rPr>
                        <w:sz w:val="28"/>
                        <w:szCs w:val="28"/>
                        <w:lang w:val="fi-FI"/>
                      </w:rPr>
                      <w:t>416376</w:t>
                    </w:r>
                    <w:r w:rsidR="00162905">
                      <w:rPr>
                        <w:sz w:val="28"/>
                        <w:szCs w:val="28"/>
                        <w:lang w:val="fi-FI"/>
                      </w:rPr>
                      <w:t xml:space="preserve">                     Johannes Hakkarainen</w:t>
                    </w:r>
                    <w:r w:rsidR="0021035B">
                      <w:rPr>
                        <w:sz w:val="28"/>
                        <w:szCs w:val="28"/>
                        <w:lang w:val="fi-FI"/>
                      </w:rPr>
                      <w:t xml:space="preserve"> 501368</w:t>
                    </w:r>
                  </w:sdtContent>
                </w:sdt>
              </w:p>
            </w:tc>
          </w:tr>
          <w:tr w:rsidR="004222A1" w:rsidTr="00162905">
            <w:trPr>
              <w:trHeight w:val="348"/>
            </w:trPr>
            <w:tc>
              <w:tcPr>
                <w:tcW w:w="0" w:type="auto"/>
                <w:tcBorders>
                  <w:top w:val="single" w:sz="36" w:space="0" w:color="9BBB59" w:themeColor="accent3"/>
                  <w:left w:val="nil"/>
                  <w:bottom w:val="single" w:sz="36" w:space="0" w:color="9BBB59" w:themeColor="accent3"/>
                  <w:right w:val="nil"/>
                </w:tcBorders>
                <w:hideMark/>
              </w:tcPr>
              <w:p w:rsidR="004222A1" w:rsidRDefault="004222A1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Kevät 2013</w:t>
                </w:r>
              </w:p>
            </w:tc>
          </w:tr>
          <w:tr w:rsidR="00162905" w:rsidTr="00162905">
            <w:trPr>
              <w:trHeight w:val="348"/>
            </w:trPr>
            <w:tc>
              <w:tcPr>
                <w:tcW w:w="0" w:type="auto"/>
                <w:tcBorders>
                  <w:top w:val="single" w:sz="36" w:space="0" w:color="9BBB59" w:themeColor="accent3"/>
                  <w:left w:val="nil"/>
                  <w:bottom w:val="single" w:sz="36" w:space="0" w:color="9BBB59" w:themeColor="accent3"/>
                  <w:right w:val="nil"/>
                </w:tcBorders>
                <w:hideMark/>
              </w:tcPr>
              <w:p w:rsidR="00162905" w:rsidRDefault="00162905" w:rsidP="00162905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Tietotekniikka</w:t>
                </w:r>
              </w:p>
            </w:tc>
          </w:tr>
          <w:tr w:rsidR="00162905" w:rsidTr="00162905">
            <w:trPr>
              <w:trHeight w:val="348"/>
            </w:trPr>
            <w:tc>
              <w:tcPr>
                <w:tcW w:w="0" w:type="auto"/>
                <w:tcBorders>
                  <w:top w:val="single" w:sz="36" w:space="0" w:color="9BBB59" w:themeColor="accent3"/>
                  <w:left w:val="nil"/>
                  <w:bottom w:val="single" w:sz="36" w:space="0" w:color="9BBB59" w:themeColor="accent3"/>
                  <w:right w:val="nil"/>
                </w:tcBorders>
                <w:hideMark/>
              </w:tcPr>
              <w:p w:rsidR="00162905" w:rsidRDefault="00162905" w:rsidP="00162905">
                <w:pPr>
                  <w:pStyle w:val="NoSpacing"/>
                  <w:spacing w:line="276" w:lineRule="aut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Ohjaaja: Ville Leppänen</w:t>
                </w:r>
              </w:p>
            </w:tc>
          </w:tr>
        </w:tbl>
        <w:p w:rsidR="00162905" w:rsidRPr="0021035B" w:rsidRDefault="00F00ED3" w:rsidP="0021035B">
          <w:pPr>
            <w:sectPr w:rsidR="00162905" w:rsidRPr="0021035B">
              <w:pgSz w:w="11906" w:h="16838"/>
              <w:pgMar w:top="1417" w:right="1134" w:bottom="1417" w:left="1134" w:header="708" w:footer="708" w:gutter="0"/>
              <w:cols w:space="708"/>
            </w:sectPr>
          </w:pPr>
        </w:p>
      </w:sdtContent>
    </w:sdt>
    <w:p w:rsidR="004222A1" w:rsidRDefault="00162905" w:rsidP="004222A1">
      <w:pPr>
        <w:pStyle w:val="Heading1"/>
      </w:pPr>
      <w:bookmarkStart w:id="0" w:name="_Toc354343704"/>
      <w:r>
        <w:lastRenderedPageBreak/>
        <w:t>Tehtävän kuvaus</w:t>
      </w:r>
      <w:bookmarkEnd w:id="0"/>
    </w:p>
    <w:p w:rsidR="004222A1" w:rsidRDefault="004222A1" w:rsidP="004222A1">
      <w:pPr>
        <w:pStyle w:val="Heading2"/>
      </w:pPr>
      <w:bookmarkStart w:id="1" w:name="_Toc354343705"/>
      <w:r>
        <w:t>Alkuperäinen tehtävänanto</w:t>
      </w:r>
      <w:bookmarkEnd w:id="1"/>
    </w:p>
    <w:p w:rsidR="004222A1" w:rsidRDefault="004222A1" w:rsidP="004222A1">
      <w:r>
        <w:t xml:space="preserve"> Työn päätarkoituksena on opiskella graaﬁsen käyttöliittymän tekemistä. Käyttöliittymän pääasiallinen tehtävä on avustaa tietomassan louhinnassa ja visualisoida louhinnassa muodostettavia tietoja.</w:t>
      </w:r>
    </w:p>
    <w:p w:rsidR="004222A1" w:rsidRDefault="004222A1" w:rsidP="004222A1">
      <w:r>
        <w:t>Työn saa tehdä haluamallaan ohjelmointikielellä (+kirjastolla). Työn voi halutessaan tehdä tablettitietokoneella – laitokselta saa lainaksi iOS-, Android- ja WP8-tabletteja (laitteita on aika vähän).</w:t>
      </w:r>
    </w:p>
    <w:p w:rsidR="00E81039" w:rsidRDefault="004222A1" w:rsidP="004222A1">
      <w:r>
        <w:t>Työn kohteena ovat opintorekisteristä dumpatut tiedot ja erilaisten tietojen ’louhiminen’ ko. tietomassasta</w:t>
      </w:r>
    </w:p>
    <w:p w:rsidR="00162905" w:rsidRDefault="00162905" w:rsidP="00162905">
      <w:pPr>
        <w:pStyle w:val="Heading1"/>
      </w:pPr>
      <w:bookmarkStart w:id="2" w:name="_Toc354343706"/>
      <w:r>
        <w:t>Ratkaisuperiaate</w:t>
      </w:r>
      <w:bookmarkEnd w:id="2"/>
    </w:p>
    <w:p w:rsidR="001A279F" w:rsidRDefault="003E5911" w:rsidP="004222A1">
      <w:r>
        <w:t>Valitsimme käytettäväksi ohjelmointikirjastoksi Sencha Touchin 2.1.1</w:t>
      </w:r>
      <w:r w:rsidR="0013042A">
        <w:t xml:space="preserve">. </w:t>
      </w:r>
      <w:r w:rsidR="00927739">
        <w:t xml:space="preserve">Kieli perustuu siihen, että ohjelman sisäiset toiminnallisuudet kirjoitetaan Javascriptillä ja </w:t>
      </w:r>
      <w:r w:rsidR="00161FE8">
        <w:t>ulkoasu Senchan</w:t>
      </w:r>
      <w:r w:rsidR="00927739">
        <w:t xml:space="preserve"> omalla ohjelmointikielellä.</w:t>
      </w:r>
      <w:r w:rsidR="001A279F">
        <w:t xml:space="preserve"> </w:t>
      </w:r>
      <w:r w:rsidR="00003179">
        <w:t>Tehtävänantona saadut tekstitiedostot muutimme helpommin luettaviksi JSON-tiedostoiksi Pythonillä kirjoitetun ohjelman(</w:t>
      </w:r>
      <w:r w:rsidR="00003179">
        <w:rPr>
          <w:i/>
        </w:rPr>
        <w:t>parserin</w:t>
      </w:r>
      <w:r w:rsidR="00003179">
        <w:t>) avulla.</w:t>
      </w:r>
      <w:r w:rsidR="001A279F">
        <w:t xml:space="preserve"> </w:t>
      </w:r>
    </w:p>
    <w:p w:rsidR="00003179" w:rsidRPr="004222A1" w:rsidRDefault="001A279F" w:rsidP="004222A1">
      <w:r>
        <w:t>Opiskelijajoukon suodattamiseen muodostimme näkymän, jonka avulla käyttäjä pystyy helposti valitsemaan haluamansa rajoitteet.</w:t>
      </w:r>
      <w:r w:rsidR="00C732AE">
        <w:t xml:space="preserve"> Tähän näkymään pääsee käsiksi kaikkialta ohjelman sisällä.</w:t>
      </w:r>
      <w:r w:rsidR="007C386C">
        <w:t xml:space="preserve"> </w:t>
      </w:r>
      <w:r w:rsidR="00630015">
        <w:t>Kurssien suoritusvuosikohtaiset suoritusmäärät kuvataan kurssikohtaisesti omassa näkymässään.</w:t>
      </w:r>
      <w:r w:rsidR="007C386C">
        <w:t xml:space="preserve"> Ohjelmassa on myös mahdollista tarkastella opiskelijoiden tutkintokohtaisia suorituksia. Tämäkin on esitetty erillisessä näkymässä.</w:t>
      </w:r>
      <w:r w:rsidR="00C167E3">
        <w:t xml:space="preserve"> Lisäksi opiskelijakohtaisesti näytetään tutkintokohtaiset suoritusprosentit.</w:t>
      </w:r>
      <w:r w:rsidR="001317FA">
        <w:t xml:space="preserve"> Kyseinen näkymä antaa oletuksena opiskelijan kaikki kurssisuoritukset ja mahdollistaa tiettyyn kandirakenteeseen kuuluvien kurssisuoritusten näkymän.</w:t>
      </w:r>
      <w:r w:rsidR="007B6297">
        <w:t xml:space="preserve"> Virheiden käsittelyyn liittyen ohjelma antaa virheraportin, jos opiskelijajoukon suodatusnäkymään täyttää vain henkilön etu- tai sukunimen. Ohjelma siis vaatii molemmat kentät täytettyinä toimiakseen.</w:t>
      </w:r>
      <w:r w:rsidR="004C100D">
        <w:t xml:space="preserve"> Virheraportti(dialogi)</w:t>
      </w:r>
      <w:r w:rsidR="00737D8A">
        <w:t xml:space="preserve"> </w:t>
      </w:r>
      <w:r w:rsidR="004C100D">
        <w:t>kertoo sanallisesti miksi tehty toiminto ei tuota haluamaa tulosta.</w:t>
      </w:r>
      <w:r w:rsidR="00630015">
        <w:t xml:space="preserve">  </w:t>
      </w:r>
      <w:r>
        <w:t xml:space="preserve"> </w:t>
      </w:r>
    </w:p>
    <w:p w:rsidR="00162905" w:rsidRDefault="00162905" w:rsidP="00162905">
      <w:pPr>
        <w:pStyle w:val="Heading1"/>
      </w:pPr>
      <w:bookmarkStart w:id="3" w:name="_Toc354343707"/>
      <w:r>
        <w:t>Ohjelman ja sen osien kuvaaminen</w:t>
      </w:r>
      <w:bookmarkEnd w:id="3"/>
    </w:p>
    <w:p w:rsidR="00914E1C" w:rsidRPr="00914E1C" w:rsidRDefault="00914E1C" w:rsidP="00914E1C">
      <w:r>
        <w:t>Kaikista(pl. popup-näkymät) näkymistä on mahdollista päästä käsiksi suodatusvalikkoon.</w:t>
      </w:r>
      <w:r w:rsidR="00FD33A6">
        <w:t xml:space="preserve"> Kurssinäkymästä ja tutkintonäkymästä on myös mahdollista siirtyä main-näkymään painamalla yläpalkkissa olevaa paluupainiketta.</w:t>
      </w:r>
    </w:p>
    <w:p w:rsidR="004222A1" w:rsidRDefault="00022C71" w:rsidP="00022C71">
      <w:pPr>
        <w:pStyle w:val="Heading2"/>
      </w:pPr>
      <w:bookmarkStart w:id="4" w:name="_Toc354343708"/>
      <w:r>
        <w:t>Main-näkymä</w:t>
      </w:r>
      <w:bookmarkEnd w:id="4"/>
    </w:p>
    <w:p w:rsidR="00022C71" w:rsidRPr="00022C71" w:rsidRDefault="00022C71" w:rsidP="00022C71">
      <w:r>
        <w:t>Ohjelma avautuu tähän näkymään. Näkymän yläpalkissa on mahdollisuus avata opiskelijoiden suodatusnäkymä.</w:t>
      </w:r>
      <w:r w:rsidR="0048612C">
        <w:t xml:space="preserve"> </w:t>
      </w:r>
    </w:p>
    <w:p w:rsidR="00022C71" w:rsidRDefault="00022C71" w:rsidP="00022C71">
      <w:pPr>
        <w:pStyle w:val="Heading2"/>
      </w:pPr>
      <w:bookmarkStart w:id="5" w:name="_Toc354343709"/>
      <w:r>
        <w:lastRenderedPageBreak/>
        <w:t>Suodatusnäkymä</w:t>
      </w:r>
      <w:bookmarkEnd w:id="5"/>
    </w:p>
    <w:p w:rsidR="00F22C8D" w:rsidRPr="00F22C8D" w:rsidRDefault="00F22C8D" w:rsidP="00F22C8D">
      <w:r>
        <w:t xml:space="preserve">Näkymä on toteutettu niin, että on mahdollista suodattaa opiskelijoita eri valintakriteereillä. </w:t>
      </w:r>
      <w:r w:rsidR="00C31E0F">
        <w:t>Opiskelijajoukkoa voidaan suodattaa etsimällä tietty henkilö nimen tai opiskelijanumeron perusteella.</w:t>
      </w:r>
      <w:r w:rsidR="002A58AA">
        <w:t xml:space="preserve"> </w:t>
      </w:r>
      <w:r w:rsidR="003B54C5">
        <w:t>Joukkoa voidaan myös suodattaa opiskelijoiden aloitusvuoden tai opintopisteiden määrän avulla.</w:t>
      </w:r>
      <w:r w:rsidR="001A6124">
        <w:t xml:space="preserve"> Suodatus vaikuttaa myös kurssinäkymään, sillä se näyttää valitun opiskelijajoukon suorittamien kurssien tiedot.</w:t>
      </w:r>
      <w:r w:rsidR="00250E71">
        <w:t xml:space="preserve"> Suodatusnäkymä on oletuksena tyhjä eli ts. kaikki opiskelijat ovat valittuna.</w:t>
      </w:r>
    </w:p>
    <w:p w:rsidR="00022C71" w:rsidRDefault="007B6297" w:rsidP="00022C71">
      <w:pPr>
        <w:pStyle w:val="Heading2"/>
      </w:pPr>
      <w:bookmarkStart w:id="6" w:name="_Toc354343710"/>
      <w:r>
        <w:t>Kurssinäkymä</w:t>
      </w:r>
      <w:bookmarkEnd w:id="6"/>
    </w:p>
    <w:p w:rsidR="007B6297" w:rsidRDefault="007B6297" w:rsidP="007B6297">
      <w:r>
        <w:t xml:space="preserve">Näkymä </w:t>
      </w:r>
      <w:r w:rsidR="001A6124">
        <w:t xml:space="preserve">listaa </w:t>
      </w:r>
      <w:r w:rsidR="00250E71">
        <w:t xml:space="preserve">suodatusvalikon määrittämän </w:t>
      </w:r>
      <w:r w:rsidR="00C23CA0">
        <w:t>opiskelijajoukon suorittamien kurssien tiedot.</w:t>
      </w:r>
      <w:r w:rsidR="00B43A00">
        <w:t xml:space="preserve"> Lista on aakkosjärjestyksessä ja </w:t>
      </w:r>
      <w:r w:rsidR="007C432A">
        <w:t xml:space="preserve">kertoo kurssin nimen ja sen </w:t>
      </w:r>
      <w:r w:rsidR="008F0C57">
        <w:t>tunnuksen</w:t>
      </w:r>
      <w:r w:rsidR="007C432A">
        <w:t>.</w:t>
      </w:r>
    </w:p>
    <w:p w:rsidR="00022C71" w:rsidRDefault="00B43A00" w:rsidP="00022C71">
      <w:pPr>
        <w:pStyle w:val="Heading3"/>
      </w:pPr>
      <w:bookmarkStart w:id="7" w:name="_Toc354343711"/>
      <w:r>
        <w:t>Kurssipopup</w:t>
      </w:r>
      <w:bookmarkEnd w:id="7"/>
    </w:p>
    <w:p w:rsidR="00E51BC5" w:rsidRDefault="00EE2DAE" w:rsidP="00B43A00">
      <w:r>
        <w:t xml:space="preserve">Kurssilistauksessa tiettyä kurssia painamalla nousee popup-ikkuna, joka näyttää graafimuodossa suoritusvuosikohtaisesti </w:t>
      </w:r>
      <w:r w:rsidR="00C7246E">
        <w:t xml:space="preserve">tämän </w:t>
      </w:r>
      <w:r>
        <w:t>kurssin suoritusten lukumäärän.</w:t>
      </w:r>
      <w:r w:rsidR="00567592">
        <w:t xml:space="preserve"> Palkin alapuolella on selvitys, mihin vuoteen se liittyy ja oikeassa laidassa oleva y-akseli kertoo suorituksien lukumäärän.</w:t>
      </w:r>
      <w:r w:rsidR="00BC36F5">
        <w:t xml:space="preserve"> Näkymän otsikkokenttä näyttää valitun kurssin kurssitunnuksen</w:t>
      </w:r>
    </w:p>
    <w:p w:rsidR="00E51BC5" w:rsidRDefault="00E51BC5" w:rsidP="00E51BC5">
      <w:pPr>
        <w:pStyle w:val="Heading2"/>
      </w:pPr>
      <w:bookmarkStart w:id="8" w:name="_Toc354343712"/>
      <w:r>
        <w:t>Tutkintonäkymä</w:t>
      </w:r>
      <w:bookmarkEnd w:id="8"/>
    </w:p>
    <w:p w:rsidR="00383116" w:rsidRPr="006715C3" w:rsidRDefault="00383116" w:rsidP="006715C3">
      <w:r>
        <w:t>Näkymän ylälaidassa on listattu kaikki kandi</w:t>
      </w:r>
      <w:r w:rsidR="00972EC7">
        <w:t>vaihtoehdot</w:t>
      </w:r>
      <w:r>
        <w:t xml:space="preserve"> niiden nimen perusteella.</w:t>
      </w:r>
      <w:r w:rsidR="009808D8">
        <w:t xml:space="preserve"> Tiettyä kandinäkymää painamalla kandilistauksen alapuolelle ilmestyy lista opiskelijoista, jotka ovat suorittaneet tähän ka</w:t>
      </w:r>
      <w:r w:rsidR="00972EC7">
        <w:t>ndinäkymään liittyviä kursseja. Ohjelma mahdollistaa useamman kandivaihtoehdon tarkastelun samaa aikaa.</w:t>
      </w:r>
      <w:r w:rsidR="009546AA">
        <w:t xml:space="preserve"> Ohjelma avaa popup-ikkunan, kun käyttäjä painaa tiettyä opiskelijaa.</w:t>
      </w:r>
      <w:r w:rsidR="006202EB">
        <w:t xml:space="preserve"> </w:t>
      </w:r>
    </w:p>
    <w:p w:rsidR="006202EB" w:rsidRDefault="006202EB" w:rsidP="006202EB">
      <w:pPr>
        <w:pStyle w:val="Heading3"/>
      </w:pPr>
      <w:bookmarkStart w:id="9" w:name="_Toc354343713"/>
      <w:r>
        <w:t>Tutkintopopup</w:t>
      </w:r>
      <w:bookmarkEnd w:id="9"/>
      <w:r w:rsidR="00567592">
        <w:t xml:space="preserve"> </w:t>
      </w:r>
    </w:p>
    <w:p w:rsidR="003A61CB" w:rsidRDefault="006202EB" w:rsidP="00F260C5">
      <w:r>
        <w:t>Näkymä listaa tietyn opiskelijan kaikki kurssisuoritukset ja näkymän yläosassa näkyy kaikki edellisessä näkymässä valitut kandirakenteet.</w:t>
      </w:r>
      <w:r w:rsidR="002937BF">
        <w:t xml:space="preserve">  </w:t>
      </w:r>
      <w:r w:rsidR="00F260C5">
        <w:t xml:space="preserve">Otsikkokenttä kertoo valitun opiskelijan nimen. </w:t>
      </w:r>
      <w:r w:rsidR="002937BF">
        <w:t>Tiettyä kandirakennetta painamalla kurssisuorituslista päivittyy ja se näyttää kaikki opiskelijan suorittamat kurssit, jotka liittyvät valittuun kandirakenteeseen.</w:t>
      </w:r>
      <w:r w:rsidR="00C7246E">
        <w:t xml:space="preserve"> </w:t>
      </w:r>
    </w:p>
    <w:p w:rsidR="004222A1" w:rsidRPr="004222A1" w:rsidRDefault="004222A1" w:rsidP="004222A1"/>
    <w:sectPr w:rsidR="004222A1" w:rsidRPr="004222A1" w:rsidSect="003A61C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F2634"/>
    <w:multiLevelType w:val="hybridMultilevel"/>
    <w:tmpl w:val="B5D05F2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530B90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1304"/>
  <w:hyphenationZone w:val="425"/>
  <w:characterSpacingControl w:val="doNotCompress"/>
  <w:compat/>
  <w:rsids>
    <w:rsidRoot w:val="00162905"/>
    <w:rsid w:val="00003179"/>
    <w:rsid w:val="00022C71"/>
    <w:rsid w:val="00061BA9"/>
    <w:rsid w:val="0013042A"/>
    <w:rsid w:val="001317FA"/>
    <w:rsid w:val="00161FE8"/>
    <w:rsid w:val="00162905"/>
    <w:rsid w:val="001A279F"/>
    <w:rsid w:val="001A6124"/>
    <w:rsid w:val="0021035B"/>
    <w:rsid w:val="00250E71"/>
    <w:rsid w:val="002937BF"/>
    <w:rsid w:val="002A58AA"/>
    <w:rsid w:val="00383116"/>
    <w:rsid w:val="003A61CB"/>
    <w:rsid w:val="003B54C5"/>
    <w:rsid w:val="003E5911"/>
    <w:rsid w:val="004222A1"/>
    <w:rsid w:val="0048612C"/>
    <w:rsid w:val="004C100D"/>
    <w:rsid w:val="00521743"/>
    <w:rsid w:val="00567592"/>
    <w:rsid w:val="006202EB"/>
    <w:rsid w:val="00630015"/>
    <w:rsid w:val="006715C3"/>
    <w:rsid w:val="0068044A"/>
    <w:rsid w:val="00737D8A"/>
    <w:rsid w:val="007B6297"/>
    <w:rsid w:val="007C386C"/>
    <w:rsid w:val="007C432A"/>
    <w:rsid w:val="008A2A03"/>
    <w:rsid w:val="008F0C57"/>
    <w:rsid w:val="00914E1C"/>
    <w:rsid w:val="00927739"/>
    <w:rsid w:val="009546AA"/>
    <w:rsid w:val="00972EC7"/>
    <w:rsid w:val="009808D8"/>
    <w:rsid w:val="00B43A00"/>
    <w:rsid w:val="00BC36F5"/>
    <w:rsid w:val="00C167E3"/>
    <w:rsid w:val="00C23CA0"/>
    <w:rsid w:val="00C31E0F"/>
    <w:rsid w:val="00C7246E"/>
    <w:rsid w:val="00C732AE"/>
    <w:rsid w:val="00CA7CAD"/>
    <w:rsid w:val="00E51BC5"/>
    <w:rsid w:val="00E81039"/>
    <w:rsid w:val="00EE2DAE"/>
    <w:rsid w:val="00F00ED3"/>
    <w:rsid w:val="00F22C8D"/>
    <w:rsid w:val="00F260C5"/>
    <w:rsid w:val="00FD3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905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90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2905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2905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90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905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905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905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905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905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9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29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29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9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9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9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9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9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9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6290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6290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290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62905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162905"/>
    <w:rPr>
      <w:rFonts w:ascii="Times New Roman" w:eastAsiaTheme="minorEastAsia" w:hAnsi="Times New Roman" w:cs="Times New Roman"/>
      <w:lang w:val="en-US"/>
    </w:rPr>
  </w:style>
  <w:style w:type="paragraph" w:styleId="NoSpacing">
    <w:name w:val="No Spacing"/>
    <w:link w:val="NoSpacingChar"/>
    <w:uiPriority w:val="1"/>
    <w:qFormat/>
    <w:rsid w:val="0016290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16290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1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060D74-4331-4723-A730-80EE750A6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475</Words>
  <Characters>3850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Käyttöliittymät harjoitustyö</dc:title>
  <dc:subject/>
  <dc:creator>Marco Willgren 502606                                Jarno Vuorenmaa 503618                            Nikke Leskelä 504290                                    Tatu Seppä-Lassila 416376                     Johannes Hakkarainen 501368</dc:creator>
  <cp:keywords/>
  <dc:description/>
  <cp:lastModifiedBy>Mape</cp:lastModifiedBy>
  <cp:revision>70</cp:revision>
  <dcterms:created xsi:type="dcterms:W3CDTF">2013-04-21T17:37:00Z</dcterms:created>
  <dcterms:modified xsi:type="dcterms:W3CDTF">2013-04-21T18:41:00Z</dcterms:modified>
</cp:coreProperties>
</file>