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4058"/>
          <w:sz w:val="50"/>
        </w:rPr>
        <w:t>MAHFOUZ SALAH SULEIMAN</w:t>
      </w:r>
    </w:p>
    <w:p>
      <w:pPr>
        <w:jc w:val="center"/>
      </w:pPr>
      <w:r>
        <w:rPr>
          <w:b/>
          <w:color w:val="006978"/>
          <w:sz w:val="32"/>
        </w:rPr>
        <w:t>EXTENDED MASTER REFERENCE</w:t>
      </w:r>
    </w:p>
    <w:p>
      <w:pPr>
        <w:jc w:val="center"/>
      </w:pPr>
      <w:r>
        <w:rPr>
          <w:i/>
        </w:rPr>
        <w:t>Professional history • Technical scope • Project evidence • LinkedIn strategy • Portfolio website • Continuation plan</w:t>
      </w:r>
    </w:p>
    <w:p>
      <w:r>
        <w:t>DOCUMENT PURPOSE</w:t>
      </w:r>
    </w:p>
    <w:p>
      <w:r>
        <w:t>This is the expanded working source of truth for continuing Mahfouz Salah Suleiman’s professional-branding project. It gathers details shared across conversations, distinguishes known facts from approximate figures and suggested wording, and records decisions so later work can resume without rebuilding context. It is not an independently verified employment record. Before any public use, confirm factual details against original CVs, certificates, project records, and the user’s approval.</w:t>
      </w:r>
    </w:p>
    <w:p>
      <w:r>
        <w:t>How to use this reference: start with Sections 1–4 for positioning, Sections 5–8 for career evidence and technical scope, Sections 9–12 for LinkedIn and website work, and Sections 13–15 for validation and next actions.</w:t>
      </w:r>
    </w:p>
    <w:p>
      <w:pPr>
        <w:pStyle w:val="Heading1"/>
      </w:pPr>
      <w:r>
        <w:t>1. Executive Profile</w:t>
      </w:r>
    </w:p>
    <w:p>
      <w:r>
        <w:t>Name: Mahfouz Salah Suleiman.</w:t>
      </w:r>
    </w:p>
    <w:p>
      <w:r>
        <w:t>Current professional positioning: Facilities Manager / Facilities &amp; MEP Department Manager, with experience spanning consultant-side technical oversight, mall development and fit-out, facilities operations, maintenance coordination, contractor management, and electrical/equipment maintenance.</w:t>
      </w:r>
    </w:p>
    <w:p>
      <w:r>
        <w:t>Current employer: Egyptian International Architecture Group (Mega Plan). Current role began in October 2024.</w:t>
      </w:r>
    </w:p>
    <w:p>
      <w:r>
        <w:t>Primary target roles: Facilities Manager, Senior Facilities Manager, MEP Manager.</w:t>
      </w:r>
    </w:p>
    <w:p>
      <w:r>
        <w:t>Target geographies: Saudi Arabia, United Arab Emirates, Egypt, Kuwait, and Qatar.</w:t>
      </w:r>
    </w:p>
    <w:p>
      <w:r>
        <w:t>Languages: Arabic (native) and English (good).</w:t>
      </w:r>
    </w:p>
    <w:p>
      <w:r>
        <w:t>Core value proposition: combines hands-on electrical and equipment-maintenance experience with mall-level facilities management and more recent consultant-side oversight of MEP design, execution, testing, handover, tenant fit-outs, and compliance coordination.</w:t>
      </w:r>
    </w:p>
    <w:p>
      <w:pPr>
        <w:pStyle w:val="Heading2"/>
      </w:pPr>
      <w:r>
        <w:t>Positioning principles</w:t>
      </w:r>
    </w:p>
    <w:p>
      <w:pPr>
        <w:pStyle w:val="ListBullet"/>
      </w:pPr>
      <w:r>
        <w:t>Present the career as a progression from electrical maintenance and equipment reliability to facilities supervision, full mall facilities management, and consultant-side MEP/facilities technical oversight.</w:t>
      </w:r>
    </w:p>
    <w:p>
      <w:pPr>
        <w:pStyle w:val="ListBullet"/>
      </w:pPr>
      <w:r>
        <w:t>Emphasize both operational and project-delivery perspectives: maintaining facilities after opening as well as following systems through design, execution, testing, and handover.</w:t>
      </w:r>
    </w:p>
    <w:p>
      <w:pPr>
        <w:pStyle w:val="ListBullet"/>
      </w:pPr>
      <w:r>
        <w:t>Use evidence-based language. Where an exact metric is not documented, use “approximately” or omit the number until verified.</w:t>
      </w:r>
    </w:p>
    <w:p>
      <w:pPr>
        <w:pStyle w:val="ListBullet"/>
      </w:pPr>
      <w:r>
        <w:t>Do not imply that the current Mega Plan role includes direct-report management, payment-certificate review, or quantity surveying; the user clarified these are not current responsibilities.</w:t>
      </w:r>
    </w:p>
    <w:p>
      <w:pPr>
        <w:pStyle w:val="ListBullet"/>
      </w:pPr>
      <w:r>
        <w:t>Do not claim PMP certification or any unconfirmed license, accreditation, or regulatory authorization.</w:t>
      </w:r>
    </w:p>
    <w:p>
      <w:pPr>
        <w:pStyle w:val="Heading1"/>
      </w:pPr>
      <w:r>
        <w:t>2. Contact Details and Public Identity</w:t>
      </w:r>
    </w:p>
    <w:p>
      <w:pPr>
        <w:pStyle w:val="ListBullet"/>
      </w:pPr>
      <w:r>
        <w:t>Email recorded: Mahfouzsoliman2021@gmail.com</w:t>
      </w:r>
    </w:p>
    <w:p>
      <w:pPr>
        <w:pStyle w:val="ListBullet"/>
      </w:pPr>
      <w:r>
        <w:t>Phone recorded: +2 01027629474</w:t>
      </w:r>
    </w:p>
    <w:p>
      <w:pPr>
        <w:pStyle w:val="ListBullet"/>
      </w:pPr>
      <w:r>
        <w:t>Additional phone recorded: +2 01221833667</w:t>
      </w:r>
    </w:p>
    <w:p>
      <w:pPr>
        <w:pStyle w:val="ListBullet"/>
      </w:pPr>
      <w:r>
        <w:t>LinkedIn profile: https://www.linkedin.com/in/mahfouz-salah-suleiman-9058b2207/</w:t>
      </w:r>
    </w:p>
    <w:p>
      <w:pPr>
        <w:pStyle w:val="ListBullet"/>
      </w:pPr>
      <w:r>
        <w:t>Location context visible on LinkedIn screenshot: Cairo, Egypt.</w:t>
      </w:r>
    </w:p>
    <w:p>
      <w:pPr>
        <w:pStyle w:val="ListBullet"/>
      </w:pPr>
      <w:r>
        <w:t>Current LinkedIn title visible in the screenshot: Facilities Manager at Egyptian International Architecture Group / Mega Plan.</w:t>
      </w:r>
    </w:p>
    <w:p>
      <w:r>
        <w:t>Privacy and publication check: before putting contact details on a public website, confirm the preferred email and phone number(s), whether both phone numbers should be public, and whether a contact form is preferred. Do not add a home address or any sensitive personal information.</w:t>
      </w:r>
    </w:p>
    <w:p>
      <w:pPr>
        <w:pStyle w:val="Heading1"/>
      </w:pPr>
      <w:r>
        <w:t>3. Career Timeline</w:t>
      </w:r>
    </w:p>
    <w:p>
      <w:pPr>
        <w:pStyle w:val="Heading2"/>
      </w:pPr>
      <w:r>
        <w:t>October 2024–Present | Egyptian International Architecture Group (Mega Plan)</w:t>
      </w:r>
    </w:p>
    <w:p>
      <w:r>
        <w:t>Role wording used in the working profile: Facilities / MEP Department Manager. Work is described as consultant-side technical oversight for mall projects.</w:t>
      </w:r>
    </w:p>
    <w:p>
      <w:r>
        <w:t>Portfolio of sites named so far:</w:t>
      </w:r>
    </w:p>
    <w:p>
      <w:pPr>
        <w:pStyle w:val="ListBullet"/>
      </w:pPr>
      <w:r>
        <w:t>East Plaza Mall</w:t>
      </w:r>
    </w:p>
    <w:p>
      <w:pPr>
        <w:pStyle w:val="ListBullet"/>
      </w:pPr>
      <w:r>
        <w:t>Kayan Plaza Mall</w:t>
      </w:r>
    </w:p>
    <w:p>
      <w:pPr>
        <w:pStyle w:val="ListBullet"/>
      </w:pPr>
      <w:r>
        <w:t>Souq El Madina Mall</w:t>
      </w:r>
    </w:p>
    <w:p>
      <w:pPr>
        <w:pStyle w:val="ListBullet"/>
      </w:pPr>
      <w:r>
        <w:t>60 Feddan Club Mall</w:t>
      </w:r>
    </w:p>
    <w:p>
      <w:r>
        <w:t>Responsibilities and working scope:</w:t>
      </w:r>
    </w:p>
    <w:p>
      <w:pPr>
        <w:pStyle w:val="ListBullet"/>
      </w:pPr>
      <w:r>
        <w:t>Review MEP designs and calculations, drawings, technical specifications, and shop drawings.</w:t>
      </w:r>
    </w:p>
    <w:p>
      <w:pPr>
        <w:pStyle w:val="ListBullet"/>
      </w:pPr>
      <w:r>
        <w:t>Follow execution progress item by item and raise/coordinate technical observations.</w:t>
      </w:r>
    </w:p>
    <w:p>
      <w:pPr>
        <w:pStyle w:val="ListBullet"/>
      </w:pPr>
      <w:r>
        <w:t>Coordinate inspections, testing, and handover activities for MEP works.</w:t>
      </w:r>
    </w:p>
    <w:p>
      <w:pPr>
        <w:pStyle w:val="ListBullet"/>
      </w:pPr>
      <w:r>
        <w:t>Prepare technical snag lists and follow up outstanding observations through resolution.</w:t>
      </w:r>
    </w:p>
    <w:p>
      <w:pPr>
        <w:pStyle w:val="ListBullet"/>
      </w:pPr>
      <w:r>
        <w:t>Periodically follow approximately 11 tenant fit-out projects; verify the exact count and current scope before publishing.</w:t>
      </w:r>
    </w:p>
    <w:p>
      <w:pPr>
        <w:pStyle w:val="ListBullet"/>
      </w:pPr>
      <w:r>
        <w:t>Coordinate Civil Defense requirements and associated compliance items.</w:t>
      </w:r>
    </w:p>
    <w:p>
      <w:pPr>
        <w:pStyle w:val="ListBullet"/>
      </w:pPr>
      <w:r>
        <w:t>Work with project stakeholders to resolve technical coordination issues across the fit-out and handover lifecycle.</w:t>
      </w:r>
    </w:p>
    <w:p>
      <w:r>
        <w:t>Scope boundaries confirmed by the user:</w:t>
      </w:r>
    </w:p>
    <w:p>
      <w:pPr>
        <w:pStyle w:val="ListBullet"/>
      </w:pPr>
      <w:r>
        <w:t>The current role does not presently include managing direct reports.</w:t>
      </w:r>
    </w:p>
    <w:p>
      <w:pPr>
        <w:pStyle w:val="ListBullet"/>
      </w:pPr>
      <w:r>
        <w:t>The current role does not include reviewing payment certificates.</w:t>
      </w:r>
    </w:p>
    <w:p>
      <w:pPr>
        <w:pStyle w:val="ListBullet"/>
      </w:pPr>
      <w:r>
        <w:t>The current role does not include reviewing quantities/quantity surveying.</w:t>
      </w:r>
    </w:p>
    <w:p>
      <w:r>
        <w:t>How to describe this role accurately: emphasize technical oversight, review, coordination, inspection, and handover rather than suggesting a large direct-report organization or commercial certification authority.</w:t>
      </w:r>
    </w:p>
    <w:p>
      <w:pPr>
        <w:pStyle w:val="Heading2"/>
      </w:pPr>
      <w:r>
        <w:t>January 2017–September 2024 | Al-Amal for Development and Trade</w:t>
      </w:r>
    </w:p>
    <w:p>
      <w:r>
        <w:t>Role: Facilities Manager / Head of Facilities Department.</w:t>
      </w:r>
    </w:p>
    <w:p>
      <w:r>
        <w:t>Asset: Course 10 Mall, 10th of Ramadan City, reported area approximately 22,000 sqm. The work covered the journey from construction and tenant fit-out through operational facilities management.</w:t>
      </w:r>
    </w:p>
    <w:p>
      <w:r>
        <w:t>Facilities and operational scope:</w:t>
      </w:r>
    </w:p>
    <w:p>
      <w:pPr>
        <w:pStyle w:val="ListBullet"/>
      </w:pPr>
      <w:r>
        <w:t>Facilities maintenance and ongoing site operations.</w:t>
      </w:r>
    </w:p>
    <w:p>
      <w:pPr>
        <w:pStyle w:val="ListBullet"/>
      </w:pPr>
      <w:r>
        <w:t>Operating-budget involvement and monitoring of electricity and water consumption.</w:t>
      </w:r>
    </w:p>
    <w:p>
      <w:pPr>
        <w:pStyle w:val="ListBullet"/>
      </w:pPr>
      <w:r>
        <w:t>Maintenance-contract administration and coordination with service providers.</w:t>
      </w:r>
    </w:p>
    <w:p>
      <w:pPr>
        <w:pStyle w:val="ListBullet"/>
      </w:pPr>
      <w:r>
        <w:t>Coordination of planned and reactive maintenance activities.</w:t>
      </w:r>
    </w:p>
    <w:p>
      <w:pPr>
        <w:pStyle w:val="ListBullet"/>
      </w:pPr>
      <w:r>
        <w:t>Follow-up of tenant fit-outs and interfaces between tenants, contractors, consultants, and mall operations.</w:t>
      </w:r>
    </w:p>
    <w:p>
      <w:pPr>
        <w:pStyle w:val="ListBullet"/>
      </w:pPr>
      <w:r>
        <w:t>Review of shop drawings and material approvals, and coordination of MEP testing and handover.</w:t>
      </w:r>
    </w:p>
    <w:p>
      <w:pPr>
        <w:pStyle w:val="ListBullet"/>
      </w:pPr>
      <w:r>
        <w:t>Inventory tracking using a combination of Excel and paper records.</w:t>
      </w:r>
    </w:p>
    <w:p>
      <w:r>
        <w:t>Team and contractor context:</w:t>
      </w:r>
    </w:p>
    <w:p>
      <w:pPr>
        <w:pStyle w:val="ListBullet"/>
      </w:pPr>
      <w:r>
        <w:t>Managed a team reported as 25 people: 3 engineers, 4 supervisors, and technicians/workers.</w:t>
      </w:r>
    </w:p>
    <w:p>
      <w:pPr>
        <w:pStyle w:val="ListBullet"/>
      </w:pPr>
      <w:r>
        <w:t>Monthly maintenance contract reported at approximately EGP 150,000.</w:t>
      </w:r>
    </w:p>
    <w:p>
      <w:pPr>
        <w:pStyle w:val="ListBullet"/>
      </w:pPr>
      <w:r>
        <w:t>Contractor KPI themes included response and repair speed, complaint handling, and adequacy of preventive maintenance.</w:t>
      </w:r>
    </w:p>
    <w:p>
      <w:pPr>
        <w:pStyle w:val="ListBullet"/>
      </w:pPr>
      <w:r>
        <w:t>Treat team size and contract amount as approximate until checked against records.</w:t>
      </w:r>
    </w:p>
    <w:p>
      <w:r>
        <w:t>Tenant examples named in prior discussions:</w:t>
      </w:r>
    </w:p>
    <w:p>
      <w:pPr>
        <w:pStyle w:val="ListBullet"/>
      </w:pPr>
      <w:r>
        <w:t>Vodafone</w:t>
      </w:r>
    </w:p>
    <w:p>
      <w:pPr>
        <w:pStyle w:val="ListBullet"/>
      </w:pPr>
      <w:r>
        <w:t>Seif Pharmacy</w:t>
      </w:r>
    </w:p>
    <w:p>
      <w:pPr>
        <w:pStyle w:val="ListBullet"/>
      </w:pPr>
      <w:r>
        <w:t>Smart Furniture</w:t>
      </w:r>
    </w:p>
    <w:p>
      <w:pPr>
        <w:pStyle w:val="ListBullet"/>
      </w:pPr>
      <w:r>
        <w:t>National Bank of Egypt</w:t>
      </w:r>
    </w:p>
    <w:p>
      <w:pPr>
        <w:pStyle w:val="ListBullet"/>
      </w:pPr>
      <w:r>
        <w:t>Adidas</w:t>
      </w:r>
    </w:p>
    <w:p>
      <w:pPr>
        <w:pStyle w:val="ListBullet"/>
      </w:pPr>
      <w:r>
        <w:t>Active</w:t>
      </w:r>
    </w:p>
    <w:p>
      <w:pPr>
        <w:pStyle w:val="ListBullet"/>
      </w:pPr>
      <w:r>
        <w:t>2B</w:t>
      </w:r>
    </w:p>
    <w:p>
      <w:pPr>
        <w:pStyle w:val="ListBullet"/>
      </w:pPr>
      <w:r>
        <w:t>Tseppas</w:t>
      </w:r>
    </w:p>
    <w:p>
      <w:r>
        <w:t>These are examples supplied in the working history, not a claim that the list is exhaustive. Confirm official tenant names and permission/appropriateness before using logos or names in public portfolio material.</w:t>
      </w:r>
    </w:p>
    <w:p>
      <w:pPr>
        <w:pStyle w:val="Heading2"/>
      </w:pPr>
      <w:r>
        <w:t>November 2016–January 2017 | Hyper One Trading Company</w:t>
      </w:r>
    </w:p>
    <w:p>
      <w:r>
        <w:t>Role: Facilities Management Supervisor.</w:t>
      </w:r>
    </w:p>
    <w:p>
      <w:r>
        <w:t>The information currently available establishes the employer, title, and date range, but not enough detailed duties to write a highly specific achievement statement. Add more details only if the user supplies them or confirms them from source documents.</w:t>
      </w:r>
    </w:p>
    <w:p>
      <w:pPr>
        <w:pStyle w:val="Heading2"/>
      </w:pPr>
      <w:r>
        <w:t>November 2014–August 2016 | Engineering Contracting Office Ramadan &amp; Hussein Abu Hamid — Assiut</w:t>
      </w:r>
    </w:p>
    <w:p>
      <w:r>
        <w:t>Role: Electrical / Equipment Maintenance Engineer.</w:t>
      </w:r>
    </w:p>
    <w:p>
      <w:r>
        <w:t>Equipment exposure reported:</w:t>
      </w:r>
    </w:p>
    <w:p>
      <w:pPr>
        <w:pStyle w:val="ListBullet"/>
      </w:pPr>
      <w:r>
        <w:t>Asphalt mixers</w:t>
      </w:r>
    </w:p>
    <w:p>
      <w:pPr>
        <w:pStyle w:val="ListBullet"/>
      </w:pPr>
      <w:r>
        <w:t>Stone crushers</w:t>
      </w:r>
    </w:p>
    <w:p>
      <w:pPr>
        <w:pStyle w:val="ListBullet"/>
      </w:pPr>
      <w:r>
        <w:t>Road-paving equipment</w:t>
      </w:r>
    </w:p>
    <w:p>
      <w:r>
        <w:t>Safe positioning: this role establishes a practical maintenance foundation in electrical systems and heavy construction equipment. Do not invent equipment capacities, team sizes, uptime figures, or quantified improvements.</w:t>
      </w:r>
    </w:p>
    <w:p>
      <w:pPr>
        <w:pStyle w:val="Heading2"/>
      </w:pPr>
      <w:r>
        <w:t>November 2010–October 2014 | International Contracting Company (Muntaser)</w:t>
      </w:r>
    </w:p>
    <w:p>
      <w:r>
        <w:t>Role: Electrical Maintenance Engineer.</w:t>
      </w:r>
    </w:p>
    <w:p>
      <w:r>
        <w:t>Reported project/location exposure:</w:t>
      </w:r>
    </w:p>
    <w:p>
      <w:pPr>
        <w:pStyle w:val="ListBullet"/>
      </w:pPr>
      <w:r>
        <w:t>Public-lighting networks in Sheikh Zayed</w:t>
      </w:r>
    </w:p>
    <w:p>
      <w:pPr>
        <w:pStyle w:val="ListBullet"/>
      </w:pPr>
      <w:r>
        <w:t>Public-lighting networks in 15 May</w:t>
      </w:r>
    </w:p>
    <w:p>
      <w:pPr>
        <w:pStyle w:val="ListBullet"/>
      </w:pPr>
      <w:r>
        <w:t>Public-lighting networks in El Shorouk</w:t>
      </w:r>
    </w:p>
    <w:p>
      <w:pPr>
        <w:pStyle w:val="ListBullet"/>
      </w:pPr>
      <w:r>
        <w:t>Public-lighting networks in New Taiba City, Luxor</w:t>
      </w:r>
    </w:p>
    <w:p>
      <w:pPr>
        <w:pStyle w:val="ListBullet"/>
      </w:pPr>
      <w:r>
        <w:t>Supervision of some lighting-network and feeder works</w:t>
      </w:r>
    </w:p>
    <w:p>
      <w:r>
        <w:t>Further useful details to collect later, if available: project names, exact work packages, voltage levels, scope of maintenance versus installation, crew size, and commissioning responsibilities. Do not infer these details without confirmation.</w:t>
      </w:r>
    </w:p>
    <w:p>
      <w:pPr>
        <w:pStyle w:val="Heading1"/>
      </w:pPr>
      <w:r>
        <w:t>4. Career Narrative and Professional Differentiators</w:t>
      </w:r>
    </w:p>
    <w:p>
      <w:r>
        <w:t>A useful career story is the progression from electrical maintenance and equipment support into facilities supervision, then ownership of facilities operations for a mall, followed by consultant-side MEP technical oversight across multiple mall assets. This provides a coherent narrative across maintenance, project delivery, fit-out coordination, operational readiness, and handover.</w:t>
      </w:r>
    </w:p>
    <w:p>
      <w:pPr>
        <w:pStyle w:val="Heading2"/>
      </w:pPr>
      <w:r>
        <w:t>Differentiators supported by current information</w:t>
      </w:r>
    </w:p>
    <w:p>
      <w:pPr>
        <w:pStyle w:val="ListBullet"/>
      </w:pPr>
      <w:r>
        <w:t>Experience on both sides of the asset lifecycle: execution/fit-out and operating facilities.</w:t>
      </w:r>
    </w:p>
    <w:p>
      <w:pPr>
        <w:pStyle w:val="ListBullet"/>
      </w:pPr>
      <w:r>
        <w:t>Mall and tenant-fit-out context rather than only generic building maintenance.</w:t>
      </w:r>
    </w:p>
    <w:p>
      <w:pPr>
        <w:pStyle w:val="ListBullet"/>
      </w:pPr>
      <w:r>
        <w:t>MEP breadth across electrical, HVAC, firefighting, plumbing/drainage, fire alarm, pumps, and pump controls.</w:t>
      </w:r>
    </w:p>
    <w:p>
      <w:pPr>
        <w:pStyle w:val="ListBullet"/>
      </w:pPr>
      <w:r>
        <w:t>Technical review and site follow-up, including inspections, testing, snagging, and handover.</w:t>
      </w:r>
    </w:p>
    <w:p>
      <w:pPr>
        <w:pStyle w:val="ListBullet"/>
      </w:pPr>
      <w:r>
        <w:t>Contractor coordination and maintenance-contract KPI awareness.</w:t>
      </w:r>
    </w:p>
    <w:p>
      <w:pPr>
        <w:pStyle w:val="ListBullet"/>
      </w:pPr>
      <w:r>
        <w:t>Prior people-management experience at Course 10 Mall, where a 25-person team was reported.</w:t>
      </w:r>
    </w:p>
    <w:p>
      <w:pPr>
        <w:pStyle w:val="ListBullet"/>
      </w:pPr>
      <w:r>
        <w:t>Practical troubleshooting examples involving drainage recurrence and water-supply routing.</w:t>
      </w:r>
    </w:p>
    <w:p>
      <w:pPr>
        <w:pStyle w:val="Heading2"/>
      </w:pPr>
      <w:r>
        <w:t>Suggested short professional summary — draft only</w:t>
      </w:r>
    </w:p>
    <w:p>
      <w:r>
        <w:t>Facilities and MEP professional with experience across shopping-mall development, tenant fit-outs, facilities operations, maintenance contracts, and consultant-side technical oversight. Background includes reviewing MEP designs and shop drawings, following execution, coordinating inspections and testing, managing maintenance activities and contractors, and supporting operational handover. Experience spans electrical maintenance, construction equipment, public-lighting networks, and mall facilities management.</w:t>
      </w:r>
    </w:p>
    <w:p>
      <w:r>
        <w:t>This is proposed wording based on the available facts. Review and approve before using it in the CV, LinkedIn About section, or website.</w:t>
      </w:r>
    </w:p>
    <w:p>
      <w:pPr>
        <w:pStyle w:val="Heading1"/>
      </w:pPr>
      <w:r>
        <w:t>5. Project Case Study A — Course 10 Mall Water-Supply Route</w:t>
      </w:r>
    </w:p>
    <w:p>
      <w:r>
        <w:t>Context: Course 10 Mall, 10th of Ramadan City. During the development/fit-out context, the originally considered water-supply route was estimated at approximately EGP 5 million and included booster pumps.</w:t>
      </w:r>
    </w:p>
    <w:p>
      <w:pPr>
        <w:pStyle w:val="Heading2"/>
      </w:pPr>
      <w:r>
        <w:t>Problem / constraint</w:t>
      </w:r>
    </w:p>
    <w:p>
      <w:r>
        <w:t>The initial route and associated pumping approach appeared significantly more expensive than an alternative route that could be explored through coordination with the adjacent Hyper One site.</w:t>
      </w:r>
    </w:p>
    <w:p>
      <w:pPr>
        <w:pStyle w:val="Heading2"/>
      </w:pPr>
      <w:r>
        <w:t>Actions described</w:t>
      </w:r>
    </w:p>
    <w:p>
      <w:pPr>
        <w:pStyle w:val="ListBullet"/>
      </w:pPr>
      <w:r>
        <w:t>Coordinated with the adjacent Hyper One to explore the possibility of a closer alternative route.</w:t>
      </w:r>
    </w:p>
    <w:p>
      <w:pPr>
        <w:pStyle w:val="ListBullet"/>
      </w:pPr>
      <w:r>
        <w:t>Worked toward using the alternative route rather than the original, more expensive route.</w:t>
      </w:r>
    </w:p>
    <w:p>
      <w:pPr>
        <w:pStyle w:val="ListBullet"/>
      </w:pPr>
      <w:r>
        <w:t>The alternative approach was reported to avoid the need for booster pumps.</w:t>
      </w:r>
    </w:p>
    <w:p>
      <w:pPr>
        <w:pStyle w:val="Heading2"/>
      </w:pPr>
      <w:r>
        <w:t>Reported outcome</w:t>
      </w:r>
    </w:p>
    <w:p>
      <w:r>
        <w:t>Initial estimate: approximately EGP 5,000,000. Alternative estimate: approximately EGP 750,000. Indicative difference: EGP 4,250,000, or about 85% lower than the initial estimate.</w:t>
      </w:r>
    </w:p>
    <w:p>
      <w:r>
        <w:t>Verification warning: these amounts are approximate recollections. Do not state the savings as an audited or guaranteed result until original estimates, final cost, and the scope comparison are verified. Ensure the two figures cover comparable scope.</w:t>
      </w:r>
    </w:p>
    <w:p>
      <w:pPr>
        <w:pStyle w:val="Heading2"/>
      </w:pPr>
      <w:r>
        <w:t>Evidence to gather</w:t>
      </w:r>
    </w:p>
    <w:p>
      <w:pPr>
        <w:pStyle w:val="ListBullet"/>
      </w:pPr>
      <w:r>
        <w:t>Original route estimate or BOQ/quotation</w:t>
      </w:r>
    </w:p>
    <w:p>
      <w:pPr>
        <w:pStyle w:val="ListBullet"/>
      </w:pPr>
      <w:r>
        <w:t>Alternative route estimate and final cost</w:t>
      </w:r>
    </w:p>
    <w:p>
      <w:pPr>
        <w:pStyle w:val="ListBullet"/>
      </w:pPr>
      <w:r>
        <w:t>Any drawing or marked-up plan showing the route change</w:t>
      </w:r>
    </w:p>
    <w:p>
      <w:pPr>
        <w:pStyle w:val="ListBullet"/>
      </w:pPr>
      <w:r>
        <w:t>Confirmation that booster pumps were excluded and were not needed for the final solution</w:t>
      </w:r>
    </w:p>
    <w:p>
      <w:pPr>
        <w:pStyle w:val="ListBullet"/>
      </w:pPr>
      <w:r>
        <w:t>Permission to mention Hyper One by name</w:t>
      </w:r>
    </w:p>
    <w:p>
      <w:r>
        <w:t>Potential portfolio headline after validation: “Optimized the mall water-supply route to reduce the estimated project cost while avoiding the original booster-pump approach.”</w:t>
      </w:r>
    </w:p>
    <w:p>
      <w:pPr>
        <w:pStyle w:val="Heading1"/>
      </w:pPr>
      <w:r>
        <w:t>6. Project Case Study B — Souq El Madina Mall Drainage Remediation</w:t>
      </w:r>
    </w:p>
    <w:p>
      <w:r>
        <w:t>Context: Souq El Madina Mall. The user described recurring leakage associated with incorrectly installed drainage lines and/or levels.</w:t>
      </w:r>
    </w:p>
    <w:p>
      <w:pPr>
        <w:pStyle w:val="Heading2"/>
      </w:pPr>
      <w:r>
        <w:t>Problem</w:t>
      </w:r>
    </w:p>
    <w:p>
      <w:r>
        <w:t>Drainage installation/levels were reported to be incorrect, leading to recurring leakage. A durable correction required addressing the drainage arrangement rather than repeatedly responding to symptoms.</w:t>
      </w:r>
    </w:p>
    <w:p>
      <w:pPr>
        <w:pStyle w:val="Heading2"/>
      </w:pPr>
      <w:r>
        <w:t>Actions described</w:t>
      </w:r>
    </w:p>
    <w:p>
      <w:pPr>
        <w:pStyle w:val="ListBullet"/>
      </w:pPr>
      <w:r>
        <w:t>Coordinated with mall management/owner on the remediation approach.</w:t>
      </w:r>
    </w:p>
    <w:p>
      <w:pPr>
        <w:pStyle w:val="ListBullet"/>
      </w:pPr>
      <w:r>
        <w:t>Replaced or rerouted drainage lines to achieve correct gradients.</w:t>
      </w:r>
    </w:p>
    <w:p>
      <w:pPr>
        <w:pStyle w:val="ListBullet"/>
      </w:pPr>
      <w:r>
        <w:t>Arranged for individual shop drainage lines to connect to the main line through inspection chambers.</w:t>
      </w:r>
    </w:p>
    <w:p>
      <w:pPr>
        <w:pStyle w:val="ListBullet"/>
      </w:pPr>
      <w:r>
        <w:t>Also addressed the pump-lift system/control panel, adjusted operating levels, and introduced alternating pump operation.</w:t>
      </w:r>
    </w:p>
    <w:p>
      <w:pPr>
        <w:pStyle w:val="ListBullet"/>
      </w:pPr>
      <w:r>
        <w:t>Added grease traps for restaurant tenants.</w:t>
      </w:r>
    </w:p>
    <w:p>
      <w:pPr>
        <w:pStyle w:val="Heading2"/>
      </w:pPr>
      <w:r>
        <w:t>Reported outcome</w:t>
      </w:r>
    </w:p>
    <w:p>
      <w:r>
        <w:t>The reported outcome was that the recurring leakage stopped. No quantified cost saving, duration, or failure-rate reduction has been provided; do not invent these.</w:t>
      </w:r>
    </w:p>
    <w:p>
      <w:pPr>
        <w:pStyle w:val="Heading2"/>
      </w:pPr>
      <w:r>
        <w:t>Evidence to gather</w:t>
      </w:r>
    </w:p>
    <w:p>
      <w:pPr>
        <w:pStyle w:val="ListBullet"/>
      </w:pPr>
      <w:r>
        <w:t>Before/after photos, if available and suitable for public use</w:t>
      </w:r>
    </w:p>
    <w:p>
      <w:pPr>
        <w:pStyle w:val="ListBullet"/>
      </w:pPr>
      <w:r>
        <w:t>Drainage layout or as-built drawing</w:t>
      </w:r>
    </w:p>
    <w:p>
      <w:pPr>
        <w:pStyle w:val="ListBullet"/>
      </w:pPr>
      <w:r>
        <w:t>Work order or handover record</w:t>
      </w:r>
    </w:p>
    <w:p>
      <w:pPr>
        <w:pStyle w:val="ListBullet"/>
      </w:pPr>
      <w:r>
        <w:t>A brief confirmation from management that the recurring leakage was resolved</w:t>
      </w:r>
    </w:p>
    <w:p>
      <w:pPr>
        <w:pStyle w:val="ListBullet"/>
      </w:pPr>
      <w:r>
        <w:t>Any measured reduction in callouts or maintenance cost, only if records support it</w:t>
      </w:r>
    </w:p>
    <w:p>
      <w:r>
        <w:t>Potential portfolio headline: “Resolved recurring drainage leakage by correcting gradients and shop-to-main-line connections, while improving pump-lift operation and restaurant grease management.”</w:t>
      </w:r>
    </w:p>
    <w:p>
      <w:pPr>
        <w:pStyle w:val="Heading1"/>
      </w:pPr>
      <w:r>
        <w:t>7. Technical Capability Map</w:t>
      </w:r>
    </w:p>
    <w:p>
      <w:pPr>
        <w:pStyle w:val="Heading2"/>
      </w:pPr>
      <w:r>
        <w:t>MEP systems</w:t>
      </w:r>
    </w:p>
    <w:p>
      <w:pPr>
        <w:pStyle w:val="ListBullet"/>
      </w:pPr>
      <w:r>
        <w:t>Electrical systems</w:t>
      </w:r>
    </w:p>
    <w:p>
      <w:pPr>
        <w:pStyle w:val="ListBullet"/>
      </w:pPr>
      <w:r>
        <w:t>HVAC</w:t>
      </w:r>
    </w:p>
    <w:p>
      <w:pPr>
        <w:pStyle w:val="ListBullet"/>
      </w:pPr>
      <w:r>
        <w:t>Firefighting systems</w:t>
      </w:r>
    </w:p>
    <w:p>
      <w:pPr>
        <w:pStyle w:val="ListBullet"/>
      </w:pPr>
      <w:r>
        <w:t>Plumbing and drainage</w:t>
      </w:r>
    </w:p>
    <w:p>
      <w:pPr>
        <w:pStyle w:val="ListBullet"/>
      </w:pPr>
      <w:r>
        <w:t>Fire alarm systems</w:t>
      </w:r>
    </w:p>
    <w:p>
      <w:pPr>
        <w:pStyle w:val="ListBullet"/>
      </w:pPr>
      <w:r>
        <w:t>Pumps and pump-control systems</w:t>
      </w:r>
    </w:p>
    <w:p>
      <w:pPr>
        <w:pStyle w:val="Heading2"/>
      </w:pPr>
      <w:r>
        <w:t>Project and technical-delivery activities</w:t>
      </w:r>
    </w:p>
    <w:p>
      <w:pPr>
        <w:pStyle w:val="ListBullet"/>
      </w:pPr>
      <w:r>
        <w:t>Design and calculation review</w:t>
      </w:r>
    </w:p>
    <w:p>
      <w:pPr>
        <w:pStyle w:val="ListBullet"/>
      </w:pPr>
      <w:r>
        <w:t>Drawing, specification, and shop-drawing review</w:t>
      </w:r>
    </w:p>
    <w:p>
      <w:pPr>
        <w:pStyle w:val="ListBullet"/>
      </w:pPr>
      <w:r>
        <w:t>Execution follow-up and technical coordination</w:t>
      </w:r>
    </w:p>
    <w:p>
      <w:pPr>
        <w:pStyle w:val="ListBullet"/>
      </w:pPr>
      <w:r>
        <w:t>Inspection and testing coordination</w:t>
      </w:r>
    </w:p>
    <w:p>
      <w:pPr>
        <w:pStyle w:val="ListBullet"/>
      </w:pPr>
      <w:r>
        <w:t>Technical snag-list preparation and close-out follow-up</w:t>
      </w:r>
    </w:p>
    <w:p>
      <w:pPr>
        <w:pStyle w:val="ListBullet"/>
      </w:pPr>
      <w:r>
        <w:t>Testing and handover coordination</w:t>
      </w:r>
    </w:p>
    <w:p>
      <w:pPr>
        <w:pStyle w:val="ListBullet"/>
      </w:pPr>
      <w:r>
        <w:t>Tenant fit-out follow-up</w:t>
      </w:r>
    </w:p>
    <w:p>
      <w:pPr>
        <w:pStyle w:val="ListBullet"/>
      </w:pPr>
      <w:r>
        <w:t>Civil Defense requirement coordination</w:t>
      </w:r>
    </w:p>
    <w:p>
      <w:pPr>
        <w:pStyle w:val="Heading2"/>
      </w:pPr>
      <w:r>
        <w:t>Facilities and maintenance activities</w:t>
      </w:r>
    </w:p>
    <w:p>
      <w:pPr>
        <w:pStyle w:val="ListBullet"/>
      </w:pPr>
      <w:r>
        <w:t>Preventive and corrective maintenance coordination</w:t>
      </w:r>
    </w:p>
    <w:p>
      <w:pPr>
        <w:pStyle w:val="ListBullet"/>
      </w:pPr>
      <w:r>
        <w:t>Maintenance contract follow-up</w:t>
      </w:r>
    </w:p>
    <w:p>
      <w:pPr>
        <w:pStyle w:val="ListBullet"/>
      </w:pPr>
      <w:r>
        <w:t>Operating-budget involvement</w:t>
      </w:r>
    </w:p>
    <w:p>
      <w:pPr>
        <w:pStyle w:val="ListBullet"/>
      </w:pPr>
      <w:r>
        <w:t>Electricity and water consumption monitoring</w:t>
      </w:r>
    </w:p>
    <w:p>
      <w:pPr>
        <w:pStyle w:val="ListBullet"/>
      </w:pPr>
      <w:r>
        <w:t>Contractor performance/KPI follow-up</w:t>
      </w:r>
    </w:p>
    <w:p>
      <w:pPr>
        <w:pStyle w:val="ListBullet"/>
      </w:pPr>
      <w:r>
        <w:t>Complaint response and repair follow-up</w:t>
      </w:r>
    </w:p>
    <w:p>
      <w:pPr>
        <w:pStyle w:val="ListBullet"/>
      </w:pPr>
      <w:r>
        <w:t>Inventory tracking and records</w:t>
      </w:r>
    </w:p>
    <w:p>
      <w:pPr>
        <w:pStyle w:val="ListBullet"/>
      </w:pPr>
      <w:r>
        <w:t>Coordination between mall operations, tenants, contractors, and consultants</w:t>
      </w:r>
    </w:p>
    <w:p>
      <w:pPr>
        <w:pStyle w:val="Heading2"/>
      </w:pPr>
      <w:r>
        <w:t>Software</w:t>
      </w:r>
    </w:p>
    <w:p>
      <w:pPr>
        <w:pStyle w:val="ListBullet"/>
      </w:pPr>
      <w:r>
        <w:t>AutoCAD</w:t>
      </w:r>
    </w:p>
    <w:p>
      <w:pPr>
        <w:pStyle w:val="ListBullet"/>
      </w:pPr>
      <w:r>
        <w:t>Microsoft Excel</w:t>
      </w:r>
    </w:p>
    <w:p>
      <w:pPr>
        <w:pStyle w:val="ListBullet"/>
      </w:pPr>
      <w:r>
        <w:t>Microsoft Word</w:t>
      </w:r>
    </w:p>
    <w:p>
      <w:pPr>
        <w:pStyle w:val="ListBullet"/>
      </w:pPr>
      <w:r>
        <w:t>Microsoft PowerPoint</w:t>
      </w:r>
    </w:p>
    <w:p>
      <w:pPr>
        <w:pStyle w:val="Heading2"/>
      </w:pPr>
      <w:r>
        <w:t>HSE and site practices</w:t>
      </w:r>
    </w:p>
    <w:p>
      <w:r>
        <w:t>The user reports applying HSE procedures, work permits, and contractor safety follow-up. No serious violation requiring a work stoppage was reported in the information collected so far. Do not translate this into a formal HSE certification or a claim of incident-free performance.</w:t>
      </w:r>
    </w:p>
    <w:p>
      <w:pPr>
        <w:pStyle w:val="Heading1"/>
      </w:pPr>
      <w:r>
        <w:t>8. Education, Training, and Languages</w:t>
      </w:r>
    </w:p>
    <w:p>
      <w:pPr>
        <w:pStyle w:val="Heading2"/>
      </w:pPr>
      <w:r>
        <w:t>Education</w:t>
      </w:r>
    </w:p>
    <w:p>
      <w:r>
        <w:t>Helwan University — Faculty of Industrial Education, Electronics Technology Department, 2009.</w:t>
      </w:r>
    </w:p>
    <w:p>
      <w:r>
        <w:t>Preferred exact English degree phrase: “Bachelor of Industrial Education, Electronics Technology Department.”</w:t>
      </w:r>
    </w:p>
    <w:p>
      <w:r>
        <w:t>Graduation project: “Design of a Miniature Laboratory System for Voltage and Current Measurements” — grade: Excellent.</w:t>
      </w:r>
    </w:p>
    <w:p>
      <w:pPr>
        <w:pStyle w:val="Heading2"/>
      </w:pPr>
      <w:r>
        <w:t>Professional development</w:t>
      </w:r>
    </w:p>
    <w:p>
      <w:r>
        <w:t>Applied Supervisory Professional Diploma — AUC School of Continuing Education, 4 November 2022 to 3 November 2023; 210 contact hours.</w:t>
      </w:r>
    </w:p>
    <w:p>
      <w:r>
        <w:t>LinkedIn Learning courses reported:</w:t>
      </w:r>
    </w:p>
    <w:p>
      <w:pPr>
        <w:pStyle w:val="ListBullet"/>
      </w:pPr>
      <w:r>
        <w:t>Administrative Professional Foundations (February 2025)</w:t>
      </w:r>
    </w:p>
    <w:p>
      <w:pPr>
        <w:pStyle w:val="ListBullet"/>
      </w:pPr>
      <w:r>
        <w:t>Collaborating with Microsoft 365 (March 2024)</w:t>
      </w:r>
    </w:p>
    <w:p>
      <w:pPr>
        <w:pStyle w:val="ListBullet"/>
      </w:pPr>
      <w:r>
        <w:t>Construction Management: Concrete Construction (March 2024)</w:t>
      </w:r>
    </w:p>
    <w:p>
      <w:pPr>
        <w:pStyle w:val="ListBullet"/>
      </w:pPr>
      <w:r>
        <w:t>Introduction to Lean Construction (February 2024)</w:t>
      </w:r>
    </w:p>
    <w:p>
      <w:pPr>
        <w:pStyle w:val="ListBullet"/>
      </w:pPr>
      <w:r>
        <w:t>Managing Project Stakeholders</w:t>
      </w:r>
    </w:p>
    <w:p>
      <w:pPr>
        <w:pStyle w:val="ListBullet"/>
      </w:pPr>
      <w:r>
        <w:t>Project Management Foundations: Budgets, Requirements, Risk, Schedules, Teams</w:t>
      </w:r>
    </w:p>
    <w:p>
      <w:pPr>
        <w:pStyle w:val="ListBullet"/>
      </w:pPr>
      <w:r>
        <w:t>Project Management Foundations (December 2023)</w:t>
      </w:r>
    </w:p>
    <w:p>
      <w:r>
        <w:t>Certification rule: list the diploma and completed courses accurately. Do not claim PMP or any other certification not explicitly confirmed.</w:t>
      </w:r>
    </w:p>
    <w:p>
      <w:pPr>
        <w:pStyle w:val="Heading2"/>
      </w:pPr>
      <w:r>
        <w:t>Languages</w:t>
      </w:r>
    </w:p>
    <w:p>
      <w:pPr>
        <w:pStyle w:val="ListBullet"/>
      </w:pPr>
      <w:r>
        <w:t>Arabic — Native</w:t>
      </w:r>
    </w:p>
    <w:p>
      <w:pPr>
        <w:pStyle w:val="ListBullet"/>
      </w:pPr>
      <w:r>
        <w:t>English — Good</w:t>
      </w:r>
    </w:p>
    <w:p>
      <w:pPr>
        <w:pStyle w:val="Heading1"/>
      </w:pPr>
      <w:r>
        <w:t>9. LinkedIn Profile — Current Observations and Goals</w:t>
      </w:r>
    </w:p>
    <w:p>
      <w:r>
        <w:t>A screenshot of the current LinkedIn profile was shared. It shows the name Mahfouz Salah Suleiman, a role at Egyptian International Architecture Group / Mega Plan, Cairo, Egypt, approximately 2,011 followers, and 500+ connections at the time of the screenshot. These counts are time-sensitive and should not be repeated as current facts without checking the live profile.</w:t>
      </w:r>
    </w:p>
    <w:p>
      <w:pPr>
        <w:pStyle w:val="Heading2"/>
      </w:pPr>
      <w:r>
        <w:t>Current profile image</w:t>
      </w:r>
    </w:p>
    <w:p>
      <w:r>
        <w:t>The current image is a photo at an American University in Cairo podium, with a graduation/professional-development sash visible. It communicates a meaningful achievement and is authentic, but the framing includes the podium and event setting rather than a tightly framed professional headshot.</w:t>
      </w:r>
    </w:p>
    <w:p>
      <w:pPr>
        <w:pStyle w:val="Heading2"/>
      </w:pPr>
      <w:r>
        <w:t>Current cover image</w:t>
      </w:r>
    </w:p>
    <w:p>
      <w:r>
        <w:t>The cover is a wide group photograph from the AUC event. It communicates participation and achievement but is visually busy and does not immediately communicate Facilities Management, MEP systems, mall operations, or the target role.</w:t>
      </w:r>
    </w:p>
    <w:p>
      <w:pPr>
        <w:pStyle w:val="Heading2"/>
      </w:pPr>
      <w:r>
        <w:t>Desired visual direction</w:t>
      </w:r>
    </w:p>
    <w:p>
      <w:pPr>
        <w:pStyle w:val="ListBullet"/>
      </w:pPr>
      <w:r>
        <w:t>Profile photo: clean, realistic, close crop from chest/shoulders up; face clearly visible; natural skin texture; navy suit and white shirt; subtle blue tie; confident but approachable expression; neutral or softly blurred modern-office background.</w:t>
      </w:r>
    </w:p>
    <w:p>
      <w:pPr>
        <w:pStyle w:val="ListBullet"/>
      </w:pPr>
      <w:r>
        <w:t>Authenticity: use the real source photo for retouching where possible. A generated portrait can change facial identity and should not be treated as an exact representation unless the user confirms it looks like him.</w:t>
      </w:r>
    </w:p>
    <w:p>
      <w:pPr>
        <w:pStyle w:val="ListBullet"/>
      </w:pPr>
      <w:r>
        <w:t>Cover banner: wide LinkedIn banner, premium and uncluttered, with architectural/mall context and subtle MEP/facilities cues.</w:t>
      </w:r>
    </w:p>
    <w:p>
      <w:pPr>
        <w:pStyle w:val="ListBullet"/>
      </w:pPr>
      <w:r>
        <w:t>Palette: restrained navy and teal, with high contrast and readable text.</w:t>
      </w:r>
    </w:p>
    <w:p>
      <w:pPr>
        <w:pStyle w:val="ListBullet"/>
      </w:pPr>
      <w:r>
        <w:t>Possible banner title: “FACILITIES MANAGEMENT | MEP SYSTEMS | MALL OPERATIONS”. This is a proposed tagline, not a formal certification or job title.</w:t>
      </w:r>
    </w:p>
    <w:p>
      <w:pPr>
        <w:pStyle w:val="ListBullet"/>
      </w:pPr>
      <w:r>
        <w:t>Keep key text away from the profile-photo overlap area and test the banner on desktop and mobile.</w:t>
      </w:r>
    </w:p>
    <w:p>
      <w:r>
        <w:t>A generated corporate portrait was created at: /mnt/data/a_professional_corporate_headshot_portrait_scene_i.png. It is a draft visual asset only. Compare it against the real source photo and do not use it if it looks materially unlike the user.</w:t>
      </w:r>
    </w:p>
    <w:p>
      <w:pPr>
        <w:pStyle w:val="Heading1"/>
      </w:pPr>
      <w:r>
        <w:t>10. LinkedIn Content Strategy</w:t>
      </w:r>
    </w:p>
    <w:p>
      <w:pPr>
        <w:pStyle w:val="Heading2"/>
      </w:pPr>
      <w:r>
        <w:t>Headline principles</w:t>
      </w:r>
    </w:p>
    <w:p>
      <w:r>
        <w:t>The headline should identify the target professional category and searchable technical keywords without overstating current responsibilities.</w:t>
      </w:r>
    </w:p>
    <w:p>
      <w:r>
        <w:t>Possible draft: “Facilities Manager | MEP Systems | Shopping Mall Operations &amp; Fit-Outs | Maintenance &amp; Technical Handover”. Review against the user's preferred title and character limit before publication.</w:t>
      </w:r>
    </w:p>
    <w:p>
      <w:pPr>
        <w:pStyle w:val="Heading2"/>
      </w:pPr>
      <w:r>
        <w:t>About section themes</w:t>
      </w:r>
    </w:p>
    <w:p>
      <w:pPr>
        <w:pStyle w:val="ListBullet"/>
      </w:pPr>
      <w:r>
        <w:t>Career progression from electrical maintenance to facilities management and consultant-side MEP oversight.</w:t>
      </w:r>
    </w:p>
    <w:p>
      <w:pPr>
        <w:pStyle w:val="ListBullet"/>
      </w:pPr>
      <w:r>
        <w:t>Shopping mall development, fit-outs, operations, and tenant coordination.</w:t>
      </w:r>
    </w:p>
    <w:p>
      <w:pPr>
        <w:pStyle w:val="ListBullet"/>
      </w:pPr>
      <w:r>
        <w:t>MEP design/drawing/specification review, execution follow-up, testing, snagging, and handover.</w:t>
      </w:r>
    </w:p>
    <w:p>
      <w:pPr>
        <w:pStyle w:val="ListBullet"/>
      </w:pPr>
      <w:r>
        <w:t>Maintenance contracts, utility monitoring, contractor performance, and team leadership from the Course 10 role.</w:t>
      </w:r>
    </w:p>
    <w:p>
      <w:pPr>
        <w:pStyle w:val="ListBullet"/>
      </w:pPr>
      <w:r>
        <w:t>One or two verified project examples rather than a long generic list of skills.</w:t>
      </w:r>
    </w:p>
    <w:p>
      <w:pPr>
        <w:pStyle w:val="Heading2"/>
      </w:pPr>
      <w:r>
        <w:t>Experience section recommendations</w:t>
      </w:r>
    </w:p>
    <w:p>
      <w:pPr>
        <w:pStyle w:val="ListBullet"/>
      </w:pPr>
      <w:r>
        <w:t>Give each role a concise scope statement and 4–7 evidence-based bullets.</w:t>
      </w:r>
    </w:p>
    <w:p>
      <w:pPr>
        <w:pStyle w:val="ListBullet"/>
      </w:pPr>
      <w:r>
        <w:t>Separate current consultant-side oversight from previous direct facilities-team management.</w:t>
      </w:r>
    </w:p>
    <w:p>
      <w:pPr>
        <w:pStyle w:val="ListBullet"/>
      </w:pPr>
      <w:r>
        <w:t>Use numbers only when confirmed: four malls, approximately 11 fit-outs, 22,000 sqm, 25-person team, and maintenance-contract amount all require validation before public use.</w:t>
      </w:r>
    </w:p>
    <w:p>
      <w:pPr>
        <w:pStyle w:val="ListBullet"/>
      </w:pPr>
      <w:r>
        <w:t>Use action verbs such as reviewed, coordinated, followed up, managed, maintained, resolved, optimized, inspected, and handed over only where each verb matches the actual role.</w:t>
      </w:r>
    </w:p>
    <w:p>
      <w:pPr>
        <w:pStyle w:val="ListBullet"/>
      </w:pPr>
      <w:r>
        <w:t>Do not list the tenant names as clients of the individual unless the relationship is clear; describe them as tenant fit-out examples within Course 10 Mall if appropriate.</w:t>
      </w:r>
    </w:p>
    <w:p>
      <w:pPr>
        <w:pStyle w:val="Heading2"/>
      </w:pPr>
      <w:r>
        <w:t>Featured section</w:t>
      </w:r>
    </w:p>
    <w:p>
      <w:pPr>
        <w:pStyle w:val="ListBullet"/>
      </w:pPr>
      <w:r>
        <w:t>CV PDF</w:t>
      </w:r>
    </w:p>
    <w:p>
      <w:pPr>
        <w:pStyle w:val="ListBullet"/>
      </w:pPr>
      <w:r>
        <w:t>Professional Portfolio PDF</w:t>
      </w:r>
    </w:p>
    <w:p>
      <w:pPr>
        <w:pStyle w:val="ListBullet"/>
      </w:pPr>
      <w:r>
        <w:t>Portfolio website link once it is live and tested</w:t>
      </w:r>
    </w:p>
    <w:p>
      <w:pPr>
        <w:pStyle w:val="ListBullet"/>
      </w:pPr>
      <w:r>
        <w:t>One-page project case study on drainage remediation</w:t>
      </w:r>
    </w:p>
    <w:p>
      <w:pPr>
        <w:pStyle w:val="ListBullet"/>
      </w:pPr>
      <w:r>
        <w:t>One-page water-supply cost-optimization case study after figures are validated</w:t>
      </w:r>
    </w:p>
    <w:p>
      <w:pPr>
        <w:pStyle w:val="Heading1"/>
      </w:pPr>
      <w:r>
        <w:t>11. CV and Portfolio Assets</w:t>
      </w:r>
    </w:p>
    <w:p>
      <w:pPr>
        <w:pStyle w:val="ListBullet"/>
      </w:pPr>
      <w:r>
        <w:t>CV Word: Mahfouz_Salah_CV.docx</w:t>
      </w:r>
    </w:p>
    <w:p>
      <w:pPr>
        <w:pStyle w:val="ListBullet"/>
      </w:pPr>
      <w:r>
        <w:t>CV PDF: Mahfouz_Salah_CV.pdf</w:t>
      </w:r>
    </w:p>
    <w:p>
      <w:pPr>
        <w:pStyle w:val="ListBullet"/>
      </w:pPr>
      <w:r>
        <w:t>Portfolio Word: Mahfouz_Salah_Portfolio.docx</w:t>
      </w:r>
    </w:p>
    <w:p>
      <w:pPr>
        <w:pStyle w:val="ListBullet"/>
      </w:pPr>
      <w:r>
        <w:t>Portfolio PDF: Mahfouz_Salah_Portfolio.pdf</w:t>
      </w:r>
    </w:p>
    <w:p>
      <w:pPr>
        <w:pStyle w:val="ListBullet"/>
      </w:pPr>
      <w:r>
        <w:t>Website ZIP: Mahfouz_Portfolio_Website.zip</w:t>
      </w:r>
    </w:p>
    <w:p>
      <w:pPr>
        <w:pStyle w:val="ListBullet"/>
      </w:pPr>
      <w:r>
        <w:t>Website source folder: /mnt/data/mahfouz-portfolio-website/</w:t>
      </w:r>
    </w:p>
    <w:p>
      <w:pPr>
        <w:pStyle w:val="ListBullet"/>
      </w:pPr>
      <w:r>
        <w:t>Main HTML file: /mnt/data/mahfouz-portfolio-website/index.html</w:t>
      </w:r>
    </w:p>
    <w:p>
      <w:pPr>
        <w:pStyle w:val="ListBullet"/>
      </w:pPr>
      <w:r>
        <w:t>Website portrait copy: /mnt/data/mahfouz-portfolio-website/assets/mahfouz-profile-photo.png</w:t>
      </w:r>
    </w:p>
    <w:p>
      <w:r>
        <w:t>Previously requested website behavior: visitors should be able to open/view the CV and portfolio PDFs, download the Word versions, and open LinkedIn directly. The ZIP was updated for this purpose in the earlier workflow, but links should be tested in the actual deployed version.</w:t>
      </w:r>
    </w:p>
    <w:p>
      <w:r>
        <w:t>Deployment status: no confirmed public website URL has been recorded. Do not claim the website is live until a real URL is deployed and tested.</w:t>
      </w:r>
    </w:p>
    <w:p>
      <w:pPr>
        <w:pStyle w:val="Heading1"/>
      </w:pPr>
      <w:r>
        <w:t>12. Website Content and Quality Requirements</w:t>
      </w:r>
    </w:p>
    <w:p>
      <w:pPr>
        <w:pStyle w:val="ListBullet"/>
      </w:pPr>
      <w:r>
        <w:t>Present a clear hero section with name, target professional positioning, short summary, LinkedIn link, CV link, and portfolio link.</w:t>
      </w:r>
    </w:p>
    <w:p>
      <w:pPr>
        <w:pStyle w:val="ListBullet"/>
      </w:pPr>
      <w:r>
        <w:t>Provide a distinct CV &amp; Portfolio section with direct PDF viewing and Word download links.</w:t>
      </w:r>
    </w:p>
    <w:p>
      <w:pPr>
        <w:pStyle w:val="ListBullet"/>
      </w:pPr>
      <w:r>
        <w:t>Use detailed project case studies with context, challenge, responsibility, action, and reported outcome.</w:t>
      </w:r>
    </w:p>
    <w:p>
      <w:pPr>
        <w:pStyle w:val="ListBullet"/>
      </w:pPr>
      <w:r>
        <w:t>Clearly distinguish the current consultant-side role from previous direct facilities operations and people-management experience.</w:t>
      </w:r>
    </w:p>
    <w:p>
      <w:pPr>
        <w:pStyle w:val="ListBullet"/>
      </w:pPr>
      <w:r>
        <w:t>Use real project imagery only when the user has rights/permission to publish it and the images do not reveal confidential information.</w:t>
      </w:r>
    </w:p>
    <w:p>
      <w:pPr>
        <w:pStyle w:val="ListBullet"/>
      </w:pPr>
      <w:r>
        <w:t>Make the layout responsive and verify mobile readability, navigation, and download behavior.</w:t>
      </w:r>
    </w:p>
    <w:p>
      <w:pPr>
        <w:pStyle w:val="ListBullet"/>
      </w:pPr>
      <w:r>
        <w:t>Use accessible contrast, clear link labels, meaningful image alt text, and a concise contact section.</w:t>
      </w:r>
    </w:p>
    <w:p>
      <w:pPr>
        <w:pStyle w:val="ListBullet"/>
      </w:pPr>
      <w:r>
        <w:t>Do not publish confidential plans, drawings, client data, phone numbers, or internal documents without explicit approval.</w:t>
      </w:r>
    </w:p>
    <w:p>
      <w:pPr>
        <w:pStyle w:val="ListBullet"/>
      </w:pPr>
      <w:r>
        <w:t>Confirm all filenames and relative paths inside the ZIP; test the site from the extracted folder before deployment.</w:t>
      </w:r>
    </w:p>
    <w:p>
      <w:pPr>
        <w:pStyle w:val="Heading1"/>
      </w:pPr>
      <w:r>
        <w:t>13. Compensation and Job-Search Context</w:t>
      </w:r>
    </w:p>
    <w:p>
      <w:r>
        <w:t>Previously discussed salary targets: approximately SAR 15,000 per month for Saudi Arabia and AED 18,000 per month for the UAE, with flexibility depending on benefits and the total package. These are historical targets, not guaranteed market values, and should be reconfirmed before using them in negotiations.</w:t>
      </w:r>
    </w:p>
    <w:p>
      <w:r>
        <w:t>Target countries mentioned: Saudi Arabia, UAE, Egypt, Kuwait, and Qatar.</w:t>
      </w:r>
    </w:p>
    <w:p>
      <w:r>
        <w:t>No specific work authorization, relocation, notice-period, or visa details for Mahfouz are confirmed in this master reference. Ask before making statements about availability, sponsorship, or relocation.</w:t>
      </w:r>
    </w:p>
    <w:p>
      <w:pPr>
        <w:pStyle w:val="Heading1"/>
      </w:pPr>
      <w:r>
        <w:t>14. Fact-Checking Register</w:t>
      </w:r>
    </w:p>
    <w:p>
      <w:pPr>
        <w:pStyle w:val="ListBullet"/>
      </w:pPr>
      <w:r>
        <w:t>Confirm official English spelling of all four malls under Mega Plan.</w:t>
      </w:r>
    </w:p>
    <w:p>
      <w:pPr>
        <w:pStyle w:val="ListBullet"/>
      </w:pPr>
      <w:r>
        <w:t>Confirm exact title used in the employment record for the Mega Plan role; keep public wording accurate to actual responsibilities.</w:t>
      </w:r>
    </w:p>
    <w:p>
      <w:pPr>
        <w:pStyle w:val="ListBullet"/>
      </w:pPr>
      <w:r>
        <w:t>Confirm the count of approximately 11 tenant fit-outs and whether this is current or historical.</w:t>
      </w:r>
    </w:p>
    <w:p>
      <w:pPr>
        <w:pStyle w:val="ListBullet"/>
      </w:pPr>
      <w:r>
        <w:t>Confirm Course 10 Mall area (approximately 22,000 sqm).</w:t>
      </w:r>
    </w:p>
    <w:p>
      <w:pPr>
        <w:pStyle w:val="ListBullet"/>
      </w:pPr>
      <w:r>
        <w:t>Confirm team structure and headcount (3 engineers, 4 supervisors, technicians/workers; 25 total reported).</w:t>
      </w:r>
    </w:p>
    <w:p>
      <w:pPr>
        <w:pStyle w:val="ListBullet"/>
      </w:pPr>
      <w:r>
        <w:t>Verify the maintenance contract amount (approximately EGP 150,000 per month) and what services it covered.</w:t>
      </w:r>
    </w:p>
    <w:p>
      <w:pPr>
        <w:pStyle w:val="ListBullet"/>
      </w:pPr>
      <w:r>
        <w:t>Verify water-supply route estimates, final cost, scope comparability, and whether booster pumps were avoided.</w:t>
      </w:r>
    </w:p>
    <w:p>
      <w:pPr>
        <w:pStyle w:val="ListBullet"/>
      </w:pPr>
      <w:r>
        <w:t>Confirm the outcome of drainage remediation and whether supporting photos or records can be shared.</w:t>
      </w:r>
    </w:p>
    <w:p>
      <w:pPr>
        <w:pStyle w:val="ListBullet"/>
      </w:pPr>
      <w:r>
        <w:t>Confirm official employment dates and titles from the CV/certificates.</w:t>
      </w:r>
    </w:p>
    <w:p>
      <w:pPr>
        <w:pStyle w:val="ListBullet"/>
      </w:pPr>
      <w:r>
        <w:t>Confirm which email and phone number(s) should be displayed publicly.</w:t>
      </w:r>
    </w:p>
    <w:p>
      <w:pPr>
        <w:pStyle w:val="ListBullet"/>
      </w:pPr>
      <w:r>
        <w:t>Check AUC diploma name and dates against the certificate.</w:t>
      </w:r>
    </w:p>
    <w:p>
      <w:pPr>
        <w:pStyle w:val="ListBullet"/>
      </w:pPr>
      <w:r>
        <w:t>Check course completion dates and names before listing them.</w:t>
      </w:r>
    </w:p>
    <w:p>
      <w:pPr>
        <w:pStyle w:val="ListBullet"/>
      </w:pPr>
      <w:r>
        <w:t>Review the generated portrait for likeness before publishing; prioritize the real photo if identity differs.</w:t>
      </w:r>
    </w:p>
    <w:p>
      <w:pPr>
        <w:pStyle w:val="Heading1"/>
      </w:pPr>
      <w:r>
        <w:t>15. Open Questions for the Next Work Session</w:t>
      </w:r>
    </w:p>
    <w:p>
      <w:pPr>
        <w:pStyle w:val="ListNumber"/>
      </w:pPr>
      <w:r>
        <w:t>Which actual photo should be the source for a realistic LinkedIn profile-photo retouch?</w:t>
      </w:r>
    </w:p>
    <w:p>
      <w:pPr>
        <w:pStyle w:val="ListNumber"/>
      </w:pPr>
      <w:r>
        <w:t>Does the generated corporate portrait look sufficiently like Mahfouz, or should it be discarded?</w:t>
      </w:r>
    </w:p>
    <w:p>
      <w:pPr>
        <w:pStyle w:val="ListNumber"/>
      </w:pPr>
      <w:r>
        <w:t>Should the LinkedIn cover focus on mall architecture, MEP systems, or a balanced combination?</w:t>
      </w:r>
    </w:p>
    <w:p>
      <w:pPr>
        <w:pStyle w:val="ListNumber"/>
      </w:pPr>
      <w:r>
        <w:t>What exact headline does Mahfouz want to use on LinkedIn?</w:t>
      </w:r>
    </w:p>
    <w:p>
      <w:pPr>
        <w:pStyle w:val="ListNumber"/>
      </w:pPr>
      <w:r>
        <w:t>Are the water-supply route amounts supported by project documents?</w:t>
      </w:r>
    </w:p>
    <w:p>
      <w:pPr>
        <w:pStyle w:val="ListNumber"/>
      </w:pPr>
      <w:r>
        <w:t>Can any before/after photos or non-confidential drawings be used for the two case studies?</w:t>
      </w:r>
    </w:p>
    <w:p>
      <w:pPr>
        <w:pStyle w:val="ListNumber"/>
      </w:pPr>
      <w:r>
        <w:t>Which contact details may be published on the website?</w:t>
      </w:r>
    </w:p>
    <w:p>
      <w:pPr>
        <w:pStyle w:val="ListNumber"/>
      </w:pPr>
      <w:r>
        <w:t>Where will the website be hosted, and what public domain/URL should be used?</w:t>
      </w:r>
    </w:p>
    <w:p>
      <w:pPr>
        <w:pStyle w:val="ListNumber"/>
      </w:pPr>
      <w:r>
        <w:t>Are the CV and portfolio currently approved, or do they need another accuracy pass?</w:t>
      </w:r>
    </w:p>
    <w:p>
      <w:pPr>
        <w:pStyle w:val="Heading1"/>
      </w:pPr>
      <w:r>
        <w:t>16. Recommended Execution Plan</w:t>
      </w:r>
    </w:p>
    <w:p>
      <w:pPr>
        <w:pStyle w:val="ListNumber"/>
      </w:pPr>
      <w:r>
        <w:t>Validate the key facts and numbers before polishing public-facing claims.</w:t>
      </w:r>
    </w:p>
    <w:p>
      <w:pPr>
        <w:pStyle w:val="ListNumber"/>
      </w:pPr>
      <w:r>
        <w:t>Finalize a real-photo-based LinkedIn headshot; avoid identity-changing generated imagery.</w:t>
      </w:r>
    </w:p>
    <w:p>
      <w:pPr>
        <w:pStyle w:val="ListNumber"/>
      </w:pPr>
      <w:r>
        <w:t>Design a custom LinkedIn cover banner with a clear professional message and clean technical visuals.</w:t>
      </w:r>
    </w:p>
    <w:p>
      <w:pPr>
        <w:pStyle w:val="ListNumber"/>
      </w:pPr>
      <w:r>
        <w:t>Update the LinkedIn headline, About section, Experience, Skills, and Featured links.</w:t>
      </w:r>
    </w:p>
    <w:p>
      <w:pPr>
        <w:pStyle w:val="ListNumber"/>
      </w:pPr>
      <w:r>
        <w:t>Review CV and portfolio for title/date consistency, accurate scope, and evidence-backed achievements.</w:t>
      </w:r>
    </w:p>
    <w:p>
      <w:pPr>
        <w:pStyle w:val="ListNumber"/>
      </w:pPr>
      <w:r>
        <w:t>Improve the two case studies with verified details and safe-to-publish visuals.</w:t>
      </w:r>
    </w:p>
    <w:p>
      <w:pPr>
        <w:pStyle w:val="ListNumber"/>
      </w:pPr>
      <w:r>
        <w:t>Test the portfolio website locally after extracting the ZIP, then deploy to hosting.</w:t>
      </w:r>
    </w:p>
    <w:p>
      <w:pPr>
        <w:pStyle w:val="ListNumber"/>
      </w:pPr>
      <w:r>
        <w:t>Test the live site and every CV/portfolio/LinkedIn link on desktop and mobile.</w:t>
      </w:r>
    </w:p>
    <w:p>
      <w:pPr>
        <w:pStyle w:val="ListNumber"/>
      </w:pPr>
      <w:r>
        <w:t>Save the final live URL and the approved image assets in this reference.</w:t>
      </w:r>
    </w:p>
    <w:p>
      <w:pPr>
        <w:pStyle w:val="Heading1"/>
      </w:pPr>
      <w:r>
        <w:t>17. Reusable Prompt to Resume Later</w:t>
      </w:r>
    </w:p>
    <w:p>
      <w:pPr>
        <w:ind w:left="317" w:right="317"/>
      </w:pPr>
      <w:r>
        <w:rPr>
          <w:i/>
        </w:rPr>
        <w:t>Continue the Mahfouz Salah Suleiman professional-branding project using this Extended Master Reference as the working source of truth. Target Facilities Manager, Senior Facilities Manager, and MEP Manager roles in Saudi Arabia, UAE, Egypt, Kuwait, and Qatar. Work evidence-first: do not invent duties, project outcomes, metrics, credentials, or dates; flag anything that needs confirmation. Keep the distinction clear between current consultant-side technical oversight at Mega Plan and previous direct facilities-team management at Course 10 Mall. The immediate priority is LinkedIn visuals: retouch the user's actual photo while preserving facial identity, then create a clean, premium banner about Facilities Management, MEP Systems, and Mall Operations. Next review the LinkedIn headline/About/Experience/Featured sections, validate the CV and portfolio, and test the website's CV/portfolio/LinkedIn links. Do not state that the website is live unless its public URL has been deployed and checked. Ask only for missing facts that materially affect accuracy.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Mahfouz Salah Suleiman — Extended Master Reference | Verify before public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9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55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