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সারাংশ: আপীল মামলা নং ৩৮/২০২৬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(বাটোয়ারা মামলা নং ৬৬/২০১৬)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(আপীল্যান্ট)</w:t>
      </w:r>
      <w:r>
        <w:rPr>
          <w:rFonts w:ascii="Kalpurush" w:cs="Kalpurush" w:eastAsia="Kalpurush" w:hAnsi="Kalpurush"/>
          <w:sz w:val="20"/>
          <w:szCs w:val="20"/>
        </w:rPr>
        <w:t xml:space="preserve"> বনাম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আলহাজ উদ্দিন ও অন্যান্য (রেসপনডেন্ট)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সারাংশটি শুনানিকালে মহামান্য আদালতের সহায়তার জন্য প্রস্তুতকৃত।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১. Root Tenant প্রমাণের অভাব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অনুমান করা হয়েছে আব্দুল করিম ১৯৩৪ সালে রায়ত ছিলেন।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আব্দুল করিমের রায়তি স্বত্বের কোনো দালিলিক প্রমাণ (পাট্টা/কবুলিয়ত) নেই।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CS রেকর্ডে (খতিয়ান ২) আব্দুল করিম রায়ত ছিলেন না, জমিটি খাস ছিল। SA ২৩৮-এ আব্দুল আলীর নামই প্রথম State recognition।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নজির:</w:t>
      </w:r>
      <w:r>
        <w:rPr>
          <w:rFonts w:ascii="Kalpurush" w:cs="Kalpurush" w:eastAsia="Kalpurush" w:hAnsi="Kalpurush"/>
          <w:sz w:val="20"/>
          <w:szCs w:val="20"/>
        </w:rPr>
        <w:t xml:space="preserve"> 12 BLC (AD) 79, 4 SCOB [2015] HCD 52, 42 DLR (HD) 434 (যথাযথ কর্তৃপক্ষের অনুমোদন ছাড়া পত্তন অকার্যকর এবং State Acquisition-এ বিলুপ্ত)।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২. SA ২৩৮-এর Presumption ও Burden of Proof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SA ২৩৮ খতিয়ান ভুল ধরে বাদীদের উপর তা প্রমাণের দায়ভার চাপানো হয়েছে।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Section 144A অনুযায়ী SA রেকর্ডের statutory presumption রয়েছে। ভুল প্রমাণের দায়ভার চ্যালেঞ্জকারীর (বিবাদীপক্ষ)।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১৯৫৭ সালের ২৩৯৮ নং দলিলটি SA ২৩৮-এর একটি স্বতন্ত্র documentary corroboration যা আব্দুল আলীর দাবিকে সমর্থন করে।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নজির:</w:t>
      </w:r>
      <w:r>
        <w:rPr>
          <w:rFonts w:ascii="Kalpurush" w:cs="Kalpurush" w:eastAsia="Kalpurush" w:hAnsi="Kalpurush"/>
          <w:sz w:val="20"/>
          <w:szCs w:val="20"/>
        </w:rPr>
        <w:t xml:space="preserve"> 50 DLR (HD) 186, 45 DLR (AD) 124, 10 BLT (AD) 105 (রেকর্ডের presumption বিদ্যমান; প্রমাণ খণ্ডনের দায়িত্ব বিবাদীপক্ষের)।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৩. Misc Case 1181/1969-এর অসারতা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Misc Case 1181-এর ভিত্তিতে AC Land volume entry-কে গুরুত্ব দেওয়া হয়েছে।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Misc Case-এর order, judgment বা primary record দাখিল করা হয়নি। Parent proceeding ছাড়া volume entry ভিত্তিহীন।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District Record Room-এর মূল SA ২৩৮ খতিয়ান অপরিবর্তিত। DW-4 মূল রায়তের নাম ভুল বলেছেন এবং ভিন্ন কালির লেখার ব্যাখ্যা দিতে পারেননি।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নজির:</w:t>
      </w:r>
      <w:r>
        <w:rPr>
          <w:rFonts w:ascii="Kalpurush" w:cs="Kalpurush" w:eastAsia="Kalpurush" w:hAnsi="Kalpurush"/>
          <w:sz w:val="20"/>
          <w:szCs w:val="20"/>
        </w:rPr>
        <w:t xml:space="preserve"> 27 BLD (HD) 544, 53 DLR 19, 1 BLT (HD) 18, 7 SCOB [2016] HCD 135 (summary proceeding দ্বারা title adjudicate হয় না; parent order ছাড়া volume entry অকার্যকর)।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৪. ১৯৭৫ সালের দলিলে স্ববিরোধী অবস্থান (Admission)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বিবাদীপক্ষের ১৯৭৫ সালের ৩৫৯৬ নং দলিলটি গ্রহণ করা হয়েছে।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বিবাদীরা দাবি করে ১৯৬৯ সালে SA ২৩৮ এক দাগে সীমাবদ্ধ হয়েছে, অথচ ১৯৭৫ সালের দলিলে তারা ৬টি দাগ উল্লেখ করেছে।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দলিলে নামের অসামঞ্জস্য (কদ্দুস বনাম সোবান) এবং গাণিতিক ভুল (৩৪৯+১৩৭=৪৮৬, মোট জমি ৪৭৭) বিদ্যমান। দলিলটি বিবাদীদের নিজেদের case-এর বিরুদ্ধে admission।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নজির:</w:t>
      </w:r>
      <w:r>
        <w:rPr>
          <w:rFonts w:ascii="Kalpurush" w:cs="Kalpurush" w:eastAsia="Kalpurush" w:hAnsi="Kalpurush"/>
          <w:sz w:val="20"/>
          <w:szCs w:val="20"/>
        </w:rPr>
        <w:t xml:space="preserve"> Evidence Act-এর Sec 17, 18, 21 এবং 114(গ), Doctrine of Approbate and Reprobate (নিজের দলিলের বিবরণ পক্ষকে আবদ্ধ করে)।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৫. Hotchpot ও Procedural Technicality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সরকারি খাস জমি বাদ দেওয়ায় hotchpot defect এবং non-joinder-এর কারণে মামলা খারিজ।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SA ২৩৮ একটি পৃথক tenancy। বাদীরা অন্য খতিয়ানের সরকারি জমির উপর কোনো claim করেনি।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১ নং বিবাদী বাটোয়ারায় একমত। Procedural technicality দিয়ে substantive right খণ্ডন করা ন্যায়বিচারের পরিপন্থী।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নজির:</w:t>
      </w:r>
      <w:r>
        <w:rPr>
          <w:rFonts w:ascii="Kalpurush" w:cs="Kalpurush" w:eastAsia="Kalpurush" w:hAnsi="Kalpurush"/>
          <w:sz w:val="20"/>
          <w:szCs w:val="20"/>
        </w:rPr>
        <w:t xml:space="preserve"> 27 BLD (HD) 229, 49 DLR (AD) 15, 8 SCOB (2016) HCD 1 (পৃথক খতিয়ান পৃথক tenancy; সরকার necessary party নয়)।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চূড়ান্ত আবেদন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দাবির পেছনে কোনো primary evidence নেই। Consequential volume entry কখনো foundational proof-এর বিকল্প হতে পারে না। আপীল মঞ্জুর করে SA ২৩৮ নং খতিয়ানের ভিত্তিতে বাটোয়ারার প্রাথমিক ডিক্রি প্রদানের প্রার্থনা করছি।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2026-08-14T11:38:28.745Z</dcterms:created>
  <dcterms:modified xsi:type="dcterms:W3CDTF">2026-08-14T11:38:28.745Z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