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52"/>
          <w:szCs w:val="52"/>
        </w:rPr>
        <w:t xml:space="preserve">MSc Thesis Research Journey</w:t>
      </w:r>
    </w:p>
    <w:p>
      <w:pPr>
        <w:spacing w:after="100" w:before="0"/>
        <w:jc w:val="center"/>
      </w:pPr>
      <w:r>
        <w:rPr>
          <w:rFonts w:ascii="Arial" w:cs="Arial" w:eastAsia="Arial" w:hAnsi="Arial"/>
          <w:color w:val="2E75B6"/>
          <w:sz w:val="28"/>
          <w:szCs w:val="28"/>
        </w:rPr>
        <w:t xml:space="preserve">Summary of Conversations &amp; Decisions</w:t>
      </w:r>
    </w:p>
    <w:p>
      <w:pPr>
        <w:spacing w:after="60" w:before="0"/>
        <w:jc w:val="center"/>
      </w:pPr>
      <w:r>
        <w:rPr>
          <w:rFonts w:ascii="Arial" w:cs="Arial" w:eastAsia="Arial" w:hAnsi="Arial"/>
          <w:color w:val="888888"/>
          <w:sz w:val="22"/>
          <w:szCs w:val="22"/>
        </w:rPr>
        <w:t xml:space="preserve">ChatGPT Research Session  •  WhatsApp with Supervisor  •  Claude Deep-Dive</w:t>
      </w:r>
    </w:p>
    <w:p>
      <w:pPr>
        <w:spacing w:after="60" w:before="500"/>
        <w:jc w:val="center"/>
      </w:pPr>
      <w:r>
        <w:rPr>
          <w:rFonts w:ascii="Arial" w:cs="Arial" w:eastAsia="Arial" w:hAnsi="Arial"/>
          <w:b/>
          <w:bCs/>
          <w:sz w:val="26"/>
          <w:szCs w:val="26"/>
        </w:rPr>
        <w:t xml:space="preserve">Md. Mahfuzur Rahman</w:t>
      </w:r>
    </w:p>
    <w:p>
      <w:pPr>
        <w:spacing w:after="60" w:before="0"/>
        <w:jc w:val="center"/>
      </w:pPr>
      <w:r>
        <w:rPr>
          <w:rFonts w:ascii="Arial" w:cs="Arial" w:eastAsia="Arial" w:hAnsi="Arial"/>
          <w:color w:val="666666"/>
          <w:sz w:val="21"/>
          <w:szCs w:val="21"/>
        </w:rPr>
        <w:t xml:space="preserve">Department of Computer Science &amp; Engineering, BUET</w:t>
      </w:r>
    </w:p>
    <w:p>
      <w:pPr>
        <w:spacing w:after="60" w:before="0"/>
        <w:jc w:val="center"/>
      </w:pPr>
      <w:r>
        <w:rPr>
          <w:rFonts w:ascii="Arial" w:cs="Arial" w:eastAsia="Arial" w:hAnsi="Arial"/>
          <w:color w:val="666666"/>
          <w:sz w:val="21"/>
          <w:szCs w:val="21"/>
        </w:rPr>
        <w:t xml:space="preserve">Date: May 2026</w:t>
      </w:r>
    </w:p>
    <w:p>
      <w:r>
        <w:br w:type="page"/>
      </w:r>
    </w:p>
    <w:p>
      <w:pPr>
        <w:pStyle w:val="Heading1"/>
        <w:spacing w:after="120" w:before="360"/>
      </w:pPr>
      <w:r>
        <w:rPr>
          <w:rFonts w:ascii="Arial" w:cs="Arial" w:eastAsia="Arial" w:hAnsi="Arial"/>
          <w:b/>
          <w:bCs/>
          <w:color w:val="1F4E79"/>
          <w:sz w:val="30"/>
          <w:szCs w:val="30"/>
        </w:rPr>
        <w:t xml:space="preserve">1. Overview</w:t>
      </w:r>
    </w:p>
    <w:p>
      <w:pPr>
        <w:spacing w:after="60" w:before="40"/>
      </w:pPr>
      <w:r>
        <w:rPr>
          <w:rFonts w:ascii="Arial" w:cs="Arial" w:eastAsia="Arial" w:hAnsi="Arial"/>
          <w:color w:val="333333"/>
          <w:sz w:val="21"/>
          <w:szCs w:val="21"/>
        </w:rPr>
        <w:t xml:space="preserve">This document summarises the full research journey undertaken to select an MSc thesis topic in the area of Generative AI and Natural Language Processing. It captures three separate threads of conversation: an initial research session conducted with ChatGPT to identify and rank potential thesis topics, a WhatsApp exchange with the thesis supervisor that established the next steps, and a deep-dive research session with Claude that produced detailed slide content grounded in 2026 frontier literature.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Thread</w:t>
            </w:r>
          </w:p>
        </w:tc>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Platform</w:t>
            </w:r>
          </w:p>
        </w:tc>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3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Initial topic exploration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ChatGPT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Early May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 topics identified and ranked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Supervisor communication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WhatsApp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 May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Instructed to prepare a presentation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Deep-dive &amp; slide prep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(this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 May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13-slide outline + Word doc created</w:t>
            </w:r>
          </w:p>
        </w:tc>
      </w:tr>
    </w:tbl>
    <w:p>
      <w:r>
        <w:br w:type="page"/>
      </w:r>
    </w:p>
    <w:p>
      <w:pPr>
        <w:pStyle w:val="Heading1"/>
        <w:spacing w:after="120" w:before="360"/>
      </w:pPr>
      <w:r>
        <w:rPr>
          <w:rFonts w:ascii="Arial" w:cs="Arial" w:eastAsia="Arial" w:hAnsi="Arial"/>
          <w:b/>
          <w:bCs/>
          <w:color w:val="1F4E79"/>
          <w:sz w:val="30"/>
          <w:szCs w:val="30"/>
        </w:rPr>
        <w:t xml:space="preserve">2. ChatGPT Research Session Summary</w:t>
      </w:r>
    </w:p>
    <w:p>
      <w:pPr>
        <w:spacing w:after="60" w:before="40"/>
      </w:pPr>
      <w:r>
        <w:rPr>
          <w:rFonts w:ascii="Arial" w:cs="Arial" w:eastAsia="Arial" w:hAnsi="Arial"/>
          <w:color w:val="333333"/>
          <w:sz w:val="21"/>
          <w:szCs w:val="21"/>
        </w:rPr>
        <w:t xml:space="preserve">The initial research was conducted in a ChatGPT conversation. The session covered topic identification, ranking, WhatsApp message drafting, and NLP relevance analysis.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2.1 What Was Asked</w:t>
      </w:r>
    </w:p>
    <w:p>
      <w:pPr>
        <w:pStyle w:val="ListParagraph"/>
        <w:numPr>
          <w:ilvl w:val="0"/>
          <w:numId w:val="2"/>
        </w:numPr>
        <w:spacing w:after="30" w:before="30"/>
      </w:pPr>
      <w:r>
        <w:rPr>
          <w:rFonts w:ascii="Arial" w:cs="Arial" w:eastAsia="Arial" w:hAnsi="Arial"/>
          <w:sz w:val="21"/>
          <w:szCs w:val="21"/>
        </w:rPr>
        <w:t xml:space="preserve">How to approach thesis topic selection in GenAI for an MSc</w:t>
      </w:r>
    </w:p>
    <w:p>
      <w:pPr>
        <w:pStyle w:val="ListParagraph"/>
        <w:numPr>
          <w:ilvl w:val="0"/>
          <w:numId w:val="2"/>
        </w:numPr>
        <w:spacing w:after="30" w:before="30"/>
      </w:pPr>
      <w:r>
        <w:rPr>
          <w:rFonts w:ascii="Arial" w:cs="Arial" w:eastAsia="Arial" w:hAnsi="Arial"/>
          <w:sz w:val="21"/>
          <w:szCs w:val="21"/>
        </w:rPr>
        <w:t xml:space="preserve">Which 9 topic areas are most viable for a 12-month MSc thesis</w:t>
      </w:r>
    </w:p>
    <w:p>
      <w:pPr>
        <w:pStyle w:val="ListParagraph"/>
        <w:numPr>
          <w:ilvl w:val="0"/>
          <w:numId w:val="2"/>
        </w:numPr>
        <w:spacing w:after="30" w:before="30"/>
      </w:pPr>
      <w:r>
        <w:rPr>
          <w:rFonts w:ascii="Arial" w:cs="Arial" w:eastAsia="Arial" w:hAnsi="Arial"/>
          <w:sz w:val="21"/>
          <w:szCs w:val="21"/>
        </w:rPr>
        <w:t xml:space="preserve">How to rank them by feasibility, novelty, datasets, and personal fit</w:t>
      </w:r>
    </w:p>
    <w:p>
      <w:pPr>
        <w:pStyle w:val="ListParagraph"/>
        <w:numPr>
          <w:ilvl w:val="0"/>
          <w:numId w:val="2"/>
        </w:numPr>
        <w:spacing w:after="30" w:before="30"/>
      </w:pPr>
      <w:r>
        <w:rPr>
          <w:rFonts w:ascii="Arial" w:cs="Arial" w:eastAsia="Arial" w:hAnsi="Arial"/>
          <w:sz w:val="21"/>
          <w:szCs w:val="21"/>
        </w:rPr>
        <w:t xml:space="preserve">How to write a WhatsApp message to a supervisor sharing the topic list</w:t>
      </w:r>
    </w:p>
    <w:p>
      <w:pPr>
        <w:pStyle w:val="ListParagraph"/>
        <w:numPr>
          <w:ilvl w:val="0"/>
          <w:numId w:val="2"/>
        </w:numPr>
        <w:spacing w:after="30" w:before="30"/>
      </w:pPr>
      <w:r>
        <w:rPr>
          <w:rFonts w:ascii="Arial" w:cs="Arial" w:eastAsia="Arial" w:hAnsi="Arial"/>
          <w:sz w:val="21"/>
          <w:szCs w:val="21"/>
        </w:rPr>
        <w:t xml:space="preserve">How relevant is the subject "Natural Language Processing" to these topics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2.2 The 9 Topics Identified</w:t>
      </w:r>
    </w:p>
    <w:p>
      <w:pPr>
        <w:spacing w:after="60" w:before="40"/>
      </w:pPr>
      <w:r>
        <w:rPr>
          <w:rFonts w:ascii="Arial" w:cs="Arial" w:eastAsia="Arial" w:hAnsi="Arial"/>
          <w:color w:val="333333"/>
          <w:sz w:val="21"/>
          <w:szCs w:val="21"/>
        </w:rPr>
        <w:t xml:space="preserve">The following 9 GenAI research areas were identified and ranked from strongest to weakest thesis candidate:</w:t>
      </w:r>
    </w:p>
    <w:p>
      <w:pPr>
        <w:spacing w:after="4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880"/>
      </w:tblGrid>
      <w:tr>
        <w:tc>
          <w:tcPr>
            <w:tcW w:type="dxa" w:w="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Rank</w:t>
            </w:r>
          </w:p>
        </w:tc>
        <w:tc>
          <w:tcPr>
            <w:tcW w:type="dxa" w:w="50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Topic</w:t>
            </w:r>
          </w:p>
        </w:tc>
        <w:tc>
          <w:tcPr>
            <w:tcW w:type="dxa" w:w="28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Tier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Retrieval-Augmented Generation (RAG) optimization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thesis candidate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Hallucination detection and mitigation in LLMs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thesis candidate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Multilingual &amp; low-resource GenAI (especially Bangla NLP)</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thesis candidate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Efficient / lightweight LLMs (quantization, LoRA, edge deployment)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Good — engineering-heavy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generation and software engineering applications of LLMs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Good — engineering-heavy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Evaluation frameworks for generative models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Good — engineering-heavy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Fine-tuning vs prompt engineering trade-offs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Broad — needs narrowing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agents and tool-using LLM systems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Broad — needs narrowing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Ethical and safety aspects of GenAI (bias, toxicity, privacy)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Broad — needs narrowing</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2.3 Ranking Criteria Used</w:t>
      </w:r>
    </w:p>
    <w:p>
      <w:pPr>
        <w:pStyle w:val="ListParagraph"/>
        <w:numPr>
          <w:ilvl w:val="0"/>
          <w:numId w:val="2"/>
        </w:numPr>
        <w:spacing w:after="30" w:before="30"/>
      </w:pPr>
      <w:r>
        <w:rPr>
          <w:rFonts w:ascii="Arial" w:cs="Arial" w:eastAsia="Arial" w:hAnsi="Arial"/>
          <w:sz w:val="21"/>
          <w:szCs w:val="21"/>
        </w:rPr>
        <w:t xml:space="preserve">MSc feasibility — completable in 12 months with available compute</w:t>
      </w:r>
    </w:p>
    <w:p>
      <w:pPr>
        <w:pStyle w:val="ListParagraph"/>
        <w:numPr>
          <w:ilvl w:val="0"/>
          <w:numId w:val="2"/>
        </w:numPr>
        <w:spacing w:after="30" w:before="30"/>
      </w:pPr>
      <w:r>
        <w:rPr>
          <w:rFonts w:ascii="Arial" w:cs="Arial" w:eastAsia="Arial" w:hAnsi="Arial"/>
          <w:sz w:val="21"/>
          <w:szCs w:val="21"/>
        </w:rPr>
        <w:t xml:space="preserve">Dataset availability — public datasets exist or can be built</w:t>
      </w:r>
    </w:p>
    <w:p>
      <w:pPr>
        <w:pStyle w:val="ListParagraph"/>
        <w:numPr>
          <w:ilvl w:val="0"/>
          <w:numId w:val="2"/>
        </w:numPr>
        <w:spacing w:after="30" w:before="30"/>
      </w:pPr>
      <w:r>
        <w:rPr>
          <w:rFonts w:ascii="Arial" w:cs="Arial" w:eastAsia="Arial" w:hAnsi="Arial"/>
          <w:sz w:val="21"/>
          <w:szCs w:val="21"/>
        </w:rPr>
        <w:t xml:space="preserve">Research novelty — clear gap exists, especially for Bangla NLP</w:t>
      </w:r>
    </w:p>
    <w:p>
      <w:pPr>
        <w:pStyle w:val="ListParagraph"/>
        <w:numPr>
          <w:ilvl w:val="0"/>
          <w:numId w:val="2"/>
        </w:numPr>
        <w:spacing w:after="30" w:before="30"/>
      </w:pPr>
      <w:r>
        <w:rPr>
          <w:rFonts w:ascii="Arial" w:cs="Arial" w:eastAsia="Arial" w:hAnsi="Arial"/>
          <w:sz w:val="21"/>
          <w:szCs w:val="21"/>
        </w:rPr>
        <w:t xml:space="preserve">Personal alignment — matches software engineering + GenAI background</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2.4 WhatsApp Messages Drafted</w:t>
      </w:r>
    </w:p>
    <w:p>
      <w:pPr>
        <w:spacing w:after="60" w:before="40"/>
      </w:pPr>
      <w:r>
        <w:rPr>
          <w:rFonts w:ascii="Arial" w:cs="Arial" w:eastAsia="Arial" w:hAnsi="Arial"/>
          <w:color w:val="333333"/>
          <w:sz w:val="21"/>
          <w:szCs w:val="21"/>
        </w:rPr>
        <w:t xml:space="preserve">Multiple versions of a WhatsApp message were drafted to share the topic list with the supervisor. The final ranked version sent was:</w:t>
      </w:r>
    </w:p>
    <w:p>
      <w:pPr>
        <w:spacing w:after="40" w:before="40"/>
      </w:pPr>
      <w:r>
        <w:t xml:space="preserve"/>
      </w:r>
    </w:p>
    <w:p>
      <w:pPr>
        <w:pBdr>
          <w:left w:val="single" w:color="888888" w:sz="6" w:space="10"/>
        </w:pBdr>
        <w:shd w:fill="F5F5F5" w:val="clear"/>
        <w:spacing w:after="80" w:before="80"/>
        <w:ind w:left="400" w:right="200"/>
      </w:pPr>
      <w:r>
        <w:rPr>
          <w:rFonts w:ascii="Courier New" w:cs="Courier New" w:eastAsia="Courier New" w:hAnsi="Courier New"/>
          <w:color w:val="333333"/>
          <w:sz w:val="19"/>
          <w:szCs w:val="19"/>
        </w:rPr>
        <w:t xml:space="preserve">Sir, here is the preliminary list of thesis topic areas for your kind guidance:
1. RAG optimization  2. Hallucination detection  3. Multilingual &amp; low-resource GenAI (Bangla)  4. Efficient / lightweight LLMs  5. Code generation  6. Evaluation frameworks  7. Fine-tuning vs prompt engineering  8. AI agents and tool-using LLMs  9. Ethics &amp; safety of GenAI
Please let me know your feedback and which direction would be most suitable for M.Sc. thesis scope and research contribution.</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2.5 NLP Relevance Analysis</w:t>
      </w:r>
    </w:p>
    <w:p>
      <w:pPr>
        <w:spacing w:after="60" w:before="40"/>
      </w:pPr>
      <w:r>
        <w:rPr>
          <w:rFonts w:ascii="Arial" w:cs="Arial" w:eastAsia="Arial" w:hAnsi="Arial"/>
          <w:color w:val="333333"/>
          <w:sz w:val="21"/>
          <w:szCs w:val="21"/>
        </w:rPr>
        <w:t xml:space="preserve">The ChatGPT session also addressed how relevant the subject "Natural Language Processing" is to these 9 topics. The key finding was:</w:t>
      </w:r>
    </w:p>
    <w:p>
      <w:pPr>
        <w:spacing w:after="40" w:before="40"/>
      </w:pPr>
      <w:r>
        <w:t xml:space="preserve"/>
      </w:r>
    </w:p>
    <w:p>
      <w:pPr>
        <w:pBdr>
          <w:left w:val="single" w:color="2E75B6" w:sz="8" w:space="8"/>
        </w:pBdr>
        <w:spacing w:after="80" w:before="80"/>
        <w:ind w:left="300"/>
      </w:pPr>
      <w:r>
        <w:rPr>
          <w:rFonts w:ascii="Arial" w:cs="Arial" w:eastAsia="Arial" w:hAnsi="Arial"/>
          <w:b/>
          <w:bCs/>
          <w:color w:val="2E75B6"/>
          <w:sz w:val="20"/>
          <w:szCs w:val="20"/>
        </w:rPr>
        <w:t xml:space="preserve">Core finding: </w:t>
      </w:r>
      <w:r>
        <w:rPr>
          <w:rFonts w:ascii="Arial" w:cs="Arial" w:eastAsia="Arial" w:hAnsi="Arial"/>
          <w:color w:val="333333"/>
          <w:sz w:val="20"/>
          <w:szCs w:val="20"/>
        </w:rPr>
        <w:t xml:space="preserve">All 9 topics fall within the NLP domain. Modern GenAI = Applied NLP at scale using deep learning + system design.</w:t>
      </w:r>
    </w:p>
    <w:p>
      <w:pPr>
        <w:spacing w:after="4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360"/>
      </w:tblGrid>
      <w:tr>
        <w:tc>
          <w:tcPr>
            <w:tcW w:type="dxa" w:w="2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Category</w:t>
            </w:r>
          </w:p>
        </w:tc>
        <w:tc>
          <w:tcPr>
            <w:tcW w:type="dxa" w:w="43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Topics</w:t>
            </w:r>
          </w:p>
        </w:tc>
        <w:tc>
          <w:tcPr>
            <w:tcW w:type="dxa" w:w="3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NLP depth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Directly NLP-centric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Hallucination detection, Bangla GenAI, Evaluation frameworks, Fine-tuning vs prompting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Deep — linguistics, semantics, tokenization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NLP + Systems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RAG optimization, Efficient LLMs, AI agents, Code 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 retrieval, generation, embeddings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NLP-adjacent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Ethics &amp; safety of GenAI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Applied — bias detection, safety filtering</w:t>
            </w:r>
          </w:p>
        </w:tc>
      </w:tr>
    </w:tbl>
    <w:p>
      <w:r>
        <w:br w:type="page"/>
      </w:r>
    </w:p>
    <w:p>
      <w:pPr>
        <w:pStyle w:val="Heading1"/>
        <w:spacing w:after="120" w:before="360"/>
      </w:pPr>
      <w:r>
        <w:rPr>
          <w:rFonts w:ascii="Arial" w:cs="Arial" w:eastAsia="Arial" w:hAnsi="Arial"/>
          <w:b/>
          <w:bCs/>
          <w:color w:val="1F4E79"/>
          <w:sz w:val="30"/>
          <w:szCs w:val="30"/>
        </w:rPr>
        <w:t xml:space="preserve">3. WhatsApp Exchange with Supervisor</w:t>
      </w:r>
    </w:p>
    <w:p>
      <w:pPr>
        <w:spacing w:after="60" w:before="40"/>
      </w:pPr>
      <w:r>
        <w:rPr>
          <w:rFonts w:ascii="Arial" w:cs="Arial" w:eastAsia="Arial" w:hAnsi="Arial"/>
          <w:color w:val="333333"/>
          <w:sz w:val="21"/>
          <w:szCs w:val="21"/>
        </w:rPr>
        <w:t xml:space="preserve">The following is the full WhatsApp conversation with the thesis supervisor (Monirul Sir, BUET CSE), dated 3 May 2026.</w:t>
      </w:r>
    </w:p>
    <w:p>
      <w:pPr>
        <w:spacing w:after="40" w:before="40"/>
      </w:pPr>
      <w:r>
        <w:t xml:space="preserve"/>
      </w:r>
    </w:p>
    <w:p>
      <w:pPr>
        <w:spacing w:after="40" w:before="120"/>
      </w:pPr>
      <w:r>
        <w:rPr>
          <w:rFonts w:ascii="Arial" w:cs="Arial" w:eastAsia="Arial" w:hAnsi="Arial"/>
          <w:b/>
          <w:bCs/>
          <w:color w:val="888888"/>
          <w:sz w:val="17"/>
          <w:szCs w:val="17"/>
        </w:rPr>
        <w:t xml:space="preserve">FULL CONVERSATION TRANSCRIPT</w:t>
      </w:r>
    </w:p>
    <w:p>
      <w:pPr>
        <w:spacing w:after="40" w:before="40"/>
      </w:pPr>
      <w:r>
        <w:t xml:space="preserve"/>
      </w:r>
    </w:p>
    <w:p>
      <w:pPr>
        <w:pBdr>
          <w:left w:val="single" w:color="2E75B6" w:sz="6" w:space="8"/>
        </w:pBdr>
        <w:spacing w:after="60" w:before="60"/>
        <w:ind w:left="400" w:right="0"/>
      </w:pPr>
      <w:r>
        <w:rPr>
          <w:rFonts w:ascii="Arial" w:cs="Arial" w:eastAsia="Arial" w:hAnsi="Arial"/>
          <w:b/>
          <w:bCs/>
          <w:color w:val="2E75B6"/>
          <w:sz w:val="19"/>
          <w:szCs w:val="19"/>
        </w:rPr>
        <w:t xml:space="preserve">Mahfuzur (1:10 PM): </w:t>
      </w:r>
      <w:r>
        <w:rPr>
          <w:rFonts w:ascii="Arial" w:cs="Arial" w:eastAsia="Arial" w:hAnsi="Arial"/>
          <w:color w:val="333333"/>
          <w:sz w:val="19"/>
          <w:szCs w:val="19"/>
        </w:rPr>
        <w:t xml:space="preserve">Sir, I have resolved the issue with BIIS. Will you be available on campus today? If so, what time would be convenient for you? I would like to discuss my thesis topic and registration credits.</w:t>
      </w:r>
    </w:p>
    <w:p>
      <w:pPr>
        <w:spacing w:after="40" w:before="40"/>
      </w:pPr>
      <w:r>
        <w:t xml:space="preserve"/>
      </w:r>
    </w:p>
    <w:p>
      <w:pPr>
        <w:pBdr>
          <w:left w:val="single" w:color="27AE60" w:sz="6" w:space="8"/>
        </w:pBdr>
        <w:spacing w:after="60" w:before="60"/>
        <w:ind w:left="0" w:right="400"/>
      </w:pPr>
      <w:r>
        <w:rPr>
          <w:rFonts w:ascii="Arial" w:cs="Arial" w:eastAsia="Arial" w:hAnsi="Arial"/>
          <w:b/>
          <w:bCs/>
          <w:color w:val="27AE60"/>
          <w:sz w:val="19"/>
          <w:szCs w:val="19"/>
        </w:rPr>
        <w:t xml:space="preserve">Monirul Sir (1:11 PM): </w:t>
      </w:r>
      <w:r>
        <w:rPr>
          <w:rFonts w:ascii="Arial" w:cs="Arial" w:eastAsia="Arial" w:hAnsi="Arial"/>
          <w:color w:val="333333"/>
          <w:sz w:val="19"/>
          <w:szCs w:val="19"/>
        </w:rPr>
        <w:t xml:space="preserve">Today, I am in Chottogram. Tomorrow you can meet me around 10.00 am</w:t>
      </w:r>
    </w:p>
    <w:p>
      <w:pPr>
        <w:spacing w:after="40" w:before="40"/>
      </w:pPr>
      <w:r>
        <w:t xml:space="preserve"/>
      </w:r>
    </w:p>
    <w:p>
      <w:pPr>
        <w:pBdr>
          <w:left w:val="single" w:color="2E75B6" w:sz="6" w:space="8"/>
        </w:pBdr>
        <w:spacing w:after="60" w:before="60"/>
        <w:ind w:left="400" w:right="0"/>
      </w:pPr>
      <w:r>
        <w:rPr>
          <w:rFonts w:ascii="Arial" w:cs="Arial" w:eastAsia="Arial" w:hAnsi="Arial"/>
          <w:b/>
          <w:bCs/>
          <w:color w:val="2E75B6"/>
          <w:sz w:val="19"/>
          <w:szCs w:val="19"/>
        </w:rPr>
        <w:t xml:space="preserve">Mahfuzur (1:20 PM): </w:t>
      </w:r>
      <w:r>
        <w:rPr>
          <w:rFonts w:ascii="Arial" w:cs="Arial" w:eastAsia="Arial" w:hAnsi="Arial"/>
          <w:color w:val="333333"/>
          <w:sz w:val="19"/>
          <w:szCs w:val="19"/>
        </w:rPr>
        <w:t xml:space="preserve">Sir, I have office from Monday to Friday, so I am available on Saturday and Sunday. Would it be possible to meet on either of those days? Also, should I share the initial domains I am considering for my thesis here? I would appreciate your guidance in selecting a suitable topic so that I can begin some preliminary study. Additionally, regarding registration, can I register 6 credits for the thesis this semester?</w:t>
      </w:r>
    </w:p>
    <w:p>
      <w:pPr>
        <w:spacing w:after="40" w:before="40"/>
      </w:pPr>
      <w:r>
        <w:t xml:space="preserve"/>
      </w:r>
    </w:p>
    <w:p>
      <w:pPr>
        <w:pBdr>
          <w:left w:val="single" w:color="27AE60" w:sz="6" w:space="8"/>
        </w:pBdr>
        <w:spacing w:after="60" w:before="60"/>
        <w:ind w:left="0" w:right="400"/>
      </w:pPr>
      <w:r>
        <w:rPr>
          <w:rFonts w:ascii="Arial" w:cs="Arial" w:eastAsia="Arial" w:hAnsi="Arial"/>
          <w:b/>
          <w:bCs/>
          <w:color w:val="27AE60"/>
          <w:sz w:val="19"/>
          <w:szCs w:val="19"/>
        </w:rPr>
        <w:t xml:space="preserve">Monirul Sir (1:21 PM): </w:t>
      </w:r>
      <w:r>
        <w:rPr>
          <w:rFonts w:ascii="Arial" w:cs="Arial" w:eastAsia="Arial" w:hAnsi="Arial"/>
          <w:color w:val="333333"/>
          <w:sz w:val="19"/>
          <w:szCs w:val="19"/>
        </w:rPr>
        <w:t xml:space="preserve">Yes,</w:t>
      </w:r>
    </w:p>
    <w:p>
      <w:pPr>
        <w:spacing w:after="40" w:before="40"/>
      </w:pPr>
      <w:r>
        <w:t xml:space="preserve"/>
      </w:r>
    </w:p>
    <w:p>
      <w:pPr>
        <w:pBdr>
          <w:left w:val="single" w:color="2E75B6" w:sz="6" w:space="8"/>
        </w:pBdr>
        <w:spacing w:after="60" w:before="60"/>
        <w:ind w:left="400" w:right="0"/>
      </w:pPr>
      <w:r>
        <w:rPr>
          <w:rFonts w:ascii="Arial" w:cs="Arial" w:eastAsia="Arial" w:hAnsi="Arial"/>
          <w:b/>
          <w:bCs/>
          <w:color w:val="2E75B6"/>
          <w:sz w:val="19"/>
          <w:szCs w:val="19"/>
        </w:rPr>
        <w:t xml:space="preserve">Mahfuzur (1:27 PM): </w:t>
      </w:r>
      <w:r>
        <w:rPr>
          <w:rFonts w:ascii="Arial" w:cs="Arial" w:eastAsia="Arial" w:hAnsi="Arial"/>
          <w:color w:val="333333"/>
          <w:sz w:val="19"/>
          <w:szCs w:val="19"/>
        </w:rPr>
        <w:t xml:space="preserve">Sir, here is the preliminary list of thesis topic areas for your kind guidance:
1. RAG optimization  2. Hallucination detection  3. Multilingual &amp; low-resource GenAI (Bangla NLP)  4. Efficient / lightweight LLMs  5. Code generation  6. Evaluation frameworks  7. Fine-tuning vs prompt engineering  8. AI agents  9. Ethics &amp; safety of GenAI</w:t>
      </w:r>
    </w:p>
    <w:p>
      <w:pPr>
        <w:spacing w:after="40" w:before="40"/>
      </w:pPr>
      <w:r>
        <w:t xml:space="preserve"/>
      </w:r>
    </w:p>
    <w:p>
      <w:pPr>
        <w:pBdr>
          <w:left w:val="single" w:color="27AE60" w:sz="6" w:space="8"/>
        </w:pBdr>
        <w:spacing w:after="60" w:before="60"/>
        <w:ind w:left="0" w:right="400"/>
      </w:pPr>
      <w:r>
        <w:rPr>
          <w:rFonts w:ascii="Arial" w:cs="Arial" w:eastAsia="Arial" w:hAnsi="Arial"/>
          <w:b/>
          <w:bCs/>
          <w:color w:val="27AE60"/>
          <w:sz w:val="19"/>
          <w:szCs w:val="19"/>
        </w:rPr>
        <w:t xml:space="preserve">Monirul Sir (1:29 PM): </w:t>
      </w:r>
      <w:r>
        <w:rPr>
          <w:rFonts w:ascii="Arial" w:cs="Arial" w:eastAsia="Arial" w:hAnsi="Arial"/>
          <w:color w:val="333333"/>
          <w:sz w:val="19"/>
          <w:szCs w:val="19"/>
        </w:rPr>
        <w:t xml:space="preserve">Read and prepare presentation for next week.</w:t>
      </w:r>
    </w:p>
    <w:p>
      <w:pPr>
        <w:spacing w:after="40" w:before="40"/>
      </w:pPr>
      <w:r>
        <w:t xml:space="preserve"/>
      </w:r>
    </w:p>
    <w:p>
      <w:pPr>
        <w:pBdr>
          <w:left w:val="single" w:color="2E75B6" w:sz="6" w:space="8"/>
        </w:pBdr>
        <w:spacing w:after="60" w:before="60"/>
        <w:ind w:left="400" w:right="0"/>
      </w:pPr>
      <w:r>
        <w:rPr>
          <w:rFonts w:ascii="Arial" w:cs="Arial" w:eastAsia="Arial" w:hAnsi="Arial"/>
          <w:b/>
          <w:bCs/>
          <w:color w:val="2E75B6"/>
          <w:sz w:val="19"/>
          <w:szCs w:val="19"/>
        </w:rPr>
        <w:t xml:space="preserve">Mahfuzur (2:04 PM): </w:t>
      </w:r>
      <w:r>
        <w:rPr>
          <w:rFonts w:ascii="Arial" w:cs="Arial" w:eastAsia="Arial" w:hAnsi="Arial"/>
          <w:color w:val="333333"/>
          <w:sz w:val="19"/>
          <w:szCs w:val="19"/>
        </w:rPr>
        <w:t xml:space="preserve">Okay sir InShaAllah. Thank you.</w:t>
      </w:r>
    </w:p>
    <w:p>
      <w:pPr>
        <w:spacing w:after="40" w:before="40"/>
      </w:pPr>
      <w:r>
        <w:t xml:space="preserve"/>
      </w:r>
    </w:p>
    <w:p>
      <w:pPr>
        <w:pBdr>
          <w:left w:val="single" w:color="27AE60" w:sz="6" w:space="8"/>
        </w:pBdr>
        <w:spacing w:after="60" w:before="60"/>
        <w:ind w:left="0" w:right="400"/>
      </w:pPr>
      <w:r>
        <w:rPr>
          <w:rFonts w:ascii="Arial" w:cs="Arial" w:eastAsia="Arial" w:hAnsi="Arial"/>
          <w:b/>
          <w:bCs/>
          <w:color w:val="27AE60"/>
          <w:sz w:val="19"/>
          <w:szCs w:val="19"/>
        </w:rPr>
        <w:t xml:space="preserve">Monirul Sir (2:24 PM): </w:t>
      </w:r>
      <w:r>
        <w:rPr>
          <w:rFonts w:ascii="Arial" w:cs="Arial" w:eastAsia="Arial" w:hAnsi="Arial"/>
          <w:color w:val="333333"/>
          <w:sz w:val="19"/>
          <w:szCs w:val="19"/>
        </w:rPr>
        <w:t xml:space="preserve">You are welcome</w:t>
      </w:r>
    </w:p>
    <w:p>
      <w:pPr>
        <w:spacing w:after="40" w:before="40"/>
      </w:pPr>
      <w:r>
        <w:t xml:space="preserve"/>
      </w:r>
    </w:p>
    <w:p>
      <w:pPr>
        <w:pBdr>
          <w:bottom w:val="single" w:color="DDDDDD" w:sz="4" w:space="1"/>
        </w:pBdr>
        <w:spacing w:after="120" w:before="120"/>
      </w:pPr>
      <w:r>
        <w:t xml:space="preserve"/>
      </w:r>
    </w:p>
    <w:p>
      <w:pPr>
        <w:pStyle w:val="Heading2"/>
        <w:spacing w:after="80" w:before="240"/>
      </w:pPr>
      <w:r>
        <w:rPr>
          <w:rFonts w:ascii="Arial" w:cs="Arial" w:eastAsia="Arial" w:hAnsi="Arial"/>
          <w:b/>
          <w:bCs/>
          <w:color w:val="2E75B6"/>
          <w:sz w:val="24"/>
          <w:szCs w:val="24"/>
        </w:rPr>
        <w:t xml:space="preserve">3.1 Key Outcomes from Supervisor Conversation</w:t>
      </w:r>
    </w:p>
    <w:p>
      <w:pPr>
        <w:spacing w:after="40" w:before="40"/>
      </w:pPr>
      <w:r>
        <w:t xml:space="preserve"/>
      </w:r>
    </w:p>
    <w:p>
      <w:pPr>
        <w:pBdr>
          <w:left w:val="single" w:color="E67E22" w:sz="8" w:space="8"/>
        </w:pBdr>
        <w:spacing w:after="80" w:before="80"/>
        <w:ind w:left="300"/>
      </w:pPr>
      <w:r>
        <w:rPr>
          <w:rFonts w:ascii="Arial" w:cs="Arial" w:eastAsia="Arial" w:hAnsi="Arial"/>
          <w:b/>
          <w:bCs/>
          <w:color w:val="E67E22"/>
          <w:sz w:val="20"/>
          <w:szCs w:val="20"/>
        </w:rPr>
        <w:t xml:space="preserve">Meeting request: </w:t>
      </w:r>
      <w:r>
        <w:rPr>
          <w:rFonts w:ascii="Arial" w:cs="Arial" w:eastAsia="Arial" w:hAnsi="Arial"/>
          <w:color w:val="333333"/>
          <w:sz w:val="20"/>
          <w:szCs w:val="20"/>
        </w:rPr>
        <w:t xml:space="preserve">Mahfuzur asked to meet on campus — supervisor was in Chittagong and suggested meeting next day at 10am, but this conflicted with work schedule (Mon-Fri office)</w:t>
      </w:r>
    </w:p>
    <w:p>
      <w:pPr>
        <w:spacing w:after="40" w:before="40"/>
      </w:pPr>
      <w:r>
        <w:t xml:space="preserve"/>
      </w:r>
    </w:p>
    <w:p>
      <w:pPr>
        <w:pBdr>
          <w:left w:val="single" w:color="27AE60" w:sz="8" w:space="8"/>
        </w:pBdr>
        <w:spacing w:after="80" w:before="80"/>
        <w:ind w:left="300"/>
      </w:pPr>
      <w:r>
        <w:rPr>
          <w:rFonts w:ascii="Arial" w:cs="Arial" w:eastAsia="Arial" w:hAnsi="Arial"/>
          <w:b/>
          <w:bCs/>
          <w:color w:val="27AE60"/>
          <w:sz w:val="20"/>
          <w:szCs w:val="20"/>
        </w:rPr>
        <w:t xml:space="preserve">Registration confirmed: </w:t>
      </w:r>
      <w:r>
        <w:rPr>
          <w:rFonts w:ascii="Arial" w:cs="Arial" w:eastAsia="Arial" w:hAnsi="Arial"/>
          <w:color w:val="333333"/>
          <w:sz w:val="20"/>
          <w:szCs w:val="20"/>
        </w:rPr>
        <w:t xml:space="preserve">Supervisor replied 'Yes' to the question about registering 6 thesis credits this semester</w:t>
      </w:r>
    </w:p>
    <w:p>
      <w:pPr>
        <w:spacing w:after="40" w:before="40"/>
      </w:pPr>
      <w:r>
        <w:t xml:space="preserve"/>
      </w:r>
    </w:p>
    <w:p>
      <w:pPr>
        <w:pBdr>
          <w:left w:val="single" w:color="2E75B6" w:sz="8" w:space="8"/>
        </w:pBdr>
        <w:spacing w:after="80" w:before="80"/>
        <w:ind w:left="300"/>
      </w:pPr>
      <w:r>
        <w:rPr>
          <w:rFonts w:ascii="Arial" w:cs="Arial" w:eastAsia="Arial" w:hAnsi="Arial"/>
          <w:b/>
          <w:bCs/>
          <w:color w:val="2E75B6"/>
          <w:sz w:val="20"/>
          <w:szCs w:val="20"/>
        </w:rPr>
        <w:t xml:space="preserve">Topic list shared: </w:t>
      </w:r>
      <w:r>
        <w:rPr>
          <w:rFonts w:ascii="Arial" w:cs="Arial" w:eastAsia="Arial" w:hAnsi="Arial"/>
          <w:color w:val="333333"/>
          <w:sz w:val="20"/>
          <w:szCs w:val="20"/>
        </w:rPr>
        <w:t xml:space="preserve">All 9 topic areas were sent to the supervisor over WhatsApp</w:t>
      </w:r>
    </w:p>
    <w:p>
      <w:pPr>
        <w:spacing w:after="40" w:before="40"/>
      </w:pPr>
      <w:r>
        <w:t xml:space="preserve"/>
      </w:r>
    </w:p>
    <w:p>
      <w:pPr>
        <w:pBdr>
          <w:left w:val="single" w:color="C0392B" w:sz="8" w:space="8"/>
        </w:pBdr>
        <w:spacing w:after="80" w:before="80"/>
        <w:ind w:left="300"/>
      </w:pPr>
      <w:r>
        <w:rPr>
          <w:rFonts w:ascii="Arial" w:cs="Arial" w:eastAsia="Arial" w:hAnsi="Arial"/>
          <w:b/>
          <w:bCs/>
          <w:color w:val="C0392B"/>
          <w:sz w:val="20"/>
          <w:szCs w:val="20"/>
        </w:rPr>
        <w:t xml:space="preserve">Supervisor instruction: </w:t>
      </w:r>
      <w:r>
        <w:rPr>
          <w:rFonts w:ascii="Arial" w:cs="Arial" w:eastAsia="Arial" w:hAnsi="Arial"/>
          <w:color w:val="333333"/>
          <w:sz w:val="20"/>
          <w:szCs w:val="20"/>
        </w:rPr>
        <w:t xml:space="preserve">"Read and prepare presentation for next week." — This is the direct instruction that drove all subsequent preparation work.</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3.2 Interpretation of Supervisor's Instruction</w:t>
      </w:r>
    </w:p>
    <w:p>
      <w:pPr>
        <w:spacing w:after="60" w:before="40"/>
      </w:pPr>
      <w:r>
        <w:rPr>
          <w:rFonts w:ascii="Arial" w:cs="Arial" w:eastAsia="Arial" w:hAnsi="Arial"/>
          <w:color w:val="333333"/>
          <w:sz w:val="21"/>
          <w:szCs w:val="21"/>
        </w:rPr>
        <w:t xml:space="preserve">The instruction "Read and prepare presentation" was interpreted as follows:</w:t>
      </w:r>
    </w:p>
    <w:p>
      <w:pPr>
        <w:pStyle w:val="ListParagraph"/>
        <w:numPr>
          <w:ilvl w:val="0"/>
          <w:numId w:val="2"/>
        </w:numPr>
        <w:spacing w:after="30" w:before="30"/>
      </w:pPr>
      <w:r>
        <w:rPr>
          <w:rFonts w:ascii="Arial" w:cs="Arial" w:eastAsia="Arial" w:hAnsi="Arial"/>
          <w:sz w:val="21"/>
          <w:szCs w:val="21"/>
        </w:rPr>
        <w:t xml:space="preserve">Not a request for full proposals — a presentation overview is sufficient at this stage</w:t>
      </w:r>
    </w:p>
    <w:p>
      <w:pPr>
        <w:pStyle w:val="ListParagraph"/>
        <w:numPr>
          <w:ilvl w:val="0"/>
          <w:numId w:val="2"/>
        </w:numPr>
        <w:spacing w:after="30" w:before="30"/>
      </w:pPr>
      <w:r>
        <w:rPr>
          <w:rFonts w:ascii="Arial" w:cs="Arial" w:eastAsia="Arial" w:hAnsi="Arial"/>
          <w:sz w:val="21"/>
          <w:szCs w:val="21"/>
        </w:rPr>
        <w:t xml:space="preserve">The supervisor wants to see structured thinking, not just a brainstormed list</w:t>
      </w:r>
    </w:p>
    <w:p>
      <w:pPr>
        <w:pStyle w:val="ListParagraph"/>
        <w:numPr>
          <w:ilvl w:val="0"/>
          <w:numId w:val="2"/>
        </w:numPr>
        <w:spacing w:after="30" w:before="30"/>
      </w:pPr>
      <w:r>
        <w:rPr>
          <w:rFonts w:ascii="Arial" w:cs="Arial" w:eastAsia="Arial" w:hAnsi="Arial"/>
          <w:sz w:val="21"/>
          <w:szCs w:val="21"/>
        </w:rPr>
        <w:t xml:space="preserve">The goal is to give the supervisor enough information on each topic to help him choose a direction</w:t>
      </w:r>
    </w:p>
    <w:p>
      <w:pPr>
        <w:pStyle w:val="ListParagraph"/>
        <w:numPr>
          <w:ilvl w:val="0"/>
          <w:numId w:val="2"/>
        </w:numPr>
        <w:spacing w:after="30" w:before="30"/>
      </w:pPr>
      <w:r>
        <w:rPr>
          <w:rFonts w:ascii="Arial" w:cs="Arial" w:eastAsia="Arial" w:hAnsi="Arial"/>
          <w:sz w:val="21"/>
          <w:szCs w:val="21"/>
        </w:rPr>
        <w:t xml:space="preserve">A full thesis proposal comes only after the supervisor selects a topic</w:t>
      </w:r>
    </w:p>
    <w:p>
      <w:pPr>
        <w:spacing w:after="40" w:before="40"/>
      </w:pPr>
      <w:r>
        <w:t xml:space="preserve"/>
      </w:r>
    </w:p>
    <w:p>
      <w:pPr>
        <w:pBdr>
          <w:left w:val="single" w:color="1F4E79" w:sz="8" w:space="8"/>
        </w:pBdr>
        <w:spacing w:after="80" w:before="80"/>
        <w:ind w:left="300"/>
      </w:pPr>
      <w:r>
        <w:rPr>
          <w:rFonts w:ascii="Arial" w:cs="Arial" w:eastAsia="Arial" w:hAnsi="Arial"/>
          <w:b/>
          <w:bCs/>
          <w:color w:val="1F4E79"/>
          <w:sz w:val="20"/>
          <w:szCs w:val="20"/>
        </w:rPr>
        <w:t xml:space="preserve">Approach decided: </w:t>
      </w:r>
      <w:r>
        <w:rPr>
          <w:rFonts w:ascii="Arial" w:cs="Arial" w:eastAsia="Arial" w:hAnsi="Arial"/>
          <w:color w:val="333333"/>
          <w:sz w:val="20"/>
          <w:szCs w:val="20"/>
        </w:rPr>
        <w:t xml:space="preserve">One slide per topic with 4 elements: Problem, Research Gap, Thesis Angle, Key References. Plus a top-3 recommendation slide and a discussion slide.</w:t>
      </w:r>
    </w:p>
    <w:p>
      <w:r>
        <w:br w:type="page"/>
      </w:r>
    </w:p>
    <w:p>
      <w:pPr>
        <w:pStyle w:val="Heading1"/>
        <w:spacing w:after="120" w:before="360"/>
      </w:pPr>
      <w:r>
        <w:rPr>
          <w:rFonts w:ascii="Arial" w:cs="Arial" w:eastAsia="Arial" w:hAnsi="Arial"/>
          <w:b/>
          <w:bCs/>
          <w:color w:val="1F4E79"/>
          <w:sz w:val="30"/>
          <w:szCs w:val="30"/>
        </w:rPr>
        <w:t xml:space="preserve">4. Claude Research Session Summary</w:t>
      </w:r>
    </w:p>
    <w:p>
      <w:pPr>
        <w:spacing w:after="60" w:before="40"/>
      </w:pPr>
      <w:r>
        <w:rPr>
          <w:rFonts w:ascii="Arial" w:cs="Arial" w:eastAsia="Arial" w:hAnsi="Arial"/>
          <w:color w:val="333333"/>
          <w:sz w:val="21"/>
          <w:szCs w:val="21"/>
        </w:rPr>
        <w:t xml:space="preserve">A detailed research and preparation session was conducted with Claude (Anthropic) on 10 May 2026. This session produced the full slide outline, deep-dive content for each topic, a methodology breakdown for the top topic, and the final Word document.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4.1 What Was Produced</w:t>
      </w:r>
    </w:p>
    <w:p>
      <w:pPr>
        <w:pStyle w:val="ListParagraph"/>
        <w:numPr>
          <w:ilvl w:val="0"/>
          <w:numId w:val="2"/>
        </w:numPr>
        <w:spacing w:after="30" w:before="30"/>
      </w:pPr>
      <w:r>
        <w:rPr>
          <w:rFonts w:ascii="Arial" w:cs="Arial" w:eastAsia="Arial" w:hAnsi="Arial"/>
          <w:sz w:val="21"/>
          <w:szCs w:val="21"/>
        </w:rPr>
        <w:t xml:space="preserve">Interactive topic deep-dive covering all 9 topics with research gaps, datasets, tools, and publishable thesis titles</w:t>
      </w:r>
    </w:p>
    <w:p>
      <w:pPr>
        <w:pStyle w:val="ListParagraph"/>
        <w:numPr>
          <w:ilvl w:val="0"/>
          <w:numId w:val="2"/>
        </w:numPr>
        <w:spacing w:after="30" w:before="30"/>
      </w:pPr>
      <w:r>
        <w:rPr>
          <w:rFonts w:ascii="Arial" w:cs="Arial" w:eastAsia="Arial" w:hAnsi="Arial"/>
          <w:sz w:val="21"/>
          <w:szCs w:val="21"/>
        </w:rPr>
        <w:t xml:space="preserve">Full RAG optimization methodology breakdown: 4-phase research plan, 3 experiment tracks, evaluation metrics, and publishable contributions</w:t>
      </w:r>
    </w:p>
    <w:p>
      <w:pPr>
        <w:pStyle w:val="ListParagraph"/>
        <w:numPr>
          <w:ilvl w:val="0"/>
          <w:numId w:val="2"/>
        </w:numPr>
        <w:spacing w:after="30" w:before="30"/>
      </w:pPr>
      <w:r>
        <w:rPr>
          <w:rFonts w:ascii="Arial" w:cs="Arial" w:eastAsia="Arial" w:hAnsi="Arial"/>
          <w:sz w:val="21"/>
          <w:szCs w:val="21"/>
        </w:rPr>
        <w:t xml:space="preserve">Detailed slide-by-slide outline for all 13 slides, with 2026 frontier literature integrated</w:t>
      </w:r>
    </w:p>
    <w:p>
      <w:pPr>
        <w:pStyle w:val="ListParagraph"/>
        <w:numPr>
          <w:ilvl w:val="0"/>
          <w:numId w:val="2"/>
        </w:numPr>
        <w:spacing w:after="30" w:before="30"/>
      </w:pPr>
      <w:r>
        <w:rPr>
          <w:rFonts w:ascii="Arial" w:cs="Arial" w:eastAsia="Arial" w:hAnsi="Arial"/>
          <w:sz w:val="21"/>
          <w:szCs w:val="21"/>
        </w:rPr>
        <w:t xml:space="preserve">Complete Word document (thesis_topic_selection_slides.docx) with all slide content, tables, references, and speaker notes</w:t>
      </w:r>
    </w:p>
    <w:p>
      <w:pPr>
        <w:pStyle w:val="ListParagraph"/>
        <w:numPr>
          <w:ilvl w:val="0"/>
          <w:numId w:val="2"/>
        </w:numPr>
        <w:spacing w:after="30" w:before="30"/>
      </w:pPr>
      <w:r>
        <w:rPr>
          <w:rFonts w:ascii="Arial" w:cs="Arial" w:eastAsia="Arial" w:hAnsi="Arial"/>
          <w:sz w:val="21"/>
          <w:szCs w:val="21"/>
        </w:rPr>
        <w:t xml:space="preserve">This summary document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4.2 How the 2026 Frontier Report Changed the Presentation</w:t>
      </w:r>
    </w:p>
    <w:p>
      <w:pPr>
        <w:spacing w:after="60" w:before="40"/>
      </w:pPr>
      <w:r>
        <w:rPr>
          <w:rFonts w:ascii="Arial" w:cs="Arial" w:eastAsia="Arial" w:hAnsi="Arial"/>
          <w:color w:val="333333"/>
          <w:sz w:val="21"/>
          <w:szCs w:val="21"/>
        </w:rPr>
        <w:t xml:space="preserve">A 2026 comprehensive landscape report on GenAI and NLP was incorporated into the research. This significantly strengthened 6 of the 9 topic slides with cutting-edge references not available in standard literature. Key additions per topic: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Topic</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2026 addition</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Impact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RAG optimization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Stable-RAG, VOTE-RAG, Adaptive Chunking (RC/ICC/BI/SC metrics)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Confirms Bangla gap is real and current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Hallucination detection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RAGognizer (92.6% AUROC), FACTUM, Semantic reasoning graphs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Inline detection is the new frontier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Bangla GenAI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TituLLMs, Sangraha (37B tokens), Bangla MMLU, BanglaMedQA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Foundation now exists — domain fine-tuning is next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Efficient LLMs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BTC-LLM (0.8 bit/param), NanoQuant (70B→5.35GB on 8GB GPU)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Sub-1-bit is now possible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generation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RACE-bench, CodeScaleBench-Org (5GB+ repos, MCP agents)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Enterprise evaluation is now a research area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Ethics &amp; safety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IndicSafe (12 Indic languages, 12.8% safety drift), SOMAJGYAAN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First Bangla safety benchmark now exists</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4.3 Top 3 Topic Recommendation (Final)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3240"/>
        <w:gridCol w:w="3360"/>
      </w:tblGrid>
      <w:tr>
        <w:tc>
          <w:tcPr>
            <w:tcW w:type="dxa" w:w="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Rank</w:t>
            </w:r>
          </w:p>
        </w:tc>
        <w:tc>
          <w:tcPr>
            <w:tcW w:type="dxa" w:w="2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Topic</w:t>
            </w:r>
          </w:p>
        </w:tc>
        <w:tc>
          <w:tcPr>
            <w:tcW w:type="dxa" w:w="32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Thesis angle</w:t>
            </w:r>
          </w:p>
        </w:tc>
        <w:tc>
          <w:tcPr>
            <w:tcW w:type="dxa" w:w="3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Why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RAG optimization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Adaptive chunking and hybrid retrieval for Bangla QA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Clear pipeline, measurable, Bangla gap confirmed by 2026 literature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Hallucination detection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Joint optimization for hallucination-aware generation in Bangla LLMs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Directly extends RAG; RAGognizer shows frontier is inline detection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Multilingual GenAI (Bangla)</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Domain fine-tuning of TituLLMs for Bangla legal or medical QA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Highest novelty; 2026 literature explicitly identifies this as the next step</w:t>
            </w:r>
          </w:p>
        </w:tc>
      </w:tr>
    </w:tbl>
    <w:p>
      <w:pPr>
        <w:spacing w:after="40" w:before="40"/>
      </w:pPr>
      <w:r>
        <w:t xml:space="preserve"/>
      </w:r>
    </w:p>
    <w:p>
      <w:pPr>
        <w:pBdr>
          <w:left w:val="single" w:color="27AE60" w:sz="8" w:space="8"/>
        </w:pBdr>
        <w:spacing w:after="80" w:before="80"/>
        <w:ind w:left="300"/>
      </w:pPr>
      <w:r>
        <w:rPr>
          <w:rFonts w:ascii="Arial" w:cs="Arial" w:eastAsia="Arial" w:hAnsi="Arial"/>
          <w:b/>
          <w:bCs/>
          <w:color w:val="27AE60"/>
          <w:sz w:val="20"/>
          <w:szCs w:val="20"/>
        </w:rPr>
        <w:t xml:space="preserve">Combined thesis path: </w:t>
      </w:r>
      <w:r>
        <w:rPr>
          <w:rFonts w:ascii="Arial" w:cs="Arial" w:eastAsia="Arial" w:hAnsi="Arial"/>
          <w:color w:val="333333"/>
          <w:sz w:val="20"/>
          <w:szCs w:val="20"/>
        </w:rPr>
        <w:t xml:space="preserve">Topics 1 + 2 can form a single thesis: build a Bangla RAG system (Topic 1), then add a hallucination detection layer (Topic 2). Two publishable contributions in one 12-month project.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4.4 Questions Prepared for Supervisor</w:t>
      </w:r>
    </w:p>
    <w:p>
      <w:pPr>
        <w:pStyle w:val="ListParagraph"/>
        <w:numPr>
          <w:ilvl w:val="0"/>
          <w:numId w:val="3"/>
        </w:numPr>
        <w:spacing w:after="40" w:before="40"/>
      </w:pPr>
      <w:r>
        <w:rPr>
          <w:rFonts w:ascii="Arial" w:cs="Arial" w:eastAsia="Arial" w:hAnsi="Arial"/>
          <w:sz w:val="21"/>
          <w:szCs w:val="21"/>
        </w:rPr>
        <w:t xml:space="preserve">Which of these topics aligns best with your research group's current direction?</w:t>
      </w:r>
    </w:p>
    <w:p>
      <w:pPr>
        <w:pStyle w:val="ListParagraph"/>
        <w:numPr>
          <w:ilvl w:val="0"/>
          <w:numId w:val="3"/>
        </w:numPr>
        <w:spacing w:after="40" w:before="40"/>
      </w:pPr>
      <w:r>
        <w:rPr>
          <w:rFonts w:ascii="Arial" w:cs="Arial" w:eastAsia="Arial" w:hAnsi="Arial"/>
          <w:sz w:val="21"/>
          <w:szCs w:val="21"/>
        </w:rPr>
        <w:t xml:space="preserve">Do we have — or can we access — the TituLLMs weights or Sangraha dataset?</w:t>
      </w:r>
    </w:p>
    <w:p>
      <w:pPr>
        <w:pStyle w:val="ListParagraph"/>
        <w:numPr>
          <w:ilvl w:val="0"/>
          <w:numId w:val="3"/>
        </w:numPr>
        <w:spacing w:after="40" w:before="40"/>
      </w:pPr>
      <w:r>
        <w:rPr>
          <w:rFonts w:ascii="Arial" w:cs="Arial" w:eastAsia="Arial" w:hAnsi="Arial"/>
          <w:sz w:val="21"/>
          <w:szCs w:val="21"/>
        </w:rPr>
        <w:t xml:space="preserve">Would you recommend a tight single contribution or a broader comparative study?</w:t>
      </w:r>
    </w:p>
    <w:p>
      <w:pPr>
        <w:pStyle w:val="ListParagraph"/>
        <w:numPr>
          <w:ilvl w:val="0"/>
          <w:numId w:val="3"/>
        </w:numPr>
        <w:spacing w:after="40" w:before="40"/>
      </w:pPr>
      <w:r>
        <w:rPr>
          <w:rFonts w:ascii="Arial" w:cs="Arial" w:eastAsia="Arial" w:hAnsi="Arial"/>
          <w:sz w:val="21"/>
          <w:szCs w:val="21"/>
        </w:rPr>
        <w:t xml:space="preserve">Do we have access to Bangla corpora, GPU compute, or existing datasets in the department?</w:t>
      </w:r>
    </w:p>
    <w:p>
      <w:r>
        <w:br w:type="page"/>
      </w:r>
    </w:p>
    <w:p>
      <w:pPr>
        <w:pStyle w:val="Heading1"/>
        <w:spacing w:after="120" w:before="360"/>
      </w:pPr>
      <w:r>
        <w:rPr>
          <w:rFonts w:ascii="Arial" w:cs="Arial" w:eastAsia="Arial" w:hAnsi="Arial"/>
          <w:b/>
          <w:bCs/>
          <w:color w:val="1F4E79"/>
          <w:sz w:val="30"/>
          <w:szCs w:val="30"/>
        </w:rPr>
        <w:t xml:space="preserve">5. Master Reference List</w:t>
      </w:r>
    </w:p>
    <w:p>
      <w:pPr>
        <w:spacing w:after="60" w:before="40"/>
      </w:pPr>
      <w:r>
        <w:rPr>
          <w:rFonts w:ascii="Arial" w:cs="Arial" w:eastAsia="Arial" w:hAnsi="Arial"/>
          <w:color w:val="333333"/>
          <w:sz w:val="21"/>
          <w:szCs w:val="21"/>
        </w:rPr>
        <w:t xml:space="preserve">All key papers referenced across the research session, organised by topic. Papers marked ★ are from the 2026 frontier landscape report.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5.1 RAG Optimization</w:t>
      </w:r>
    </w:p>
    <w:p>
      <w:pPr>
        <w:pStyle w:val="ListParagraph"/>
        <w:numPr>
          <w:ilvl w:val="0"/>
          <w:numId w:val="2"/>
        </w:numPr>
        <w:spacing w:after="30" w:before="30"/>
      </w:pPr>
      <w:r>
        <w:rPr>
          <w:rFonts w:ascii="Arial" w:cs="Arial" w:eastAsia="Arial" w:hAnsi="Arial"/>
          <w:sz w:val="21"/>
          <w:szCs w:val="21"/>
        </w:rPr>
        <w:t xml:space="preserve">Lewis et al. (2020) — Retrieval-Augmented Generation for Knowledge-Intensive NLP Tasks. NeurIPS. arXiv:2005.11401</w:t>
      </w:r>
    </w:p>
    <w:p>
      <w:pPr>
        <w:pStyle w:val="ListParagraph"/>
        <w:numPr>
          <w:ilvl w:val="0"/>
          <w:numId w:val="2"/>
        </w:numPr>
        <w:spacing w:after="30" w:before="30"/>
      </w:pPr>
      <w:r>
        <w:rPr>
          <w:rFonts w:ascii="Arial" w:cs="Arial" w:eastAsia="Arial" w:hAnsi="Arial"/>
          <w:sz w:val="21"/>
          <w:szCs w:val="21"/>
        </w:rPr>
        <w:t xml:space="preserve">Gupta et al. (2024) — A Comprehensive Survey of RAG. arXiv:2410.12837</w:t>
      </w:r>
    </w:p>
    <w:p>
      <w:pPr>
        <w:pStyle w:val="ListParagraph"/>
        <w:numPr>
          <w:ilvl w:val="0"/>
          <w:numId w:val="2"/>
        </w:numPr>
        <w:spacing w:after="30" w:before="30"/>
      </w:pPr>
      <w:r>
        <w:rPr>
          <w:rFonts w:ascii="Arial" w:cs="Arial" w:eastAsia="Arial" w:hAnsi="Arial"/>
          <w:sz w:val="21"/>
          <w:szCs w:val="21"/>
        </w:rPr>
        <w:t xml:space="preserve">PARC (2023) — Crosslingual Retrieval Augmented In-context Learning for Bangla. arXiv:2311.00587</w:t>
      </w:r>
    </w:p>
    <w:p>
      <w:pPr>
        <w:pStyle w:val="ListParagraph"/>
        <w:numPr>
          <w:ilvl w:val="0"/>
          <w:numId w:val="2"/>
        </w:numPr>
        <w:spacing w:after="30" w:before="30"/>
      </w:pPr>
      <w:r>
        <w:rPr>
          <w:rFonts w:ascii="Arial" w:cs="Arial" w:eastAsia="Arial" w:hAnsi="Arial"/>
          <w:sz w:val="21"/>
          <w:szCs w:val="21"/>
        </w:rPr>
        <w:t xml:space="preserve">★ Stable-RAG (2026) — Permutation sensitivity addressed via hidden-state clustering during decoding</w:t>
      </w:r>
    </w:p>
    <w:p>
      <w:pPr>
        <w:pStyle w:val="ListParagraph"/>
        <w:numPr>
          <w:ilvl w:val="0"/>
          <w:numId w:val="2"/>
        </w:numPr>
        <w:spacing w:after="30" w:before="30"/>
      </w:pPr>
      <w:r>
        <w:rPr>
          <w:rFonts w:ascii="Arial" w:cs="Arial" w:eastAsia="Arial" w:hAnsi="Arial"/>
          <w:sz w:val="21"/>
          <w:szCs w:val="21"/>
        </w:rPr>
        <w:t xml:space="preserve">★ VOTE-RAG (2026) — Multi-agent retrieval voting + response consensus</w:t>
      </w:r>
    </w:p>
    <w:p>
      <w:pPr>
        <w:pStyle w:val="ListParagraph"/>
        <w:numPr>
          <w:ilvl w:val="0"/>
          <w:numId w:val="2"/>
        </w:numPr>
        <w:spacing w:after="30" w:before="30"/>
      </w:pPr>
      <w:r>
        <w:rPr>
          <w:rFonts w:ascii="Arial" w:cs="Arial" w:eastAsia="Arial" w:hAnsi="Arial"/>
          <w:sz w:val="21"/>
          <w:szCs w:val="21"/>
        </w:rPr>
        <w:t xml:space="preserve">★ Adaptive Chunking (2026) — RC, ICC, BI, SC metrics for document-optimal segmentation</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5.2 Hallucination Detection</w:t>
      </w:r>
    </w:p>
    <w:p>
      <w:pPr>
        <w:pStyle w:val="ListParagraph"/>
        <w:numPr>
          <w:ilvl w:val="0"/>
          <w:numId w:val="2"/>
        </w:numPr>
        <w:spacing w:after="30" w:before="30"/>
      </w:pPr>
      <w:r>
        <w:rPr>
          <w:rFonts w:ascii="Arial" w:cs="Arial" w:eastAsia="Arial" w:hAnsi="Arial"/>
          <w:sz w:val="21"/>
          <w:szCs w:val="21"/>
        </w:rPr>
        <w:t xml:space="preserve">Lin et al. (2022) — TruthfulQA: Measuring How Models Mimic Human Falsehoods. ACL 2022. arXiv:2109.07958</w:t>
      </w:r>
    </w:p>
    <w:p>
      <w:pPr>
        <w:pStyle w:val="ListParagraph"/>
        <w:numPr>
          <w:ilvl w:val="0"/>
          <w:numId w:val="2"/>
        </w:numPr>
        <w:spacing w:after="30" w:before="30"/>
      </w:pPr>
      <w:r>
        <w:rPr>
          <w:rFonts w:ascii="Arial" w:cs="Arial" w:eastAsia="Arial" w:hAnsi="Arial"/>
          <w:sz w:val="21"/>
          <w:szCs w:val="21"/>
        </w:rPr>
        <w:t xml:space="preserve">Manakul et al. (2023) — SelfCheckGPT: Zero-Resource Black-Box Hallucination Detection. arXiv:2303.08896</w:t>
      </w:r>
    </w:p>
    <w:p>
      <w:pPr>
        <w:pStyle w:val="ListParagraph"/>
        <w:numPr>
          <w:ilvl w:val="0"/>
          <w:numId w:val="2"/>
        </w:numPr>
        <w:spacing w:after="30" w:before="30"/>
      </w:pPr>
      <w:r>
        <w:rPr>
          <w:rFonts w:ascii="Arial" w:cs="Arial" w:eastAsia="Arial" w:hAnsi="Arial"/>
          <w:sz w:val="21"/>
          <w:szCs w:val="21"/>
        </w:rPr>
        <w:t xml:space="preserve">Ji et al. (2023) — Survey of Hallucination in Natural Language Generation. ACL Anthology</w:t>
      </w:r>
    </w:p>
    <w:p>
      <w:pPr>
        <w:pStyle w:val="ListParagraph"/>
        <w:numPr>
          <w:ilvl w:val="0"/>
          <w:numId w:val="2"/>
        </w:numPr>
        <w:spacing w:after="30" w:before="30"/>
      </w:pPr>
      <w:r>
        <w:rPr>
          <w:rFonts w:ascii="Arial" w:cs="Arial" w:eastAsia="Arial" w:hAnsi="Arial"/>
          <w:sz w:val="21"/>
          <w:szCs w:val="21"/>
        </w:rPr>
        <w:t xml:space="preserve">★ RAGognizer (2026) — Joint optimization with inline 3-layer MLP detection head; 92.6% AUROC on Qwen3-4B</w:t>
      </w:r>
    </w:p>
    <w:p>
      <w:pPr>
        <w:pStyle w:val="ListParagraph"/>
        <w:numPr>
          <w:ilvl w:val="0"/>
          <w:numId w:val="2"/>
        </w:numPr>
        <w:spacing w:after="30" w:before="30"/>
      </w:pPr>
      <w:r>
        <w:rPr>
          <w:rFonts w:ascii="Arial" w:cs="Arial" w:eastAsia="Arial" w:hAnsi="Arial"/>
          <w:sz w:val="21"/>
          <w:szCs w:val="21"/>
        </w:rPr>
        <w:t xml:space="preserve">★ FACTUM (2026) — Citation hallucination detection via attention sink analysis</w:t>
      </w:r>
    </w:p>
    <w:p>
      <w:pPr>
        <w:pStyle w:val="ListParagraph"/>
        <w:numPr>
          <w:ilvl w:val="0"/>
          <w:numId w:val="2"/>
        </w:numPr>
        <w:spacing w:after="30" w:before="30"/>
      </w:pPr>
      <w:r>
        <w:rPr>
          <w:rFonts w:ascii="Arial" w:cs="Arial" w:eastAsia="Arial" w:hAnsi="Arial"/>
          <w:sz w:val="21"/>
          <w:szCs w:val="21"/>
        </w:rPr>
        <w:t xml:space="preserve">★ Semantic reasoning graphs (2026) — LRP-based faithfulness detection at fragment level</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5.3 Bangla / Multilingual GenAI</w:t>
      </w:r>
    </w:p>
    <w:p>
      <w:pPr>
        <w:pStyle w:val="ListParagraph"/>
        <w:numPr>
          <w:ilvl w:val="0"/>
          <w:numId w:val="2"/>
        </w:numPr>
        <w:spacing w:after="30" w:before="30"/>
      </w:pPr>
      <w:r>
        <w:rPr>
          <w:rFonts w:ascii="Arial" w:cs="Arial" w:eastAsia="Arial" w:hAnsi="Arial"/>
          <w:sz w:val="21"/>
          <w:szCs w:val="21"/>
        </w:rPr>
        <w:t xml:space="preserve">Bhattacharjee et al. (2022) — BanglaBERT: Language Model Pretraining for Low-Resource Bangla. NAACL 2022</w:t>
      </w:r>
    </w:p>
    <w:p>
      <w:pPr>
        <w:pStyle w:val="ListParagraph"/>
        <w:numPr>
          <w:ilvl w:val="0"/>
          <w:numId w:val="2"/>
        </w:numPr>
        <w:spacing w:after="30" w:before="30"/>
      </w:pPr>
      <w:r>
        <w:rPr>
          <w:rFonts w:ascii="Arial" w:cs="Arial" w:eastAsia="Arial" w:hAnsi="Arial"/>
          <w:sz w:val="21"/>
          <w:szCs w:val="21"/>
        </w:rPr>
        <w:t xml:space="preserve">Bhattacharjee et al. (2022) — BanglaNLG and BanglaT5. arXiv:2205.11081</w:t>
      </w:r>
    </w:p>
    <w:p>
      <w:pPr>
        <w:pStyle w:val="ListParagraph"/>
        <w:numPr>
          <w:ilvl w:val="0"/>
          <w:numId w:val="2"/>
        </w:numPr>
        <w:spacing w:after="30" w:before="30"/>
      </w:pPr>
      <w:r>
        <w:rPr>
          <w:rFonts w:ascii="Arial" w:cs="Arial" w:eastAsia="Arial" w:hAnsi="Arial"/>
          <w:sz w:val="21"/>
          <w:szCs w:val="21"/>
        </w:rPr>
        <w:t xml:space="preserve">BongLLaMA (2024) — BanglaLlama. arXiv:2410.21200</w:t>
      </w:r>
    </w:p>
    <w:p>
      <w:pPr>
        <w:pStyle w:val="ListParagraph"/>
        <w:numPr>
          <w:ilvl w:val="0"/>
          <w:numId w:val="2"/>
        </w:numPr>
        <w:spacing w:after="30" w:before="30"/>
      </w:pPr>
      <w:r>
        <w:rPr>
          <w:rFonts w:ascii="Arial" w:cs="Arial" w:eastAsia="Arial" w:hAnsi="Arial"/>
          <w:sz w:val="21"/>
          <w:szCs w:val="21"/>
        </w:rPr>
        <w:t xml:space="preserve">★ TituLLMs + Sangraha dataset (2026) — 37B token pretraining; Bangla MMLU, SOMAJGYAAN, BanglaMedQA</w:t>
      </w:r>
    </w:p>
    <w:p>
      <w:pPr>
        <w:pStyle w:val="ListParagraph"/>
        <w:numPr>
          <w:ilvl w:val="0"/>
          <w:numId w:val="2"/>
        </w:numPr>
        <w:spacing w:after="30" w:before="30"/>
      </w:pPr>
      <w:r>
        <w:rPr>
          <w:rFonts w:ascii="Arial" w:cs="Arial" w:eastAsia="Arial" w:hAnsi="Arial"/>
          <w:sz w:val="21"/>
          <w:szCs w:val="21"/>
        </w:rPr>
        <w:t xml:space="preserve">★ Expressive Semantic Translation / EST (2026) — iterative synthetic data pipeline for Bangla</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5.4 Efficient / Lightweight LLMs</w:t>
      </w:r>
    </w:p>
    <w:p>
      <w:pPr>
        <w:pStyle w:val="ListParagraph"/>
        <w:numPr>
          <w:ilvl w:val="0"/>
          <w:numId w:val="2"/>
        </w:numPr>
        <w:spacing w:after="30" w:before="30"/>
      </w:pPr>
      <w:r>
        <w:rPr>
          <w:rFonts w:ascii="Arial" w:cs="Arial" w:eastAsia="Arial" w:hAnsi="Arial"/>
          <w:sz w:val="21"/>
          <w:szCs w:val="21"/>
        </w:rPr>
        <w:t xml:space="preserve">Hu et al. (2021) — LoRA: Low-Rank Adaptation of Large Language Models. arXiv:2106.09685</w:t>
      </w:r>
    </w:p>
    <w:p>
      <w:pPr>
        <w:pStyle w:val="ListParagraph"/>
        <w:numPr>
          <w:ilvl w:val="0"/>
          <w:numId w:val="2"/>
        </w:numPr>
        <w:spacing w:after="30" w:before="30"/>
      </w:pPr>
      <w:r>
        <w:rPr>
          <w:rFonts w:ascii="Arial" w:cs="Arial" w:eastAsia="Arial" w:hAnsi="Arial"/>
          <w:sz w:val="21"/>
          <w:szCs w:val="21"/>
        </w:rPr>
        <w:t xml:space="preserve">Dettmers et al. (2023) — QLoRA: Efficient Finetuning of Quantized LLMs. arXiv:2305.14314</w:t>
      </w:r>
    </w:p>
    <w:p>
      <w:pPr>
        <w:pStyle w:val="ListParagraph"/>
        <w:numPr>
          <w:ilvl w:val="0"/>
          <w:numId w:val="2"/>
        </w:numPr>
        <w:spacing w:after="30" w:before="30"/>
      </w:pPr>
      <w:r>
        <w:rPr>
          <w:rFonts w:ascii="Arial" w:cs="Arial" w:eastAsia="Arial" w:hAnsi="Arial"/>
          <w:sz w:val="21"/>
          <w:szCs w:val="21"/>
        </w:rPr>
        <w:t xml:space="preserve">Frantar et al. (2022) — GPTQ: Accurate Post-Training Quantization. arXiv:2210.17323</w:t>
      </w:r>
    </w:p>
    <w:p>
      <w:pPr>
        <w:pStyle w:val="ListParagraph"/>
        <w:numPr>
          <w:ilvl w:val="0"/>
          <w:numId w:val="2"/>
        </w:numPr>
        <w:spacing w:after="30" w:before="30"/>
      </w:pPr>
      <w:r>
        <w:rPr>
          <w:rFonts w:ascii="Arial" w:cs="Arial" w:eastAsia="Arial" w:hAnsi="Arial"/>
          <w:sz w:val="21"/>
          <w:szCs w:val="21"/>
        </w:rPr>
        <w:t xml:space="preserve">★ BTC-LLM (2026) — 0.8 bits/parameter binary clustering; 3.1% accuracy drop; 1.6x speedup</w:t>
      </w:r>
    </w:p>
    <w:p>
      <w:pPr>
        <w:pStyle w:val="ListParagraph"/>
        <w:numPr>
          <w:ilvl w:val="0"/>
          <w:numId w:val="2"/>
        </w:numPr>
        <w:spacing w:after="30" w:before="30"/>
      </w:pPr>
      <w:r>
        <w:rPr>
          <w:rFonts w:ascii="Arial" w:cs="Arial" w:eastAsia="Arial" w:hAnsi="Arial"/>
          <w:sz w:val="21"/>
          <w:szCs w:val="21"/>
        </w:rPr>
        <w:t xml:space="preserve">★ NanoQuant (2026) — sub-1-bit ADMM factorization; 70B model to 5.35GB; runs on 8GB GPU</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5.5 Code Generation</w:t>
      </w:r>
    </w:p>
    <w:p>
      <w:pPr>
        <w:pStyle w:val="ListParagraph"/>
        <w:numPr>
          <w:ilvl w:val="0"/>
          <w:numId w:val="2"/>
        </w:numPr>
        <w:spacing w:after="30" w:before="30"/>
      </w:pPr>
      <w:r>
        <w:rPr>
          <w:rFonts w:ascii="Arial" w:cs="Arial" w:eastAsia="Arial" w:hAnsi="Arial"/>
          <w:sz w:val="21"/>
          <w:szCs w:val="21"/>
        </w:rPr>
        <w:t xml:space="preserve">Chen et al. (2021) — HumanEval: Evaluating LLMs Trained on Code. arXiv:2107.03374</w:t>
      </w:r>
    </w:p>
    <w:p>
      <w:pPr>
        <w:pStyle w:val="ListParagraph"/>
        <w:numPr>
          <w:ilvl w:val="0"/>
          <w:numId w:val="2"/>
        </w:numPr>
        <w:spacing w:after="30" w:before="30"/>
      </w:pPr>
      <w:r>
        <w:rPr>
          <w:rFonts w:ascii="Arial" w:cs="Arial" w:eastAsia="Arial" w:hAnsi="Arial"/>
          <w:sz w:val="21"/>
          <w:szCs w:val="21"/>
        </w:rPr>
        <w:t xml:space="preserve">Austin et al. (2021) — MBPP: Program Synthesis with LLMs. arXiv:2108.07732</w:t>
      </w:r>
    </w:p>
    <w:p>
      <w:pPr>
        <w:pStyle w:val="ListParagraph"/>
        <w:numPr>
          <w:ilvl w:val="0"/>
          <w:numId w:val="2"/>
        </w:numPr>
        <w:spacing w:after="30" w:before="30"/>
      </w:pPr>
      <w:r>
        <w:rPr>
          <w:rFonts w:ascii="Arial" w:cs="Arial" w:eastAsia="Arial" w:hAnsi="Arial"/>
          <w:sz w:val="21"/>
          <w:szCs w:val="21"/>
        </w:rPr>
        <w:t xml:space="preserve">Jimenez et al. (2023) — SWE-bench. arXiv:2310.06770</w:t>
      </w:r>
    </w:p>
    <w:p>
      <w:pPr>
        <w:pStyle w:val="ListParagraph"/>
        <w:numPr>
          <w:ilvl w:val="0"/>
          <w:numId w:val="2"/>
        </w:numPr>
        <w:spacing w:after="30" w:before="30"/>
      </w:pPr>
      <w:r>
        <w:rPr>
          <w:rFonts w:ascii="Arial" w:cs="Arial" w:eastAsia="Arial" w:hAnsi="Arial"/>
          <w:sz w:val="21"/>
          <w:szCs w:val="21"/>
        </w:rPr>
        <w:t xml:space="preserve">★ RACE-bench (2026) — reasoning-augmented code evaluation, dual-track scoring</w:t>
      </w:r>
    </w:p>
    <w:p>
      <w:pPr>
        <w:pStyle w:val="ListParagraph"/>
        <w:numPr>
          <w:ilvl w:val="0"/>
          <w:numId w:val="2"/>
        </w:numPr>
        <w:spacing w:after="30" w:before="30"/>
      </w:pPr>
      <w:r>
        <w:rPr>
          <w:rFonts w:ascii="Arial" w:cs="Arial" w:eastAsia="Arial" w:hAnsi="Arial"/>
          <w:sz w:val="21"/>
          <w:szCs w:val="21"/>
        </w:rPr>
        <w:t xml:space="preserve">★ CodeScaleBench-Org (2026) — 220 enterprise tasks on 5GB+ repos; MCP-augmented agents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5.6 Evaluation Frameworks</w:t>
      </w:r>
    </w:p>
    <w:p>
      <w:pPr>
        <w:pStyle w:val="ListParagraph"/>
        <w:numPr>
          <w:ilvl w:val="0"/>
          <w:numId w:val="2"/>
        </w:numPr>
        <w:spacing w:after="30" w:before="30"/>
      </w:pPr>
      <w:r>
        <w:rPr>
          <w:rFonts w:ascii="Arial" w:cs="Arial" w:eastAsia="Arial" w:hAnsi="Arial"/>
          <w:sz w:val="21"/>
          <w:szCs w:val="21"/>
        </w:rPr>
        <w:t xml:space="preserve">Liang et al. (2022) — HELM: Holistic Evaluation of Language Models. Stanford CRFM</w:t>
      </w:r>
    </w:p>
    <w:p>
      <w:pPr>
        <w:pStyle w:val="ListParagraph"/>
        <w:numPr>
          <w:ilvl w:val="0"/>
          <w:numId w:val="2"/>
        </w:numPr>
        <w:spacing w:after="30" w:before="30"/>
      </w:pPr>
      <w:r>
        <w:rPr>
          <w:rFonts w:ascii="Arial" w:cs="Arial" w:eastAsia="Arial" w:hAnsi="Arial"/>
          <w:sz w:val="21"/>
          <w:szCs w:val="21"/>
        </w:rPr>
        <w:t xml:space="preserve">Es et al. (2023) — RAGAs: Automated Evaluation of RAG. arXiv:2309.15217</w:t>
      </w:r>
    </w:p>
    <w:p>
      <w:pPr>
        <w:pStyle w:val="ListParagraph"/>
        <w:numPr>
          <w:ilvl w:val="0"/>
          <w:numId w:val="2"/>
        </w:numPr>
        <w:spacing w:after="30" w:before="30"/>
      </w:pPr>
      <w:r>
        <w:rPr>
          <w:rFonts w:ascii="Arial" w:cs="Arial" w:eastAsia="Arial" w:hAnsi="Arial"/>
          <w:sz w:val="21"/>
          <w:szCs w:val="21"/>
        </w:rPr>
        <w:t xml:space="preserve">Zhang et al. (2020) — BERTScore: Evaluating Text Generation with BERT. ICLR 2020</w:t>
      </w:r>
    </w:p>
    <w:p>
      <w:pPr>
        <w:pStyle w:val="ListParagraph"/>
        <w:numPr>
          <w:ilvl w:val="0"/>
          <w:numId w:val="2"/>
        </w:numPr>
        <w:spacing w:after="30" w:before="30"/>
      </w:pPr>
      <w:r>
        <w:rPr>
          <w:rFonts w:ascii="Arial" w:cs="Arial" w:eastAsia="Arial" w:hAnsi="Arial"/>
          <w:sz w:val="21"/>
          <w:szCs w:val="21"/>
        </w:rPr>
        <w:t xml:space="preserve">★ Prometheus (2026) — 0.897 human correlation, bias-aware specialized judge model</w:t>
      </w:r>
    </w:p>
    <w:p>
      <w:pPr>
        <w:pStyle w:val="ListParagraph"/>
        <w:numPr>
          <w:ilvl w:val="0"/>
          <w:numId w:val="2"/>
        </w:numPr>
        <w:spacing w:after="30" w:before="30"/>
      </w:pPr>
      <w:r>
        <w:rPr>
          <w:rFonts w:ascii="Arial" w:cs="Arial" w:eastAsia="Arial" w:hAnsi="Arial"/>
          <w:sz w:val="21"/>
          <w:szCs w:val="21"/>
        </w:rPr>
        <w:t xml:space="preserve">★ Bangla legal evaluation study (2026) — LLM judges missed fabricated citations; human experts required</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5.7 Fine-Tuning vs Prompt Engineering</w:t>
      </w:r>
    </w:p>
    <w:p>
      <w:pPr>
        <w:pStyle w:val="ListParagraph"/>
        <w:numPr>
          <w:ilvl w:val="0"/>
          <w:numId w:val="2"/>
        </w:numPr>
        <w:spacing w:after="30" w:before="30"/>
      </w:pPr>
      <w:r>
        <w:rPr>
          <w:rFonts w:ascii="Arial" w:cs="Arial" w:eastAsia="Arial" w:hAnsi="Arial"/>
          <w:sz w:val="21"/>
          <w:szCs w:val="21"/>
        </w:rPr>
        <w:t xml:space="preserve">Brown et al. (2020) — GPT-3: Language Models are Few-Shot Learners. NeurIPS</w:t>
      </w:r>
    </w:p>
    <w:p>
      <w:pPr>
        <w:pStyle w:val="ListParagraph"/>
        <w:numPr>
          <w:ilvl w:val="0"/>
          <w:numId w:val="2"/>
        </w:numPr>
        <w:spacing w:after="30" w:before="30"/>
      </w:pPr>
      <w:r>
        <w:rPr>
          <w:rFonts w:ascii="Arial" w:cs="Arial" w:eastAsia="Arial" w:hAnsi="Arial"/>
          <w:sz w:val="21"/>
          <w:szCs w:val="21"/>
        </w:rPr>
        <w:t xml:space="preserve">Wei et al. (2022) — Chain-of-Thought Prompting Elicits Reasoning in LLMs. arXiv:2201.11903</w:t>
      </w:r>
    </w:p>
    <w:p>
      <w:pPr>
        <w:pStyle w:val="ListParagraph"/>
        <w:numPr>
          <w:ilvl w:val="0"/>
          <w:numId w:val="2"/>
        </w:numPr>
        <w:spacing w:after="30" w:before="30"/>
      </w:pPr>
      <w:r>
        <w:rPr>
          <w:rFonts w:ascii="Arial" w:cs="Arial" w:eastAsia="Arial" w:hAnsi="Arial"/>
          <w:sz w:val="21"/>
          <w:szCs w:val="21"/>
        </w:rPr>
        <w:t xml:space="preserve">★ BetterTogether (2026) — DSPy + SFT + GRPO hybrid pipeline; 14x cost efficiency</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5.8 AI Agents</w:t>
      </w:r>
    </w:p>
    <w:p>
      <w:pPr>
        <w:pStyle w:val="ListParagraph"/>
        <w:numPr>
          <w:ilvl w:val="0"/>
          <w:numId w:val="2"/>
        </w:numPr>
        <w:spacing w:after="30" w:before="30"/>
      </w:pPr>
      <w:r>
        <w:rPr>
          <w:rFonts w:ascii="Arial" w:cs="Arial" w:eastAsia="Arial" w:hAnsi="Arial"/>
          <w:sz w:val="21"/>
          <w:szCs w:val="21"/>
        </w:rPr>
        <w:t xml:space="preserve">Yao et al. (2023) — ReAct: Synergizing Reasoning and Acting in LLMs. ICLR 2023. arXiv:2210.03629</w:t>
      </w:r>
    </w:p>
    <w:p>
      <w:pPr>
        <w:pStyle w:val="ListParagraph"/>
        <w:numPr>
          <w:ilvl w:val="0"/>
          <w:numId w:val="2"/>
        </w:numPr>
        <w:spacing w:after="30" w:before="30"/>
      </w:pPr>
      <w:r>
        <w:rPr>
          <w:rFonts w:ascii="Arial" w:cs="Arial" w:eastAsia="Arial" w:hAnsi="Arial"/>
          <w:sz w:val="21"/>
          <w:szCs w:val="21"/>
        </w:rPr>
        <w:t xml:space="preserve">Shinn et al. (2023) — Reflexion: Language Agents with Verbal Reinforcement Learning. arXiv:2303.11366</w:t>
      </w:r>
    </w:p>
    <w:p>
      <w:pPr>
        <w:pStyle w:val="ListParagraph"/>
        <w:numPr>
          <w:ilvl w:val="0"/>
          <w:numId w:val="2"/>
        </w:numPr>
        <w:spacing w:after="30" w:before="30"/>
      </w:pPr>
      <w:r>
        <w:rPr>
          <w:rFonts w:ascii="Arial" w:cs="Arial" w:eastAsia="Arial" w:hAnsi="Arial"/>
          <w:sz w:val="21"/>
          <w:szCs w:val="21"/>
        </w:rPr>
        <w:t xml:space="preserve">Liu et al. (2023) — AgentBench: Evaluating LLMs as Agents. arXiv:2308.03688</w:t>
      </w:r>
    </w:p>
    <w:p>
      <w:pPr>
        <w:pStyle w:val="ListParagraph"/>
        <w:numPr>
          <w:ilvl w:val="0"/>
          <w:numId w:val="2"/>
        </w:numPr>
        <w:spacing w:after="30" w:before="30"/>
      </w:pPr>
      <w:r>
        <w:rPr>
          <w:rFonts w:ascii="Arial" w:cs="Arial" w:eastAsia="Arial" w:hAnsi="Arial"/>
          <w:sz w:val="21"/>
          <w:szCs w:val="21"/>
        </w:rPr>
        <w:t xml:space="preserve">★ CodeScaleBench-Org + MCP (2026) — enterprise agent benchmark with MCP comparison</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5.9 Ethics &amp; Safety</w:t>
      </w:r>
    </w:p>
    <w:p>
      <w:pPr>
        <w:pStyle w:val="ListParagraph"/>
        <w:numPr>
          <w:ilvl w:val="0"/>
          <w:numId w:val="2"/>
        </w:numPr>
        <w:spacing w:after="30" w:before="30"/>
      </w:pPr>
      <w:r>
        <w:rPr>
          <w:rFonts w:ascii="Arial" w:cs="Arial" w:eastAsia="Arial" w:hAnsi="Arial"/>
          <w:sz w:val="21"/>
          <w:szCs w:val="21"/>
        </w:rPr>
        <w:t xml:space="preserve">Gehman et al. (2020) — RealToxicityPrompts. arXiv:2009.11462</w:t>
      </w:r>
    </w:p>
    <w:p>
      <w:pPr>
        <w:pStyle w:val="ListParagraph"/>
        <w:numPr>
          <w:ilvl w:val="0"/>
          <w:numId w:val="2"/>
        </w:numPr>
        <w:spacing w:after="30" w:before="30"/>
      </w:pPr>
      <w:r>
        <w:rPr>
          <w:rFonts w:ascii="Arial" w:cs="Arial" w:eastAsia="Arial" w:hAnsi="Arial"/>
          <w:sz w:val="21"/>
          <w:szCs w:val="21"/>
        </w:rPr>
        <w:t xml:space="preserve">Parrish et al. (2022) — BBQ: Bias Benchmark for QA. ACL 2022</w:t>
      </w:r>
    </w:p>
    <w:p>
      <w:pPr>
        <w:pStyle w:val="ListParagraph"/>
        <w:numPr>
          <w:ilvl w:val="0"/>
          <w:numId w:val="2"/>
        </w:numPr>
        <w:spacing w:after="30" w:before="30"/>
      </w:pPr>
      <w:r>
        <w:rPr>
          <w:rFonts w:ascii="Arial" w:cs="Arial" w:eastAsia="Arial" w:hAnsi="Arial"/>
          <w:sz w:val="21"/>
          <w:szCs w:val="21"/>
        </w:rPr>
        <w:t xml:space="preserve">Weidinger et al. (2021) — Ethical and Social Risks of LLMs. DeepMind. arXiv:2112.04359</w:t>
      </w:r>
    </w:p>
    <w:p>
      <w:pPr>
        <w:pStyle w:val="ListParagraph"/>
        <w:numPr>
          <w:ilvl w:val="0"/>
          <w:numId w:val="2"/>
        </w:numPr>
        <w:spacing w:after="30" w:before="30"/>
      </w:pPr>
      <w:r>
        <w:rPr>
          <w:rFonts w:ascii="Arial" w:cs="Arial" w:eastAsia="Arial" w:hAnsi="Arial"/>
          <w:sz w:val="21"/>
          <w:szCs w:val="21"/>
        </w:rPr>
        <w:t xml:space="preserve">★ IndicSafe (2026) — first 12-language Indic safety benchmark; 6,000 prompts; safety drift analysis</w:t>
      </w:r>
    </w:p>
    <w:p>
      <w:pPr>
        <w:pStyle w:val="ListParagraph"/>
        <w:numPr>
          <w:ilvl w:val="0"/>
          <w:numId w:val="2"/>
        </w:numPr>
        <w:spacing w:after="30" w:before="30"/>
      </w:pPr>
      <w:r>
        <w:rPr>
          <w:rFonts w:ascii="Arial" w:cs="Arial" w:eastAsia="Arial" w:hAnsi="Arial"/>
          <w:sz w:val="21"/>
          <w:szCs w:val="21"/>
        </w:rPr>
        <w:t xml:space="preserve">★ SOMAJGYAAN (2026) — Bangla social knowledge benchmark; human expert review uncovered LLM judge failures</w:t>
      </w:r>
    </w:p>
    <w:p>
      <w:r>
        <w:br w:type="page"/>
      </w:r>
    </w:p>
    <w:p>
      <w:pPr>
        <w:pStyle w:val="Heading1"/>
        <w:spacing w:after="120" w:before="360"/>
      </w:pPr>
      <w:r>
        <w:rPr>
          <w:rFonts w:ascii="Arial" w:cs="Arial" w:eastAsia="Arial" w:hAnsi="Arial"/>
          <w:b/>
          <w:bCs/>
          <w:color w:val="1F4E79"/>
          <w:sz w:val="30"/>
          <w:szCs w:val="30"/>
        </w:rPr>
        <w:t xml:space="preserve">6. Next Steps</w:t>
      </w:r>
    </w:p>
    <w:p>
      <w:pPr>
        <w:spacing w:after="4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160"/>
        <w:gridCol w:w="2880"/>
      </w:tblGrid>
      <w:tr>
        <w:tc>
          <w:tcPr>
            <w:tcW w:type="dxa" w:w="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Step</w:t>
            </w:r>
          </w:p>
        </w:tc>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Action</w:t>
            </w:r>
          </w:p>
        </w:tc>
        <w:tc>
          <w:tcPr>
            <w:tcW w:type="dxa" w:w="2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Timeline</w:t>
            </w:r>
          </w:p>
        </w:tc>
        <w:tc>
          <w:tcPr>
            <w:tcW w:type="dxa" w:w="28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19"/>
                <w:szCs w:val="19"/>
              </w:rPr>
              <w:t xml:space="preserve">Status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Prepare 13-slide presentation from the outline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Before next week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 progress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Meet supervisor and present topic overview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Next week (Sat/Sun)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supervisor's topic selection and direction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At the meeting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Begin focused literature review on chosen topic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Within 1 week of meeting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Draft full thesis proposal (problem, methodology, timeline, dataset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Within 2 weeks of meeting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 6-credit thesis registration for this semester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This week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by supervisor</w:t>
            </w:r>
          </w:p>
        </w:tc>
      </w:tr>
    </w:tbl>
    <w:p>
      <w:pPr>
        <w:spacing w:after="40" w:before="40"/>
      </w:pPr>
      <w:r>
        <w:t xml:space="preserve"/>
      </w:r>
    </w:p>
    <w:p>
      <w:pPr>
        <w:spacing w:after="40" w:before="40"/>
      </w:pPr>
      <w:r>
        <w:t xml:space="preserve"/>
      </w:r>
    </w:p>
    <w:p>
      <w:pPr>
        <w:pBdr>
          <w:left w:val="single" w:color="2E75B6" w:sz="12" w:space="10"/>
        </w:pBdr>
        <w:spacing w:after="80" w:before="200"/>
        <w:ind w:left="400" w:right="200"/>
      </w:pPr>
      <w:r>
        <w:rPr>
          <w:rFonts w:ascii="Arial" w:cs="Arial" w:eastAsia="Arial" w:hAnsi="Arial"/>
          <w:i/>
          <w:iCs/>
          <w:color w:val="1F4E79"/>
          <w:sz w:val="22"/>
          <w:szCs w:val="22"/>
        </w:rPr>
        <w:t xml:space="preserve">"My goal is to produce a thesis that makes a genuine, publishable research contribution. With your guidance, I am confident we can identify the right direction at the upcoming presentation."</w:t>
      </w:r>
    </w:p>
    <w:p>
      <w:pPr>
        <w:spacing w:after="40" w:before="40"/>
      </w:pPr>
      <w:r>
        <w:t xml:space="preserve"/>
      </w:r>
    </w:p>
    <w:p>
      <w:pPr>
        <w:spacing w:after="40" w:before="80"/>
        <w:jc w:val="right"/>
      </w:pPr>
      <w:r>
        <w:rPr>
          <w:rFonts w:ascii="Arial" w:cs="Arial" w:eastAsia="Arial" w:hAnsi="Arial"/>
          <w:color w:val="888888"/>
          <w:sz w:val="19"/>
          <w:szCs w:val="19"/>
        </w:rPr>
        <w:t xml:space="preserve">Md. Mahfuzur Rahman  |  CSE, BUET  |  May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2026-05-09T21:18:46.860Z</dcterms:created>
  <dcterms:modified xsi:type="dcterms:W3CDTF">2026-05-09T21:18:46.876Z</dcterms:modified>
</cp:coreProperties>
</file>

<file path=docProps/custom.xml><?xml version="1.0" encoding="utf-8"?>
<Properties xmlns="http://schemas.openxmlformats.org/officeDocument/2006/custom-properties" xmlns:vt="http://schemas.openxmlformats.org/officeDocument/2006/docPropsVTypes"/>
</file>