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DE6" w:rsidRDefault="00E100E8">
      <w:pPr>
        <w:spacing w:before="960" w:after="120"/>
        <w:jc w:val="center"/>
      </w:pPr>
      <w:r>
        <w:rPr>
          <w:rFonts w:ascii="Georgia" w:eastAsia="Georgia" w:hAnsi="Georgia"/>
          <w:b/>
          <w:color w:val="1B2A4A"/>
          <w:sz w:val="48"/>
        </w:rPr>
        <w:t>CYBERSECURITY INCIDENT PRIORITIZATION</w:t>
      </w:r>
    </w:p>
    <w:p w:rsidR="000E3DE6" w:rsidRDefault="00E100E8">
      <w:pPr>
        <w:spacing w:after="120"/>
        <w:jc w:val="center"/>
      </w:pPr>
      <w:r>
        <w:rPr>
          <w:rFonts w:eastAsia="Calibri"/>
          <w:color w:val="2E4057"/>
          <w:sz w:val="26"/>
        </w:rPr>
        <w:t>Data Analytics &amp; Machine Learning Project Report</w:t>
      </w:r>
    </w:p>
    <w:p w:rsidR="000E3DE6" w:rsidRDefault="00E100E8">
      <w:pPr>
        <w:spacing w:after="80"/>
        <w:jc w:val="center"/>
        <w:rPr>
          <w:rFonts w:eastAsia="Calibri"/>
          <w:b/>
          <w:color w:val="1B2A4A"/>
          <w:sz w:val="24"/>
        </w:rPr>
      </w:pPr>
      <w:proofErr w:type="spellStart"/>
      <w:r>
        <w:rPr>
          <w:rFonts w:eastAsia="Calibri"/>
          <w:b/>
          <w:color w:val="1B2A4A"/>
          <w:sz w:val="24"/>
        </w:rPr>
        <w:t>Mahi</w:t>
      </w:r>
      <w:proofErr w:type="spellEnd"/>
      <w:r>
        <w:rPr>
          <w:rFonts w:eastAsia="Calibri"/>
          <w:b/>
          <w:color w:val="1B2A4A"/>
          <w:sz w:val="24"/>
        </w:rPr>
        <w:t xml:space="preserve"> </w:t>
      </w:r>
      <w:proofErr w:type="spellStart"/>
      <w:r>
        <w:rPr>
          <w:rFonts w:eastAsia="Calibri"/>
          <w:b/>
          <w:color w:val="1B2A4A"/>
          <w:sz w:val="24"/>
        </w:rPr>
        <w:t>Verma</w:t>
      </w:r>
      <w:proofErr w:type="spellEnd"/>
    </w:p>
    <w:p w:rsidR="00E100E8" w:rsidRDefault="00E100E8">
      <w:pPr>
        <w:spacing w:after="80"/>
        <w:jc w:val="center"/>
      </w:pPr>
    </w:p>
    <w:p w:rsidR="000E3DE6" w:rsidRDefault="00E100E8">
      <w:pPr>
        <w:spacing w:after="80"/>
        <w:jc w:val="center"/>
      </w:pPr>
      <w:r>
        <w:rPr>
          <w:rFonts w:eastAsia="Calibri"/>
          <w:color w:val="5A6A7A"/>
          <w:sz w:val="20"/>
        </w:rPr>
        <w:t xml:space="preserve">Dataset: </w:t>
      </w:r>
      <w:proofErr w:type="spellStart"/>
      <w:r>
        <w:rPr>
          <w:rFonts w:eastAsia="Calibri"/>
          <w:color w:val="5A6A7A"/>
          <w:sz w:val="20"/>
        </w:rPr>
        <w:t>Cybersecurity</w:t>
      </w:r>
      <w:proofErr w:type="spellEnd"/>
      <w:r>
        <w:rPr>
          <w:rFonts w:eastAsia="Calibri"/>
          <w:color w:val="5A6A7A"/>
          <w:sz w:val="20"/>
        </w:rPr>
        <w:t xml:space="preserve"> </w:t>
      </w:r>
      <w:proofErr w:type="gramStart"/>
      <w:r>
        <w:rPr>
          <w:rFonts w:eastAsia="Calibri"/>
          <w:color w:val="5A6A7A"/>
          <w:sz w:val="20"/>
        </w:rPr>
        <w:t>Incidents  |</w:t>
      </w:r>
      <w:proofErr w:type="gramEnd"/>
      <w:r>
        <w:rPr>
          <w:rFonts w:eastAsia="Calibri"/>
          <w:color w:val="5A6A7A"/>
          <w:sz w:val="20"/>
        </w:rPr>
        <w:t xml:space="preserve">  Records: 20,000  </w:t>
      </w:r>
    </w:p>
    <w:p w:rsidR="000E3DE6" w:rsidRDefault="00E100E8">
      <w:pPr>
        <w:spacing w:after="960"/>
        <w:jc w:val="center"/>
      </w:pPr>
      <w:r>
        <w:rPr>
          <w:rFonts w:eastAsia="Calibri"/>
          <w:color w:val="5A6A7A"/>
          <w:sz w:val="20"/>
        </w:rPr>
        <w:t xml:space="preserve">Tools: Python · </w:t>
      </w:r>
      <w:proofErr w:type="spellStart"/>
      <w:r>
        <w:rPr>
          <w:rFonts w:eastAsia="Calibri"/>
          <w:color w:val="5A6A7A"/>
          <w:sz w:val="20"/>
        </w:rPr>
        <w:t>Streamlit</w:t>
      </w:r>
      <w:proofErr w:type="spellEnd"/>
      <w:r>
        <w:rPr>
          <w:rFonts w:eastAsia="Calibri"/>
          <w:color w:val="5A6A7A"/>
          <w:sz w:val="20"/>
        </w:rPr>
        <w:t xml:space="preserve"> · </w:t>
      </w:r>
      <w:proofErr w:type="spellStart"/>
      <w:r>
        <w:rPr>
          <w:rFonts w:eastAsia="Calibri"/>
          <w:color w:val="5A6A7A"/>
          <w:sz w:val="20"/>
        </w:rPr>
        <w:t>Scikit</w:t>
      </w:r>
      <w:proofErr w:type="spellEnd"/>
      <w:r>
        <w:rPr>
          <w:rFonts w:eastAsia="Calibri"/>
          <w:color w:val="5A6A7A"/>
          <w:sz w:val="20"/>
        </w:rPr>
        <w:t xml:space="preserve">-learn · </w:t>
      </w:r>
      <w:proofErr w:type="spellStart"/>
      <w:r>
        <w:rPr>
          <w:rFonts w:eastAsia="Calibri"/>
          <w:color w:val="5A6A7A"/>
          <w:sz w:val="20"/>
        </w:rPr>
        <w:t>Plotly</w:t>
      </w:r>
      <w:proofErr w:type="spellEnd"/>
      <w:r>
        <w:rPr>
          <w:rFonts w:eastAsia="Calibri"/>
          <w:color w:val="5A6A7A"/>
          <w:sz w:val="20"/>
        </w:rPr>
        <w:t xml:space="preserve"> · Pandas</w:t>
      </w:r>
    </w:p>
    <w:p w:rsidR="000E3DE6" w:rsidRDefault="00E100E8">
      <w:pPr>
        <w:pBdr>
          <w:bottom w:val="single" w:sz="4" w:space="4" w:color="1B2A4A"/>
        </w:pBdr>
        <w:spacing w:after="120"/>
      </w:pPr>
      <w:r>
        <w:rPr>
          <w:rFonts w:ascii="Georgia" w:eastAsia="Georgia" w:hAnsi="Georgia"/>
          <w:b/>
          <w:color w:val="1B2A4A"/>
          <w:sz w:val="26"/>
        </w:rPr>
        <w:t>TABLE OF CONTENTS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1.  Business Problem .............................................. 3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 xml:space="preserve">2.  Dataset </w:t>
      </w:r>
      <w:proofErr w:type="gramStart"/>
      <w:r>
        <w:rPr>
          <w:rFonts w:eastAsia="Calibri"/>
          <w:color w:val="2E4057"/>
        </w:rPr>
        <w:t>Overview ...............................................</w:t>
      </w:r>
      <w:proofErr w:type="gramEnd"/>
      <w:r>
        <w:rPr>
          <w:rFonts w:eastAsia="Calibri"/>
          <w:color w:val="2E4057"/>
        </w:rPr>
        <w:t xml:space="preserve"> 3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3.  Data Cleaning &amp; Validation ................................. 4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 xml:space="preserve">4.  Exploratory Data </w:t>
      </w:r>
      <w:proofErr w:type="gramStart"/>
      <w:r>
        <w:rPr>
          <w:rFonts w:eastAsia="Calibri"/>
          <w:color w:val="2E4057"/>
        </w:rPr>
        <w:t>Analysis ..................</w:t>
      </w:r>
      <w:r>
        <w:rPr>
          <w:rFonts w:eastAsia="Calibri"/>
          <w:color w:val="2E4057"/>
        </w:rPr>
        <w:t>.................</w:t>
      </w:r>
      <w:proofErr w:type="gramEnd"/>
      <w:r>
        <w:rPr>
          <w:rFonts w:eastAsia="Calibri"/>
          <w:color w:val="2E4057"/>
        </w:rPr>
        <w:t xml:space="preserve"> 4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5.  Visualizations .................................................... 5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6.  Observations &amp; Insights ..................................... 8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7.  Hypotheses ....................................................... 9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 xml:space="preserve">8.  Business </w:t>
      </w:r>
      <w:proofErr w:type="gramStart"/>
      <w:r>
        <w:rPr>
          <w:rFonts w:eastAsia="Calibri"/>
          <w:color w:val="2E4057"/>
        </w:rPr>
        <w:t>Recommen</w:t>
      </w:r>
      <w:r>
        <w:rPr>
          <w:rFonts w:eastAsia="Calibri"/>
          <w:color w:val="2E4057"/>
        </w:rPr>
        <w:t>dations ................................</w:t>
      </w:r>
      <w:proofErr w:type="gramEnd"/>
      <w:r>
        <w:rPr>
          <w:rFonts w:eastAsia="Calibri"/>
          <w:color w:val="2E4057"/>
        </w:rPr>
        <w:t xml:space="preserve"> 10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 xml:space="preserve">9.  Machine Learning </w:t>
      </w:r>
      <w:proofErr w:type="gramStart"/>
      <w:r>
        <w:rPr>
          <w:rFonts w:eastAsia="Calibri"/>
          <w:color w:val="2E4057"/>
        </w:rPr>
        <w:t>Methodology ..........................</w:t>
      </w:r>
      <w:proofErr w:type="gramEnd"/>
      <w:r>
        <w:rPr>
          <w:rFonts w:eastAsia="Calibri"/>
          <w:color w:val="2E4057"/>
        </w:rPr>
        <w:t xml:space="preserve"> 11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10. Model Evaluation .............................................. 12</w:t>
      </w:r>
    </w:p>
    <w:p w:rsidR="000E3DE6" w:rsidRDefault="00E100E8">
      <w:pPr>
        <w:spacing w:after="60"/>
      </w:pPr>
      <w:r>
        <w:rPr>
          <w:rFonts w:eastAsia="Calibri"/>
          <w:color w:val="2E4057"/>
        </w:rPr>
        <w:t>11. Limitations ....................................................... 13</w:t>
      </w:r>
    </w:p>
    <w:p w:rsidR="000E3DE6" w:rsidRDefault="00E100E8">
      <w:pPr>
        <w:spacing w:after="480"/>
      </w:pPr>
      <w:r>
        <w:rPr>
          <w:rFonts w:eastAsia="Calibri"/>
          <w:color w:val="2E4057"/>
        </w:rPr>
        <w:t>12.</w:t>
      </w:r>
      <w:r>
        <w:rPr>
          <w:rFonts w:eastAsia="Calibri"/>
          <w:color w:val="2E4057"/>
        </w:rPr>
        <w:t xml:space="preserve"> </w:t>
      </w:r>
      <w:proofErr w:type="gramStart"/>
      <w:r>
        <w:rPr>
          <w:rFonts w:eastAsia="Calibri"/>
          <w:color w:val="2E4057"/>
        </w:rPr>
        <w:t>Conclusion ........................................................</w:t>
      </w:r>
      <w:proofErr w:type="gramEnd"/>
      <w:r>
        <w:rPr>
          <w:rFonts w:eastAsia="Calibri"/>
          <w:color w:val="2E4057"/>
        </w:rPr>
        <w:t xml:space="preserve"> 13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1.  BUSINESS PROBLEM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Security Operations Centers (SOCs) handle a high volume of daily alerts. Without structured triage, analysts cannot consistently distinguish low-risk noise from hi</w:t>
      </w:r>
      <w:r>
        <w:rPr>
          <w:rFonts w:eastAsia="Calibri"/>
          <w:color w:val="1A1A1A"/>
        </w:rPr>
        <w:t>gh-impact threats — leading to delayed response and wasted resources.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>This project addresses the following problem statement:</w:t>
      </w:r>
    </w:p>
    <w:p w:rsidR="000E3DE6" w:rsidRDefault="00E100E8">
      <w:pPr>
        <w:spacing w:after="120"/>
      </w:pPr>
      <w:r>
        <w:rPr>
          <w:rFonts w:eastAsia="Calibri"/>
          <w:b/>
          <w:color w:val="1B2A4A"/>
        </w:rPr>
        <w:t xml:space="preserve">"How can an organization prioritize </w:t>
      </w:r>
      <w:proofErr w:type="spellStart"/>
      <w:r>
        <w:rPr>
          <w:rFonts w:eastAsia="Calibri"/>
          <w:b/>
          <w:color w:val="1B2A4A"/>
        </w:rPr>
        <w:t>cybersecurity</w:t>
      </w:r>
      <w:proofErr w:type="spellEnd"/>
      <w:r>
        <w:rPr>
          <w:rFonts w:eastAsia="Calibri"/>
          <w:b/>
          <w:color w:val="1B2A4A"/>
        </w:rPr>
        <w:t xml:space="preserve"> incidents based on severity, attack patterns, and potential impact so that investigation resources are allocated efficiently?"</w:t>
      </w:r>
    </w:p>
    <w:p w:rsidR="000E3DE6" w:rsidRDefault="00E100E8">
      <w:pPr>
        <w:spacing w:after="320"/>
      </w:pPr>
      <w:r>
        <w:rPr>
          <w:rFonts w:eastAsia="Calibri"/>
          <w:color w:val="1A1A1A"/>
        </w:rPr>
        <w:t>The approach taken: load and clean historical incident data, perform explorator</w:t>
      </w:r>
      <w:r>
        <w:rPr>
          <w:rFonts w:eastAsia="Calibri"/>
          <w:color w:val="1A1A1A"/>
        </w:rPr>
        <w:t>y analysis to identify patterns, build a machine learning classifier to predict incident severity at ingestion time, and present all findings through an interactive dashboard.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lastRenderedPageBreak/>
        <w:t>2.  DATASET OVERVIEW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 xml:space="preserve">Source: </w:t>
      </w:r>
      <w:proofErr w:type="spellStart"/>
      <w:r>
        <w:rPr>
          <w:rFonts w:eastAsia="Calibri"/>
          <w:color w:val="1A1A1A"/>
        </w:rPr>
        <w:t>Kaggle</w:t>
      </w:r>
      <w:proofErr w:type="spellEnd"/>
      <w:r>
        <w:rPr>
          <w:rFonts w:eastAsia="Calibri"/>
          <w:color w:val="1A1A1A"/>
        </w:rPr>
        <w:t xml:space="preserve"> — </w:t>
      </w:r>
      <w:proofErr w:type="spellStart"/>
      <w:r>
        <w:rPr>
          <w:rFonts w:eastAsia="Calibri"/>
          <w:color w:val="1A1A1A"/>
        </w:rPr>
        <w:t>Cybersecurity</w:t>
      </w:r>
      <w:proofErr w:type="spellEnd"/>
      <w:r>
        <w:rPr>
          <w:rFonts w:eastAsia="Calibri"/>
          <w:color w:val="1A1A1A"/>
        </w:rPr>
        <w:t xml:space="preserve"> Incidents Dataset (archive/c</w:t>
      </w:r>
      <w:r>
        <w:rPr>
          <w:rFonts w:eastAsia="Calibri"/>
          <w:color w:val="1A1A1A"/>
        </w:rPr>
        <w:t>ybersecurity_dataset.csv)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The dataset contains 20,000 records spanning January 2020 to January 2024. Each record represents one security incident with the following fields: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color w:val="1A1A1A"/>
        </w:rPr>
        <w:t>Event ID — Unique UUID per incident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color w:val="1A1A1A"/>
        </w:rPr>
        <w:t>Timestamp — Date and time of the incident (2020–2024)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color w:val="1A1A1A"/>
        </w:rPr>
        <w:t>Source IP / Destination IP — Origin and target addresses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color w:val="1A1A1A"/>
        </w:rPr>
        <w:t xml:space="preserve">Attack Type — One of: </w:t>
      </w:r>
      <w:proofErr w:type="spellStart"/>
      <w:r>
        <w:rPr>
          <w:rFonts w:eastAsia="Calibri"/>
          <w:color w:val="1A1A1A"/>
        </w:rPr>
        <w:t>DDoS</w:t>
      </w:r>
      <w:proofErr w:type="spellEnd"/>
      <w:r>
        <w:rPr>
          <w:rFonts w:eastAsia="Calibri"/>
          <w:color w:val="1A1A1A"/>
        </w:rPr>
        <w:t xml:space="preserve">, Malware, Phishing,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>, Insider Threat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b/>
          <w:color w:val="1B2A4A"/>
        </w:rPr>
        <w:t>Attack Severity — Target variable: Low, Medium, High, or Critical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color w:val="1A1A1A"/>
        </w:rPr>
        <w:t xml:space="preserve">Data </w:t>
      </w:r>
      <w:proofErr w:type="spellStart"/>
      <w:r>
        <w:rPr>
          <w:rFonts w:eastAsia="Calibri"/>
          <w:color w:val="1A1A1A"/>
        </w:rPr>
        <w:t>Exfiltrated</w:t>
      </w:r>
      <w:proofErr w:type="spellEnd"/>
      <w:r>
        <w:rPr>
          <w:rFonts w:eastAsia="Calibri"/>
          <w:color w:val="1A1A1A"/>
        </w:rPr>
        <w:t xml:space="preserve"> — Boolean flag: confirmed data theft (True/False)</w:t>
      </w:r>
    </w:p>
    <w:p w:rsidR="000E3DE6" w:rsidRDefault="00E100E8">
      <w:pPr>
        <w:numPr>
          <w:ilvl w:val="0"/>
          <w:numId w:val="1"/>
        </w:numPr>
        <w:spacing w:after="40"/>
      </w:pPr>
      <w:r>
        <w:rPr>
          <w:rFonts w:eastAsia="Calibri"/>
          <w:color w:val="1A1A1A"/>
        </w:rPr>
        <w:t>Threat Intelligence — Free-text contextual note (converted to binary flag for ML)</w:t>
      </w:r>
    </w:p>
    <w:p w:rsidR="000E3DE6" w:rsidRDefault="00E100E8">
      <w:pPr>
        <w:numPr>
          <w:ilvl w:val="0"/>
          <w:numId w:val="1"/>
        </w:numPr>
        <w:spacing w:after="280"/>
      </w:pPr>
      <w:r>
        <w:rPr>
          <w:rFonts w:eastAsia="Calibri"/>
          <w:color w:val="1A1A1A"/>
        </w:rPr>
        <w:t xml:space="preserve">Response Action — Post-triage action: Blocked, Contained, Eradicated, or Recovered (excluded from ML to prevent </w:t>
      </w:r>
      <w:r>
        <w:rPr>
          <w:rFonts w:eastAsia="Calibri"/>
          <w:color w:val="1A1A1A"/>
        </w:rPr>
        <w:t>leakage)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3.  DATA CLEANING &amp; VALIDATION</w:t>
      </w:r>
    </w:p>
    <w:p w:rsidR="000E3DE6" w:rsidRDefault="00E100E8">
      <w:pPr>
        <w:spacing w:after="100"/>
      </w:pPr>
      <w:r>
        <w:rPr>
          <w:rFonts w:eastAsia="Calibri"/>
          <w:color w:val="1A1A1A"/>
        </w:rPr>
        <w:t>The raw CSV was passed through the following quality checks before analysis:</w:t>
      </w:r>
    </w:p>
    <w:p w:rsidR="000E3DE6" w:rsidRDefault="00E100E8">
      <w:pPr>
        <w:numPr>
          <w:ilvl w:val="0"/>
          <w:numId w:val="2"/>
        </w:numPr>
        <w:spacing w:after="40"/>
      </w:pPr>
      <w:r>
        <w:rPr>
          <w:rFonts w:eastAsia="Calibri"/>
          <w:color w:val="1A1A1A"/>
        </w:rPr>
        <w:t>Schema check — All 10 required columns verified present at load time.</w:t>
      </w:r>
    </w:p>
    <w:p w:rsidR="000E3DE6" w:rsidRDefault="00E100E8">
      <w:pPr>
        <w:numPr>
          <w:ilvl w:val="0"/>
          <w:numId w:val="2"/>
        </w:numPr>
        <w:spacing w:after="40"/>
      </w:pPr>
      <w:r>
        <w:rPr>
          <w:rFonts w:eastAsia="Calibri"/>
          <w:color w:val="1A1A1A"/>
        </w:rPr>
        <w:t>Duplicate removal — Event IDs checked; 0 duplicates found.</w:t>
      </w:r>
    </w:p>
    <w:p w:rsidR="000E3DE6" w:rsidRDefault="00E100E8">
      <w:pPr>
        <w:numPr>
          <w:ilvl w:val="0"/>
          <w:numId w:val="2"/>
        </w:numPr>
        <w:spacing w:after="40"/>
      </w:pPr>
      <w:r>
        <w:rPr>
          <w:rFonts w:eastAsia="Calibri"/>
          <w:color w:val="1A1A1A"/>
        </w:rPr>
        <w:t>Null handl</w:t>
      </w:r>
      <w:r>
        <w:rPr>
          <w:rFonts w:eastAsia="Calibri"/>
          <w:color w:val="1A1A1A"/>
        </w:rPr>
        <w:t>ing — No missing values detected. Rows with null Attack Severity, Attack Type, or Timestamp were dropped as a safeguard.</w:t>
      </w:r>
    </w:p>
    <w:p w:rsidR="000E3DE6" w:rsidRDefault="00E100E8">
      <w:pPr>
        <w:numPr>
          <w:ilvl w:val="0"/>
          <w:numId w:val="2"/>
        </w:numPr>
        <w:spacing w:after="40"/>
      </w:pPr>
      <w:r>
        <w:rPr>
          <w:rFonts w:eastAsia="Calibri"/>
          <w:color w:val="1A1A1A"/>
        </w:rPr>
        <w:t xml:space="preserve">Category </w:t>
      </w:r>
      <w:proofErr w:type="spellStart"/>
      <w:r>
        <w:rPr>
          <w:rFonts w:eastAsia="Calibri"/>
          <w:color w:val="1A1A1A"/>
        </w:rPr>
        <w:t>standardisation</w:t>
      </w:r>
      <w:proofErr w:type="spellEnd"/>
      <w:r>
        <w:rPr>
          <w:rFonts w:eastAsia="Calibri"/>
          <w:color w:val="1A1A1A"/>
        </w:rPr>
        <w:t xml:space="preserve"> — String values were title-cased and validated against expected sets. The variant 'DDOS' was corrected to '</w:t>
      </w:r>
      <w:proofErr w:type="spellStart"/>
      <w:r>
        <w:rPr>
          <w:rFonts w:eastAsia="Calibri"/>
          <w:color w:val="1A1A1A"/>
        </w:rPr>
        <w:t>DDo</w:t>
      </w:r>
      <w:r>
        <w:rPr>
          <w:rFonts w:eastAsia="Calibri"/>
          <w:color w:val="1A1A1A"/>
        </w:rPr>
        <w:t>S</w:t>
      </w:r>
      <w:proofErr w:type="spellEnd"/>
      <w:r>
        <w:rPr>
          <w:rFonts w:eastAsia="Calibri"/>
          <w:color w:val="1A1A1A"/>
        </w:rPr>
        <w:t>'.</w:t>
      </w:r>
    </w:p>
    <w:p w:rsidR="000E3DE6" w:rsidRDefault="00E100E8">
      <w:pPr>
        <w:numPr>
          <w:ilvl w:val="0"/>
          <w:numId w:val="2"/>
        </w:numPr>
        <w:spacing w:after="40"/>
      </w:pPr>
      <w:r>
        <w:rPr>
          <w:rFonts w:eastAsia="Calibri"/>
          <w:color w:val="1A1A1A"/>
        </w:rPr>
        <w:t xml:space="preserve">Boolean conversion — Data </w:t>
      </w:r>
      <w:proofErr w:type="spellStart"/>
      <w:r>
        <w:rPr>
          <w:rFonts w:eastAsia="Calibri"/>
          <w:color w:val="1A1A1A"/>
        </w:rPr>
        <w:t>Exfiltrated</w:t>
      </w:r>
      <w:proofErr w:type="spellEnd"/>
      <w:r>
        <w:rPr>
          <w:rFonts w:eastAsia="Calibri"/>
          <w:color w:val="1A1A1A"/>
        </w:rPr>
        <w:t xml:space="preserve"> string values ('True'/'False') mapped to Python </w:t>
      </w:r>
      <w:proofErr w:type="spellStart"/>
      <w:r>
        <w:rPr>
          <w:rFonts w:eastAsia="Calibri"/>
          <w:color w:val="1A1A1A"/>
        </w:rPr>
        <w:t>booleans</w:t>
      </w:r>
      <w:proofErr w:type="spellEnd"/>
      <w:r>
        <w:rPr>
          <w:rFonts w:eastAsia="Calibri"/>
          <w:color w:val="1A1A1A"/>
        </w:rPr>
        <w:t>; nulls defaulted to False.</w:t>
      </w:r>
    </w:p>
    <w:p w:rsidR="000E3DE6" w:rsidRDefault="00E100E8">
      <w:pPr>
        <w:numPr>
          <w:ilvl w:val="0"/>
          <w:numId w:val="2"/>
        </w:numPr>
        <w:spacing w:after="40"/>
      </w:pPr>
      <w:r>
        <w:rPr>
          <w:rFonts w:eastAsia="Calibri"/>
          <w:color w:val="1A1A1A"/>
        </w:rPr>
        <w:t xml:space="preserve">Threat Intelligence flag — </w:t>
      </w:r>
      <w:proofErr w:type="gramStart"/>
      <w:r>
        <w:rPr>
          <w:rFonts w:eastAsia="Calibri"/>
          <w:color w:val="1A1A1A"/>
        </w:rPr>
        <w:t>The</w:t>
      </w:r>
      <w:proofErr w:type="gramEnd"/>
      <w:r>
        <w:rPr>
          <w:rFonts w:eastAsia="Calibri"/>
          <w:color w:val="1A1A1A"/>
        </w:rPr>
        <w:t xml:space="preserve"> free-text TI column was reduced to a binary </w:t>
      </w:r>
      <w:proofErr w:type="spellStart"/>
      <w:r>
        <w:rPr>
          <w:rFonts w:eastAsia="Calibri"/>
          <w:color w:val="1A1A1A"/>
        </w:rPr>
        <w:t>ThreatIntel_Flag</w:t>
      </w:r>
      <w:proofErr w:type="spellEnd"/>
      <w:r>
        <w:rPr>
          <w:rFonts w:eastAsia="Calibri"/>
          <w:color w:val="1A1A1A"/>
        </w:rPr>
        <w:t xml:space="preserve"> (1 = present, 0 = absent). All 20,000 </w:t>
      </w:r>
      <w:r>
        <w:rPr>
          <w:rFonts w:eastAsia="Calibri"/>
          <w:color w:val="1A1A1A"/>
        </w:rPr>
        <w:t>records had a TI entry.</w:t>
      </w:r>
    </w:p>
    <w:p w:rsidR="000E3DE6" w:rsidRDefault="00E100E8">
      <w:pPr>
        <w:numPr>
          <w:ilvl w:val="0"/>
          <w:numId w:val="2"/>
        </w:numPr>
        <w:spacing w:after="280"/>
      </w:pPr>
      <w:r>
        <w:rPr>
          <w:rFonts w:eastAsia="Calibri"/>
          <w:color w:val="1A1A1A"/>
        </w:rPr>
        <w:t xml:space="preserve">Feature derivation — Year, Month, </w:t>
      </w:r>
      <w:proofErr w:type="spellStart"/>
      <w:r>
        <w:rPr>
          <w:rFonts w:eastAsia="Calibri"/>
          <w:color w:val="1A1A1A"/>
        </w:rPr>
        <w:t>DayOfWeek</w:t>
      </w:r>
      <w:proofErr w:type="spellEnd"/>
      <w:r>
        <w:rPr>
          <w:rFonts w:eastAsia="Calibri"/>
          <w:color w:val="1A1A1A"/>
        </w:rPr>
        <w:t xml:space="preserve">, Hour, </w:t>
      </w:r>
      <w:proofErr w:type="spellStart"/>
      <w:r>
        <w:rPr>
          <w:rFonts w:eastAsia="Calibri"/>
          <w:color w:val="1A1A1A"/>
        </w:rPr>
        <w:t>YearMonth</w:t>
      </w:r>
      <w:proofErr w:type="spellEnd"/>
      <w:r>
        <w:rPr>
          <w:rFonts w:eastAsia="Calibri"/>
          <w:color w:val="1A1A1A"/>
        </w:rPr>
        <w:t xml:space="preserve">, and a numeric </w:t>
      </w:r>
      <w:proofErr w:type="spellStart"/>
      <w:r>
        <w:rPr>
          <w:rFonts w:eastAsia="Calibri"/>
          <w:color w:val="1A1A1A"/>
        </w:rPr>
        <w:t>Severity_Score</w:t>
      </w:r>
      <w:proofErr w:type="spellEnd"/>
      <w:r>
        <w:rPr>
          <w:rFonts w:eastAsia="Calibri"/>
          <w:color w:val="1A1A1A"/>
        </w:rPr>
        <w:t xml:space="preserve"> (Low=1 through Critical=4) were extracted from the Timestamp.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4.  EXPLORATORY DATA ANALYSIS</w:t>
      </w:r>
    </w:p>
    <w:p w:rsidR="000E3DE6" w:rsidRDefault="00E100E8">
      <w:pPr>
        <w:spacing w:after="100"/>
      </w:pPr>
      <w:r>
        <w:rPr>
          <w:rFonts w:eastAsia="Calibri"/>
          <w:color w:val="1A1A1A"/>
        </w:rPr>
        <w:t>Key figures from the cleaned dataset:</w:t>
      </w:r>
    </w:p>
    <w:p w:rsidR="000E3DE6" w:rsidRDefault="00E100E8">
      <w:pPr>
        <w:spacing w:after="120"/>
      </w:pPr>
      <w:r>
        <w:rPr>
          <w:rFonts w:eastAsia="Calibri"/>
          <w:b/>
          <w:color w:val="1B2A4A"/>
        </w:rPr>
        <w:t>Total incidents: 20,000   |   Date range: 1 Jan 2020 – 30 Jan 2024   |   Unique source IPs: ~19,800</w:t>
      </w:r>
    </w:p>
    <w:p w:rsidR="000E3DE6" w:rsidRDefault="00E100E8">
      <w:pPr>
        <w:spacing w:after="60"/>
      </w:pPr>
      <w:r>
        <w:rPr>
          <w:rFonts w:eastAsia="Calibri"/>
          <w:color w:val="1A1A1A"/>
        </w:rPr>
        <w:t>Severity split: Low 25.4% · Medium 24.2% · High 25.3% · Critical 25.1% — roughly equal across all four levels.</w:t>
      </w:r>
    </w:p>
    <w:p w:rsidR="000E3DE6" w:rsidRDefault="00E100E8">
      <w:pPr>
        <w:spacing w:after="60"/>
      </w:pPr>
      <w:r>
        <w:rPr>
          <w:rFonts w:eastAsia="Calibri"/>
          <w:color w:val="1A1A1A"/>
        </w:rPr>
        <w:t xml:space="preserve">Attack type split: </w:t>
      </w:r>
      <w:proofErr w:type="spellStart"/>
      <w:r>
        <w:rPr>
          <w:rFonts w:eastAsia="Calibri"/>
          <w:color w:val="1A1A1A"/>
        </w:rPr>
        <w:t>DDoS</w:t>
      </w:r>
      <w:proofErr w:type="spellEnd"/>
      <w:r>
        <w:rPr>
          <w:rFonts w:eastAsia="Calibri"/>
          <w:color w:val="1A1A1A"/>
        </w:rPr>
        <w:t xml:space="preserve"> 19.7% · Malware 20.4%</w:t>
      </w:r>
      <w:r>
        <w:rPr>
          <w:rFonts w:eastAsia="Calibri"/>
          <w:color w:val="1A1A1A"/>
        </w:rPr>
        <w:t xml:space="preserve"> · Phishing 20.3% ·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 xml:space="preserve"> 19.8% · Insider Threat 19.8% — no single dominant vector.</w:t>
      </w:r>
    </w:p>
    <w:p w:rsidR="000E3DE6" w:rsidRDefault="00E100E8">
      <w:pPr>
        <w:spacing w:after="60"/>
      </w:pPr>
      <w:r>
        <w:rPr>
          <w:rFonts w:eastAsia="Calibri"/>
          <w:b/>
          <w:color w:val="C0392B"/>
        </w:rPr>
        <w:t xml:space="preserve">Data </w:t>
      </w:r>
      <w:proofErr w:type="spellStart"/>
      <w:r>
        <w:rPr>
          <w:rFonts w:eastAsia="Calibri"/>
          <w:b/>
          <w:color w:val="C0392B"/>
        </w:rPr>
        <w:t>exfiltration</w:t>
      </w:r>
      <w:proofErr w:type="spellEnd"/>
      <w:r>
        <w:rPr>
          <w:rFonts w:eastAsia="Calibri"/>
          <w:b/>
          <w:color w:val="C0392B"/>
        </w:rPr>
        <w:t xml:space="preserve"> rate: 9.6% of all incidents — low overall, but rate climbs at higher severity levels.</w:t>
      </w:r>
    </w:p>
    <w:p w:rsidR="000E3DE6" w:rsidRDefault="00E100E8">
      <w:pPr>
        <w:spacing w:after="280"/>
      </w:pPr>
      <w:r>
        <w:rPr>
          <w:rFonts w:eastAsia="Calibri"/>
          <w:color w:val="1A1A1A"/>
        </w:rPr>
        <w:t>Response action split: Blocked 25.1% · Contained 24.7% · Eradic</w:t>
      </w:r>
      <w:r>
        <w:rPr>
          <w:rFonts w:eastAsia="Calibri"/>
          <w:color w:val="1A1A1A"/>
        </w:rPr>
        <w:t>ated 25.3% · Recovered 24.9% — no dominant response pattern.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lastRenderedPageBreak/>
        <w:t>5.  VISUALIZATIONS</w:t>
      </w:r>
    </w:p>
    <w:p w:rsidR="000E3DE6" w:rsidRDefault="00E100E8">
      <w:pPr>
        <w:spacing w:after="200"/>
      </w:pPr>
      <w:r>
        <w:rPr>
          <w:rFonts w:eastAsia="Calibri"/>
          <w:color w:val="1A1A1A"/>
        </w:rPr>
        <w:t xml:space="preserve">Seven interactive charts are rendered in the </w:t>
      </w:r>
      <w:proofErr w:type="spellStart"/>
      <w:r>
        <w:rPr>
          <w:rFonts w:eastAsia="Calibri"/>
          <w:color w:val="1A1A1A"/>
        </w:rPr>
        <w:t>Streamlit</w:t>
      </w:r>
      <w:proofErr w:type="spellEnd"/>
      <w:r>
        <w:rPr>
          <w:rFonts w:eastAsia="Calibri"/>
          <w:color w:val="1A1A1A"/>
        </w:rPr>
        <w:t xml:space="preserve"> dashboard. Static versions appear below, generated from the same data and chart functions.</w:t>
      </w:r>
    </w:p>
    <w:p w:rsidR="000E3DE6" w:rsidRDefault="00E100E8">
      <w:pPr>
        <w:spacing w:after="40"/>
      </w:pPr>
      <w:r>
        <w:rPr>
          <w:rFonts w:eastAsia="Calibri"/>
          <w:b/>
          <w:color w:val="1B2A4A"/>
        </w:rPr>
        <w:t xml:space="preserve">Chart 1 — Monthly Incidents </w:t>
      </w:r>
      <w:proofErr w:type="gramStart"/>
      <w:r>
        <w:rPr>
          <w:rFonts w:eastAsia="Calibri"/>
          <w:b/>
          <w:color w:val="1B2A4A"/>
        </w:rPr>
        <w:t>Ov</w:t>
      </w:r>
      <w:r>
        <w:rPr>
          <w:rFonts w:eastAsia="Calibri"/>
          <w:b/>
          <w:color w:val="1B2A4A"/>
        </w:rPr>
        <w:t>er</w:t>
      </w:r>
      <w:proofErr w:type="gramEnd"/>
      <w:r>
        <w:rPr>
          <w:rFonts w:eastAsia="Calibri"/>
          <w:b/>
          <w:color w:val="1B2A4A"/>
        </w:rPr>
        <w:t xml:space="preserve"> Time by Severity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 xml:space="preserve">Multi-series line chart of monthly incident counts (Jan 2020 – Jan 2024), </w:t>
      </w:r>
      <w:proofErr w:type="spellStart"/>
      <w:r>
        <w:rPr>
          <w:rFonts w:eastAsia="Calibri"/>
          <w:color w:val="1A1A1A"/>
        </w:rPr>
        <w:t>coloured</w:t>
      </w:r>
      <w:proofErr w:type="spellEnd"/>
      <w:r>
        <w:rPr>
          <w:rFonts w:eastAsia="Calibri"/>
          <w:color w:val="1A1A1A"/>
        </w:rPr>
        <w:t xml:space="preserve"> by severity. Tracks volume trends and identifies any months with unusual activity spikes.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5400000" cy="2340000"/>
            <wp:effectExtent l="0" t="0" r="0" b="0"/>
            <wp:docPr id="1" name="01_incidents_over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incidents_over_tim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200" w:after="40"/>
      </w:pPr>
      <w:r>
        <w:rPr>
          <w:rFonts w:eastAsia="Calibri"/>
          <w:b/>
          <w:color w:val="1B2A4A"/>
        </w:rPr>
        <w:t>Chart 2 — Attack Type Frequency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>Horizontal bar chart of incid</w:t>
      </w:r>
      <w:r>
        <w:rPr>
          <w:rFonts w:eastAsia="Calibri"/>
          <w:color w:val="1A1A1A"/>
        </w:rPr>
        <w:t>ent counts by attack type. All five types sit within a narrow 19–21% band, confirming no single threat vector dominates.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5400000" cy="2340000"/>
            <wp:effectExtent l="0" t="0" r="0" b="0"/>
            <wp:docPr id="2" name="02_attack_type_frequ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attack_type_frequency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200" w:after="40"/>
      </w:pPr>
      <w:r>
        <w:rPr>
          <w:rFonts w:eastAsia="Calibri"/>
          <w:b/>
          <w:color w:val="1B2A4A"/>
        </w:rPr>
        <w:t>Chart 3 — Attack Type vs. Severity Distribution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 xml:space="preserve">Grouped bar chart showing how each attack type breaks down across severity levels. </w:t>
      </w:r>
      <w:proofErr w:type="spellStart"/>
      <w:r>
        <w:rPr>
          <w:rFonts w:eastAsia="Calibri"/>
          <w:color w:val="1A1A1A"/>
        </w:rPr>
        <w:t>Ra</w:t>
      </w:r>
      <w:r>
        <w:rPr>
          <w:rFonts w:eastAsia="Calibri"/>
          <w:color w:val="1A1A1A"/>
        </w:rPr>
        <w:t>nsomware</w:t>
      </w:r>
      <w:proofErr w:type="spellEnd"/>
      <w:r>
        <w:rPr>
          <w:rFonts w:eastAsia="Calibri"/>
          <w:color w:val="1A1A1A"/>
        </w:rPr>
        <w:t xml:space="preserve"> and Malware show a proportionally higher share of Critical incidents.</w:t>
      </w:r>
    </w:p>
    <w:p w:rsidR="000E3DE6" w:rsidRDefault="00E100E8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00000" cy="2340000"/>
            <wp:effectExtent l="0" t="0" r="0" b="0"/>
            <wp:docPr id="3" name="03_attack_vs_seve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attack_vs_severity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200" w:after="40"/>
      </w:pPr>
      <w:r>
        <w:rPr>
          <w:rFonts w:eastAsia="Calibri"/>
          <w:b/>
          <w:color w:val="1B2A4A"/>
        </w:rPr>
        <w:t xml:space="preserve">Chart 4 — Data </w:t>
      </w:r>
      <w:proofErr w:type="spellStart"/>
      <w:r>
        <w:rPr>
          <w:rFonts w:eastAsia="Calibri"/>
          <w:b/>
          <w:color w:val="1B2A4A"/>
        </w:rPr>
        <w:t>Exfiltration</w:t>
      </w:r>
      <w:proofErr w:type="spellEnd"/>
      <w:r>
        <w:rPr>
          <w:rFonts w:eastAsia="Calibri"/>
          <w:b/>
          <w:color w:val="1B2A4A"/>
        </w:rPr>
        <w:t xml:space="preserve"> vs. Severity</w:t>
      </w:r>
    </w:p>
    <w:p w:rsidR="000E3DE6" w:rsidRDefault="00E100E8">
      <w:pPr>
        <w:spacing w:after="80"/>
      </w:pPr>
      <w:proofErr w:type="gramStart"/>
      <w:r>
        <w:rPr>
          <w:rFonts w:eastAsia="Calibri"/>
          <w:color w:val="1A1A1A"/>
        </w:rPr>
        <w:t xml:space="preserve">Stacked bar showing </w:t>
      </w:r>
      <w:proofErr w:type="spellStart"/>
      <w:r>
        <w:rPr>
          <w:rFonts w:eastAsia="Calibri"/>
          <w:color w:val="1A1A1A"/>
        </w:rPr>
        <w:t>exfiltrated</w:t>
      </w:r>
      <w:proofErr w:type="spellEnd"/>
      <w:r>
        <w:rPr>
          <w:rFonts w:eastAsia="Calibri"/>
          <w:color w:val="1A1A1A"/>
        </w:rPr>
        <w:t xml:space="preserve"> vs. non-</w:t>
      </w:r>
      <w:proofErr w:type="spellStart"/>
      <w:r>
        <w:rPr>
          <w:rFonts w:eastAsia="Calibri"/>
          <w:color w:val="1A1A1A"/>
        </w:rPr>
        <w:t>exfiltrated</w:t>
      </w:r>
      <w:proofErr w:type="spellEnd"/>
      <w:r>
        <w:rPr>
          <w:rFonts w:eastAsia="Calibri"/>
          <w:color w:val="1A1A1A"/>
        </w:rPr>
        <w:t xml:space="preserve"> incidents per severity tier.</w:t>
      </w:r>
      <w:proofErr w:type="gramEnd"/>
      <w:r>
        <w:rPr>
          <w:rFonts w:eastAsia="Calibri"/>
          <w:color w:val="1A1A1A"/>
        </w:rPr>
        <w:t xml:space="preserve"> Confirmed </w:t>
      </w:r>
      <w:proofErr w:type="spellStart"/>
      <w:r>
        <w:rPr>
          <w:rFonts w:eastAsia="Calibri"/>
          <w:color w:val="1A1A1A"/>
        </w:rPr>
        <w:t>exfiltration</w:t>
      </w:r>
      <w:proofErr w:type="spellEnd"/>
      <w:r>
        <w:rPr>
          <w:rFonts w:eastAsia="Calibri"/>
          <w:color w:val="1A1A1A"/>
        </w:rPr>
        <w:t xml:space="preserve"> is rare (9.6% overall) but its</w:t>
      </w:r>
      <w:r>
        <w:rPr>
          <w:rFonts w:eastAsia="Calibri"/>
          <w:color w:val="1A1A1A"/>
        </w:rPr>
        <w:t xml:space="preserve"> share rises at Critical level — making it a reliable escalation indicator.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5400000" cy="2340000"/>
            <wp:effectExtent l="0" t="0" r="0" b="0"/>
            <wp:docPr id="4" name="04_exfil_vs_seve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exfil_vs_severity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200" w:after="40"/>
      </w:pPr>
      <w:r>
        <w:rPr>
          <w:rFonts w:eastAsia="Calibri"/>
          <w:b/>
          <w:color w:val="1B2A4A"/>
        </w:rPr>
        <w:t>Chart 5 — Response Action vs. Severity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 xml:space="preserve">Count </w:t>
      </w:r>
      <w:proofErr w:type="spellStart"/>
      <w:proofErr w:type="gramStart"/>
      <w:r>
        <w:rPr>
          <w:rFonts w:eastAsia="Calibri"/>
          <w:color w:val="1A1A1A"/>
        </w:rPr>
        <w:t>heatmap</w:t>
      </w:r>
      <w:proofErr w:type="spellEnd"/>
      <w:proofErr w:type="gramEnd"/>
      <w:r>
        <w:rPr>
          <w:rFonts w:eastAsia="Calibri"/>
          <w:color w:val="1A1A1A"/>
        </w:rPr>
        <w:t xml:space="preserve"> with response actions on rows and severity on columns. Each cell shows how often a given response was applied at that severity level.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5400000" cy="2340000"/>
            <wp:effectExtent l="0" t="0" r="0" b="0"/>
            <wp:docPr id="5" name="05_response_vs_seve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response_vs_severity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200" w:after="40"/>
      </w:pPr>
      <w:r>
        <w:rPr>
          <w:rFonts w:eastAsia="Calibri"/>
          <w:b/>
          <w:color w:val="1B2A4A"/>
        </w:rPr>
        <w:lastRenderedPageBreak/>
        <w:t>Chart 6 — Overall Severity Distribution</w:t>
      </w:r>
    </w:p>
    <w:p w:rsidR="000E3DE6" w:rsidRDefault="00E100E8">
      <w:pPr>
        <w:spacing w:after="80"/>
      </w:pPr>
      <w:r>
        <w:rPr>
          <w:rFonts w:eastAsia="Calibri"/>
          <w:color w:val="1A1A1A"/>
        </w:rPr>
        <w:t>Donut chart confirming near-uniform distribution across the four severity classes — important context for evaluating ML model performance.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3960000" cy="2941714"/>
            <wp:effectExtent l="0" t="0" r="0" b="0"/>
            <wp:docPr id="6" name="06_severity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_severity_pi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200" w:after="40"/>
      </w:pPr>
      <w:r>
        <w:rPr>
          <w:rFonts w:eastAsia="Calibri"/>
          <w:b/>
          <w:color w:val="1B2A4A"/>
        </w:rPr>
        <w:t>Chart 7 — Attack Density: Day of Week × Hour of Day</w:t>
      </w:r>
    </w:p>
    <w:p w:rsidR="000E3DE6" w:rsidRDefault="00E100E8">
      <w:pPr>
        <w:spacing w:after="80"/>
      </w:pPr>
      <w:proofErr w:type="spellStart"/>
      <w:proofErr w:type="gramStart"/>
      <w:r>
        <w:rPr>
          <w:rFonts w:eastAsia="Calibri"/>
          <w:color w:val="1A1A1A"/>
        </w:rPr>
        <w:t>Heatmap</w:t>
      </w:r>
      <w:proofErr w:type="spellEnd"/>
      <w:r>
        <w:rPr>
          <w:rFonts w:eastAsia="Calibri"/>
          <w:color w:val="1A1A1A"/>
        </w:rPr>
        <w:t xml:space="preserve"> of incident frequency by hour and weekday.</w:t>
      </w:r>
      <w:proofErr w:type="gramEnd"/>
      <w:r>
        <w:rPr>
          <w:rFonts w:eastAsia="Calibri"/>
          <w:color w:val="1A1A1A"/>
        </w:rPr>
        <w:t xml:space="preserve"> Density is r</w:t>
      </w:r>
      <w:r>
        <w:rPr>
          <w:rFonts w:eastAsia="Calibri"/>
          <w:color w:val="1A1A1A"/>
        </w:rPr>
        <w:t>elatively uniform, with mild business-hour peaks — consistent with automated attack tooling rather than manual campaigns.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5400000" cy="2340000"/>
            <wp:effectExtent l="0" t="0" r="0" b="0"/>
            <wp:docPr id="7" name="07_hourly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7_hourly_heatmap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pBdr>
          <w:bottom w:val="single" w:sz="2" w:space="2" w:color="B0BEC5"/>
        </w:pBdr>
        <w:spacing w:before="320" w:after="80"/>
      </w:pPr>
      <w:r>
        <w:rPr>
          <w:rFonts w:ascii="Georgia" w:eastAsia="Georgia" w:hAnsi="Georgia"/>
          <w:b/>
          <w:color w:val="1B2A4A"/>
          <w:sz w:val="26"/>
        </w:rPr>
        <w:t>6.  OBSERVATIONS &amp; INSIGHTS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>The following findings are drawn directly from the data. No external assumptions have been added.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1.  Se</w:t>
      </w:r>
      <w:r>
        <w:rPr>
          <w:rFonts w:eastAsia="Calibri"/>
          <w:b/>
          <w:color w:val="1B2A4A"/>
        </w:rPr>
        <w:t>verity classes are balanced.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Low, Medium, High, and Critical each account for roughly 25% of records. This near-uniform split means no severity class is under-represented.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 xml:space="preserve">2.  </w:t>
      </w:r>
      <w:proofErr w:type="spellStart"/>
      <w:r>
        <w:rPr>
          <w:rFonts w:eastAsia="Calibri"/>
          <w:b/>
          <w:color w:val="1B2A4A"/>
        </w:rPr>
        <w:t>Ransomware</w:t>
      </w:r>
      <w:proofErr w:type="spellEnd"/>
      <w:r>
        <w:rPr>
          <w:rFonts w:eastAsia="Calibri"/>
          <w:b/>
          <w:color w:val="1B2A4A"/>
        </w:rPr>
        <w:t xml:space="preserve"> and Malware produce more </w:t>
      </w:r>
      <w:proofErr w:type="gramStart"/>
      <w:r>
        <w:rPr>
          <w:rFonts w:eastAsia="Calibri"/>
          <w:b/>
          <w:color w:val="1B2A4A"/>
        </w:rPr>
        <w:t>Critical</w:t>
      </w:r>
      <w:proofErr w:type="gramEnd"/>
      <w:r>
        <w:rPr>
          <w:rFonts w:eastAsia="Calibri"/>
          <w:b/>
          <w:color w:val="1B2A4A"/>
        </w:rPr>
        <w:t xml:space="preserve"> incidents.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lastRenderedPageBreak/>
        <w:t xml:space="preserve">Cross-tabulation shows </w:t>
      </w:r>
      <w:proofErr w:type="spellStart"/>
      <w:r>
        <w:rPr>
          <w:rFonts w:eastAsia="Calibri"/>
          <w:color w:val="1A1A1A"/>
        </w:rPr>
        <w:t>R</w:t>
      </w:r>
      <w:r>
        <w:rPr>
          <w:rFonts w:eastAsia="Calibri"/>
          <w:color w:val="1A1A1A"/>
        </w:rPr>
        <w:t>ansomware</w:t>
      </w:r>
      <w:proofErr w:type="spellEnd"/>
      <w:r>
        <w:rPr>
          <w:rFonts w:eastAsia="Calibri"/>
          <w:color w:val="1A1A1A"/>
        </w:rPr>
        <w:t xml:space="preserve"> and Malware with proportionally higher Critical counts than </w:t>
      </w:r>
      <w:proofErr w:type="spellStart"/>
      <w:r>
        <w:rPr>
          <w:rFonts w:eastAsia="Calibri"/>
          <w:color w:val="1A1A1A"/>
        </w:rPr>
        <w:t>DDoS</w:t>
      </w:r>
      <w:proofErr w:type="spellEnd"/>
      <w:r>
        <w:rPr>
          <w:rFonts w:eastAsia="Calibri"/>
          <w:color w:val="1A1A1A"/>
        </w:rPr>
        <w:t xml:space="preserve"> or Phishing. These two attack types should carry higher default triage priority.</w:t>
      </w:r>
    </w:p>
    <w:p w:rsidR="000E3DE6" w:rsidRDefault="00E100E8">
      <w:pPr>
        <w:spacing w:after="20"/>
      </w:pPr>
      <w:r>
        <w:rPr>
          <w:rFonts w:eastAsia="Calibri"/>
          <w:b/>
          <w:color w:val="C0392B"/>
        </w:rPr>
        <w:t xml:space="preserve">3.  Data </w:t>
      </w:r>
      <w:proofErr w:type="spellStart"/>
      <w:r>
        <w:rPr>
          <w:rFonts w:eastAsia="Calibri"/>
          <w:b/>
          <w:color w:val="C0392B"/>
        </w:rPr>
        <w:t>exfiltration</w:t>
      </w:r>
      <w:proofErr w:type="spellEnd"/>
      <w:r>
        <w:rPr>
          <w:rFonts w:eastAsia="Calibri"/>
          <w:b/>
          <w:color w:val="C0392B"/>
        </w:rPr>
        <w:t xml:space="preserve"> co-occurs with higher severity.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 xml:space="preserve">Only 9.6% of incidents involve confirmed </w:t>
      </w:r>
      <w:proofErr w:type="spellStart"/>
      <w:r>
        <w:rPr>
          <w:rFonts w:eastAsia="Calibri"/>
          <w:color w:val="1A1A1A"/>
        </w:rPr>
        <w:t>exfil</w:t>
      </w:r>
      <w:r>
        <w:rPr>
          <w:rFonts w:eastAsia="Calibri"/>
          <w:color w:val="1A1A1A"/>
        </w:rPr>
        <w:t>tration</w:t>
      </w:r>
      <w:proofErr w:type="spellEnd"/>
      <w:r>
        <w:rPr>
          <w:rFonts w:eastAsia="Calibri"/>
          <w:color w:val="1A1A1A"/>
        </w:rPr>
        <w:t xml:space="preserve">, but that rate rises at the Critical tier. </w:t>
      </w:r>
      <w:proofErr w:type="spellStart"/>
      <w:r>
        <w:rPr>
          <w:rFonts w:eastAsia="Calibri"/>
          <w:color w:val="1A1A1A"/>
        </w:rPr>
        <w:t>Exfiltration</w:t>
      </w:r>
      <w:proofErr w:type="spellEnd"/>
      <w:r>
        <w:rPr>
          <w:rFonts w:eastAsia="Calibri"/>
          <w:color w:val="1A1A1A"/>
        </w:rPr>
        <w:t xml:space="preserve"> confirmation should trigger automatic severity escalation.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4.  Threat Intelligence records are present on every incident.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All 20,000 records carry a TI entry, so TI availability alone cannot d</w:t>
      </w:r>
      <w:r>
        <w:rPr>
          <w:rFonts w:eastAsia="Calibri"/>
          <w:color w:val="1A1A1A"/>
        </w:rPr>
        <w:t>ifferentiate incidents. The field's value depends on what structured data it contains, not whether it exists.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5.  Annual incident volume is stable (approx. 4,000/year).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There is no clear year-on-year growth trend. Volume is consistent from 2020 through 202</w:t>
      </w:r>
      <w:r>
        <w:rPr>
          <w:rFonts w:eastAsia="Calibri"/>
          <w:color w:val="1A1A1A"/>
        </w:rPr>
        <w:t>3, suggesting a steady attack surface.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6.  No single attack type dominates.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All five types (</w:t>
      </w:r>
      <w:proofErr w:type="spellStart"/>
      <w:r>
        <w:rPr>
          <w:rFonts w:eastAsia="Calibri"/>
          <w:color w:val="1A1A1A"/>
        </w:rPr>
        <w:t>DDoS</w:t>
      </w:r>
      <w:proofErr w:type="spellEnd"/>
      <w:r>
        <w:rPr>
          <w:rFonts w:eastAsia="Calibri"/>
          <w:color w:val="1A1A1A"/>
        </w:rPr>
        <w:t xml:space="preserve">, Malware, Phishing,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 xml:space="preserve">, </w:t>
      </w:r>
      <w:proofErr w:type="gramStart"/>
      <w:r>
        <w:rPr>
          <w:rFonts w:eastAsia="Calibri"/>
          <w:color w:val="1A1A1A"/>
        </w:rPr>
        <w:t>Insider</w:t>
      </w:r>
      <w:proofErr w:type="gramEnd"/>
      <w:r>
        <w:rPr>
          <w:rFonts w:eastAsia="Calibri"/>
          <w:color w:val="1A1A1A"/>
        </w:rPr>
        <w:t xml:space="preserve"> Threat) sit within a 19–21% frequency band. </w:t>
      </w:r>
      <w:proofErr w:type="spellStart"/>
      <w:r>
        <w:rPr>
          <w:rFonts w:eastAsia="Calibri"/>
          <w:color w:val="1A1A1A"/>
        </w:rPr>
        <w:t>Defence</w:t>
      </w:r>
      <w:proofErr w:type="spellEnd"/>
      <w:r>
        <w:rPr>
          <w:rFonts w:eastAsia="Calibri"/>
          <w:color w:val="1A1A1A"/>
        </w:rPr>
        <w:t xml:space="preserve"> posture must be broad rather than </w:t>
      </w:r>
      <w:proofErr w:type="spellStart"/>
      <w:r>
        <w:rPr>
          <w:rFonts w:eastAsia="Calibri"/>
          <w:color w:val="1A1A1A"/>
        </w:rPr>
        <w:t>specialised</w:t>
      </w:r>
      <w:proofErr w:type="spellEnd"/>
      <w:r>
        <w:rPr>
          <w:rFonts w:eastAsia="Calibri"/>
          <w:color w:val="1A1A1A"/>
        </w:rPr>
        <w:t>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7.  Response actions</w:t>
      </w:r>
      <w:r>
        <w:rPr>
          <w:rFonts w:eastAsia="Calibri"/>
          <w:b/>
          <w:color w:val="1B2A4A"/>
        </w:rPr>
        <w:t xml:space="preserve"> are applied uniformly across severity levels.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Blocked, Contained, Eradicated, and Recovered each appear at similar rates regardless of severity. This may indicate well-tuned playbooks, or it may reflect over-</w:t>
      </w:r>
      <w:proofErr w:type="spellStart"/>
      <w:r>
        <w:rPr>
          <w:rFonts w:eastAsia="Calibri"/>
          <w:color w:val="1A1A1A"/>
        </w:rPr>
        <w:t>categorisation</w:t>
      </w:r>
      <w:proofErr w:type="spellEnd"/>
      <w:r>
        <w:rPr>
          <w:rFonts w:eastAsia="Calibri"/>
          <w:color w:val="1A1A1A"/>
        </w:rPr>
        <w:t xml:space="preserve"> in the dataset.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8.  Attack timin</w:t>
      </w:r>
      <w:r>
        <w:rPr>
          <w:rFonts w:eastAsia="Calibri"/>
          <w:b/>
          <w:color w:val="1B2A4A"/>
        </w:rPr>
        <w:t>g shows no strong day/hour concentration.</w:t>
      </w:r>
    </w:p>
    <w:p w:rsidR="000E3DE6" w:rsidRDefault="00E100E8">
      <w:pPr>
        <w:spacing w:after="280"/>
      </w:pPr>
      <w:r>
        <w:rPr>
          <w:rFonts w:eastAsia="Calibri"/>
          <w:color w:val="1A1A1A"/>
        </w:rPr>
        <w:t xml:space="preserve">The day × hour </w:t>
      </w:r>
      <w:proofErr w:type="spellStart"/>
      <w:r>
        <w:rPr>
          <w:rFonts w:eastAsia="Calibri"/>
          <w:color w:val="1A1A1A"/>
        </w:rPr>
        <w:t>heatmap</w:t>
      </w:r>
      <w:proofErr w:type="spellEnd"/>
      <w:r>
        <w:rPr>
          <w:rFonts w:eastAsia="Calibri"/>
          <w:color w:val="1A1A1A"/>
        </w:rPr>
        <w:t xml:space="preserve"> shows near-uniform density with slight peaks during business hours. This pattern is consistent with automated attack tools operating continuously.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7.  HYPOTHESES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>Each hypothesis below is structured with a null, an alternative, and a statistical test method.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 xml:space="preserve">H1 — </w:t>
      </w:r>
      <w:proofErr w:type="spellStart"/>
      <w:r>
        <w:rPr>
          <w:rFonts w:eastAsia="Calibri"/>
          <w:b/>
          <w:color w:val="1B2A4A"/>
        </w:rPr>
        <w:t>Ransomware</w:t>
      </w:r>
      <w:proofErr w:type="spellEnd"/>
      <w:r>
        <w:rPr>
          <w:rFonts w:eastAsia="Calibri"/>
          <w:b/>
          <w:color w:val="1B2A4A"/>
        </w:rPr>
        <w:t xml:space="preserve"> and Malware raise the probability of a Critical rating.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H0: Attack type has no effect on severity.  H1: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 xml:space="preserve"> and Malware produce significa</w:t>
      </w:r>
      <w:r>
        <w:rPr>
          <w:rFonts w:eastAsia="Calibri"/>
          <w:color w:val="1A1A1A"/>
        </w:rPr>
        <w:t xml:space="preserve">ntly more </w:t>
      </w:r>
      <w:proofErr w:type="gramStart"/>
      <w:r>
        <w:rPr>
          <w:rFonts w:eastAsia="Calibri"/>
          <w:color w:val="1A1A1A"/>
        </w:rPr>
        <w:t>Critical</w:t>
      </w:r>
      <w:proofErr w:type="gramEnd"/>
      <w:r>
        <w:rPr>
          <w:rFonts w:eastAsia="Calibri"/>
          <w:color w:val="1A1A1A"/>
        </w:rPr>
        <w:t xml:space="preserve"> incidents.  Test: Chi-squared test on the attack type × severity contingency table.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 xml:space="preserve">H2 — Data </w:t>
      </w:r>
      <w:proofErr w:type="spellStart"/>
      <w:r>
        <w:rPr>
          <w:rFonts w:eastAsia="Calibri"/>
          <w:b/>
          <w:color w:val="1B2A4A"/>
        </w:rPr>
        <w:t>exfiltration</w:t>
      </w:r>
      <w:proofErr w:type="spellEnd"/>
      <w:r>
        <w:rPr>
          <w:rFonts w:eastAsia="Calibri"/>
          <w:b/>
          <w:color w:val="1B2A4A"/>
        </w:rPr>
        <w:t xml:space="preserve"> is associated with High or Critical severity.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H0: </w:t>
      </w:r>
      <w:proofErr w:type="spellStart"/>
      <w:r>
        <w:rPr>
          <w:rFonts w:eastAsia="Calibri"/>
          <w:color w:val="1A1A1A"/>
        </w:rPr>
        <w:t>Exfiltration</w:t>
      </w:r>
      <w:proofErr w:type="spellEnd"/>
      <w:r>
        <w:rPr>
          <w:rFonts w:eastAsia="Calibri"/>
          <w:color w:val="1A1A1A"/>
        </w:rPr>
        <w:t xml:space="preserve"> status is independent of severity.  H1: Incidents with confirmed </w:t>
      </w:r>
      <w:proofErr w:type="spellStart"/>
      <w:r>
        <w:rPr>
          <w:rFonts w:eastAsia="Calibri"/>
          <w:color w:val="1A1A1A"/>
        </w:rPr>
        <w:t>ex</w:t>
      </w:r>
      <w:r>
        <w:rPr>
          <w:rFonts w:eastAsia="Calibri"/>
          <w:color w:val="1A1A1A"/>
        </w:rPr>
        <w:t>filtration</w:t>
      </w:r>
      <w:proofErr w:type="spellEnd"/>
      <w:r>
        <w:rPr>
          <w:rFonts w:eastAsia="Calibri"/>
          <w:color w:val="1A1A1A"/>
        </w:rPr>
        <w:t xml:space="preserve"> are more likely High or Critical.  Test: Chi-squared test or logistic regression.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H3 — Incident volume has grown over the 2020–2024 period.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>H0: Annual incident count is stationary.  H1: There is a statistically significant upward trend.  Test: M</w:t>
      </w:r>
      <w:r>
        <w:rPr>
          <w:rFonts w:eastAsia="Calibri"/>
          <w:color w:val="1A1A1A"/>
        </w:rPr>
        <w:t>ann-Kendall trend test on annual totals.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H4 — Time of day does not affect attack severity.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H0: Severity is independent of the hour an attack occurs.  H1: Certain hours produce higher-severity attacks (e.g., overnight when coverage is reduced).  Test: ANOVA on </w:t>
      </w:r>
      <w:proofErr w:type="spellStart"/>
      <w:r>
        <w:rPr>
          <w:rFonts w:eastAsia="Calibri"/>
          <w:color w:val="1A1A1A"/>
        </w:rPr>
        <w:t>Severity_Score</w:t>
      </w:r>
      <w:proofErr w:type="spellEnd"/>
      <w:r>
        <w:rPr>
          <w:rFonts w:eastAsia="Calibri"/>
          <w:color w:val="1A1A1A"/>
        </w:rPr>
        <w:t xml:space="preserve"> across hourly bins.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H5 — Insider Threat incidents result in more complex</w:t>
      </w:r>
      <w:r>
        <w:rPr>
          <w:rFonts w:eastAsia="Calibri"/>
          <w:b/>
          <w:color w:val="1B2A4A"/>
        </w:rPr>
        <w:t xml:space="preserve"> response actions.</w:t>
      </w:r>
    </w:p>
    <w:p w:rsidR="000E3DE6" w:rsidRDefault="00E100E8">
      <w:pPr>
        <w:spacing w:after="280"/>
      </w:pPr>
      <w:r>
        <w:rPr>
          <w:rFonts w:eastAsia="Calibri"/>
          <w:color w:val="1A1A1A"/>
        </w:rPr>
        <w:t xml:space="preserve">H0: Response action distribution is the same across all attack types.  H1: Insider Threats are less often </w:t>
      </w:r>
      <w:proofErr w:type="gramStart"/>
      <w:r>
        <w:rPr>
          <w:rFonts w:eastAsia="Calibri"/>
          <w:color w:val="1A1A1A"/>
        </w:rPr>
        <w:t>Blocked</w:t>
      </w:r>
      <w:proofErr w:type="gramEnd"/>
      <w:r>
        <w:rPr>
          <w:rFonts w:eastAsia="Calibri"/>
          <w:color w:val="1A1A1A"/>
        </w:rPr>
        <w:t xml:space="preserve"> and more often Eradicated or Recovered.  Test: Chi-squared test on attack type × response action.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lastRenderedPageBreak/>
        <w:t>8.  BUSINESS RECOMMENDATI</w:t>
      </w:r>
      <w:r>
        <w:rPr>
          <w:rFonts w:ascii="Georgia" w:eastAsia="Georgia" w:hAnsi="Georgia"/>
          <w:b/>
          <w:color w:val="1B2A4A"/>
          <w:sz w:val="26"/>
        </w:rPr>
        <w:t>ONS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 xml:space="preserve">R1 — Build dedicated </w:t>
      </w:r>
      <w:proofErr w:type="spellStart"/>
      <w:r>
        <w:rPr>
          <w:rFonts w:eastAsia="Calibri"/>
          <w:b/>
          <w:color w:val="1B2A4A"/>
        </w:rPr>
        <w:t>Ransomware</w:t>
      </w:r>
      <w:proofErr w:type="spellEnd"/>
      <w:r>
        <w:rPr>
          <w:rFonts w:eastAsia="Calibri"/>
          <w:b/>
          <w:color w:val="1B2A4A"/>
        </w:rPr>
        <w:t xml:space="preserve"> and Malware response playbooks.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These two attack types carry the highest Critical-severity rate. Maintain current </w:t>
      </w:r>
      <w:proofErr w:type="spellStart"/>
      <w:r>
        <w:rPr>
          <w:rFonts w:eastAsia="Calibri"/>
          <w:color w:val="1A1A1A"/>
        </w:rPr>
        <w:t>runbooks</w:t>
      </w:r>
      <w:proofErr w:type="spellEnd"/>
      <w:r>
        <w:rPr>
          <w:rFonts w:eastAsia="Calibri"/>
          <w:color w:val="1A1A1A"/>
        </w:rPr>
        <w:t xml:space="preserve">, test EDR coverage quarterly, and keep offline backups for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 xml:space="preserve"> recovery.</w:t>
      </w:r>
    </w:p>
    <w:p w:rsidR="000E3DE6" w:rsidRDefault="00E100E8">
      <w:pPr>
        <w:spacing w:after="20"/>
      </w:pPr>
      <w:r>
        <w:rPr>
          <w:rFonts w:eastAsia="Calibri"/>
          <w:b/>
          <w:color w:val="C0392B"/>
        </w:rPr>
        <w:t>R2 — Automate sev</w:t>
      </w:r>
      <w:r>
        <w:rPr>
          <w:rFonts w:eastAsia="Calibri"/>
          <w:b/>
          <w:color w:val="C0392B"/>
        </w:rPr>
        <w:t xml:space="preserve">erity escalation on confirmed </w:t>
      </w:r>
      <w:proofErr w:type="spellStart"/>
      <w:r>
        <w:rPr>
          <w:rFonts w:eastAsia="Calibri"/>
          <w:b/>
          <w:color w:val="C0392B"/>
        </w:rPr>
        <w:t>exfiltration</w:t>
      </w:r>
      <w:proofErr w:type="spellEnd"/>
      <w:r>
        <w:rPr>
          <w:rFonts w:eastAsia="Calibri"/>
          <w:b/>
          <w:color w:val="C0392B"/>
        </w:rPr>
        <w:t>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Any incident with Data </w:t>
      </w:r>
      <w:proofErr w:type="spellStart"/>
      <w:r>
        <w:rPr>
          <w:rFonts w:eastAsia="Calibri"/>
          <w:color w:val="1A1A1A"/>
        </w:rPr>
        <w:t>Exfiltrated</w:t>
      </w:r>
      <w:proofErr w:type="spellEnd"/>
      <w:r>
        <w:rPr>
          <w:rFonts w:eastAsia="Calibri"/>
          <w:color w:val="1A1A1A"/>
        </w:rPr>
        <w:t xml:space="preserve"> = True should be auto-escalated to High in the SIEM/SOAR before reaching analyst review. This removes a manual step that adds latency.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R3 — Deploy the ML classifier as a real-ti</w:t>
      </w:r>
      <w:r>
        <w:rPr>
          <w:rFonts w:eastAsia="Calibri"/>
          <w:b/>
          <w:color w:val="1B2A4A"/>
        </w:rPr>
        <w:t>me triage scoring service.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Serialize the trained Random Forest with </w:t>
      </w:r>
      <w:proofErr w:type="spellStart"/>
      <w:r>
        <w:rPr>
          <w:rFonts w:eastAsia="Calibri"/>
          <w:color w:val="1A1A1A"/>
        </w:rPr>
        <w:t>joblib</w:t>
      </w:r>
      <w:proofErr w:type="spellEnd"/>
      <w:r>
        <w:rPr>
          <w:rFonts w:eastAsia="Calibri"/>
          <w:color w:val="1A1A1A"/>
        </w:rPr>
        <w:t xml:space="preserve"> and expose it as a REST endpoint. At alert ingestion, score each incident and attach a predicted severity label before it enters the analyst queue.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R4 — Add automated escalation rul</w:t>
      </w:r>
      <w:r>
        <w:rPr>
          <w:rFonts w:eastAsia="Calibri"/>
          <w:b/>
          <w:color w:val="1B2A4A"/>
        </w:rPr>
        <w:t>es for after-hours Critical alerts.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>The data shows no extreme overnight spike, but Critical incidents that arrive outside staffed hours face delayed human review. Configure on-call paging for Critical alerts between 22:00 and 06:00.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R5 — Review all five at</w:t>
      </w:r>
      <w:r>
        <w:rPr>
          <w:rFonts w:eastAsia="Calibri"/>
          <w:b/>
          <w:color w:val="1B2A4A"/>
        </w:rPr>
        <w:t>tack vectors quarterly.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No single vector dominates, so security training and patch cycles must cover </w:t>
      </w:r>
      <w:proofErr w:type="spellStart"/>
      <w:r>
        <w:rPr>
          <w:rFonts w:eastAsia="Calibri"/>
          <w:color w:val="1A1A1A"/>
        </w:rPr>
        <w:t>DDoS</w:t>
      </w:r>
      <w:proofErr w:type="spellEnd"/>
      <w:r>
        <w:rPr>
          <w:rFonts w:eastAsia="Calibri"/>
          <w:color w:val="1A1A1A"/>
        </w:rPr>
        <w:t xml:space="preserve"> mitigation, endpoint protection, phishing simulation, insider controls, and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 xml:space="preserve"> preparedness equally.</w:t>
      </w:r>
    </w:p>
    <w:p w:rsidR="000E3DE6" w:rsidRDefault="00E100E8">
      <w:pPr>
        <w:spacing w:after="20"/>
      </w:pPr>
      <w:r>
        <w:rPr>
          <w:rFonts w:eastAsia="Calibri"/>
          <w:b/>
          <w:color w:val="1B2A4A"/>
        </w:rPr>
        <w:t>R6 — Replace the free-text Threat Intelli</w:t>
      </w:r>
      <w:r>
        <w:rPr>
          <w:rFonts w:eastAsia="Calibri"/>
          <w:b/>
          <w:color w:val="1B2A4A"/>
        </w:rPr>
        <w:t>gence field with structured IOC data.</w:t>
      </w:r>
    </w:p>
    <w:p w:rsidR="000E3DE6" w:rsidRDefault="00E100E8">
      <w:pPr>
        <w:spacing w:after="280"/>
      </w:pPr>
      <w:r>
        <w:rPr>
          <w:rFonts w:eastAsia="Calibri"/>
          <w:color w:val="1A1A1A"/>
        </w:rPr>
        <w:t>Currently, the TI column contains unstructured text with no machine-readable value. Replacing it with a structured confidence score or STIX/TAXII IOC reference would significantly improve triage and ML feature quality.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9.  MACHINE LEARNING METHODOLOGY</w:t>
      </w:r>
    </w:p>
    <w:p w:rsidR="000E3DE6" w:rsidRDefault="00E100E8">
      <w:pPr>
        <w:spacing w:after="160"/>
      </w:pPr>
      <w:r>
        <w:rPr>
          <w:rFonts w:eastAsia="Calibri"/>
          <w:color w:val="1A1A1A"/>
        </w:rPr>
        <w:t>Objective: predict Attack Severity (Low / Medium / High / Critical) using only features available at the moment of initial alert ingestion — before any analyst action is taken.</w:t>
      </w:r>
    </w:p>
    <w:p w:rsidR="000E3DE6" w:rsidRDefault="00E100E8">
      <w:pPr>
        <w:spacing w:after="40"/>
      </w:pPr>
      <w:r>
        <w:rPr>
          <w:rFonts w:eastAsia="Calibri"/>
          <w:b/>
          <w:color w:val="1B2A4A"/>
        </w:rPr>
        <w:t>Leakage avoidance</w:t>
      </w:r>
    </w:p>
    <w:p w:rsidR="000E3DE6" w:rsidRDefault="00E100E8">
      <w:pPr>
        <w:spacing w:after="160"/>
      </w:pPr>
      <w:r>
        <w:rPr>
          <w:rFonts w:eastAsia="Calibri"/>
          <w:color w:val="1A1A1A"/>
        </w:rPr>
        <w:t>Response Action is excluded from the feature set. It records what the analyst did after severity was determined — including it would allow the model to learn the outcome rather than predict it, producing misleadingly high accuracy.</w:t>
      </w:r>
    </w:p>
    <w:p w:rsidR="000E3DE6" w:rsidRDefault="00E100E8">
      <w:pPr>
        <w:spacing w:after="40"/>
      </w:pPr>
      <w:r>
        <w:rPr>
          <w:rFonts w:eastAsia="Calibri"/>
          <w:b/>
          <w:color w:val="1B2A4A"/>
        </w:rPr>
        <w:t>Features used</w:t>
      </w:r>
    </w:p>
    <w:p w:rsidR="000E3DE6" w:rsidRDefault="00E100E8">
      <w:pPr>
        <w:numPr>
          <w:ilvl w:val="0"/>
          <w:numId w:val="3"/>
        </w:numPr>
        <w:spacing w:after="40"/>
      </w:pPr>
      <w:r>
        <w:rPr>
          <w:rFonts w:eastAsia="Calibri"/>
          <w:color w:val="1A1A1A"/>
        </w:rPr>
        <w:t>Attack Typ</w:t>
      </w:r>
      <w:r>
        <w:rPr>
          <w:rFonts w:eastAsia="Calibri"/>
          <w:color w:val="1A1A1A"/>
        </w:rPr>
        <w:t>e (one-hot encoded) — available from IDS/SIEM classification at alert creation</w:t>
      </w:r>
    </w:p>
    <w:p w:rsidR="000E3DE6" w:rsidRDefault="00E100E8">
      <w:pPr>
        <w:numPr>
          <w:ilvl w:val="0"/>
          <w:numId w:val="3"/>
        </w:numPr>
        <w:spacing w:after="40"/>
      </w:pPr>
      <w:r>
        <w:rPr>
          <w:rFonts w:eastAsia="Calibri"/>
          <w:color w:val="1A1A1A"/>
        </w:rPr>
        <w:t xml:space="preserve">Data </w:t>
      </w:r>
      <w:proofErr w:type="spellStart"/>
      <w:r>
        <w:rPr>
          <w:rFonts w:eastAsia="Calibri"/>
          <w:color w:val="1A1A1A"/>
        </w:rPr>
        <w:t>Exfiltrated</w:t>
      </w:r>
      <w:proofErr w:type="spellEnd"/>
      <w:r>
        <w:rPr>
          <w:rFonts w:eastAsia="Calibri"/>
          <w:color w:val="1A1A1A"/>
        </w:rPr>
        <w:t xml:space="preserve"> (binary integer) — network telemetry observable at ingestion</w:t>
      </w:r>
    </w:p>
    <w:p w:rsidR="000E3DE6" w:rsidRDefault="00E100E8">
      <w:pPr>
        <w:numPr>
          <w:ilvl w:val="0"/>
          <w:numId w:val="3"/>
        </w:numPr>
        <w:spacing w:after="40"/>
      </w:pPr>
      <w:proofErr w:type="spellStart"/>
      <w:r>
        <w:rPr>
          <w:rFonts w:eastAsia="Calibri"/>
          <w:color w:val="1A1A1A"/>
        </w:rPr>
        <w:t>ThreatIntel_Flag</w:t>
      </w:r>
      <w:proofErr w:type="spellEnd"/>
      <w:r>
        <w:rPr>
          <w:rFonts w:eastAsia="Calibri"/>
          <w:color w:val="1A1A1A"/>
        </w:rPr>
        <w:t xml:space="preserve"> (binary) — whether a TI note exists at the time of enrichment</w:t>
      </w:r>
    </w:p>
    <w:p w:rsidR="000E3DE6" w:rsidRDefault="00E100E8">
      <w:pPr>
        <w:numPr>
          <w:ilvl w:val="0"/>
          <w:numId w:val="3"/>
        </w:numPr>
        <w:spacing w:after="160"/>
      </w:pPr>
      <w:r>
        <w:rPr>
          <w:rFonts w:eastAsia="Calibri"/>
          <w:color w:val="1A1A1A"/>
        </w:rPr>
        <w:t xml:space="preserve">Hour, </w:t>
      </w:r>
      <w:proofErr w:type="spellStart"/>
      <w:r>
        <w:rPr>
          <w:rFonts w:eastAsia="Calibri"/>
          <w:color w:val="1A1A1A"/>
        </w:rPr>
        <w:t>DayOfWeek</w:t>
      </w:r>
      <w:proofErr w:type="spellEnd"/>
      <w:r>
        <w:rPr>
          <w:rFonts w:eastAsia="Calibri"/>
          <w:color w:val="1A1A1A"/>
        </w:rPr>
        <w:t>, Mon</w:t>
      </w:r>
      <w:r>
        <w:rPr>
          <w:rFonts w:eastAsia="Calibri"/>
          <w:color w:val="1A1A1A"/>
        </w:rPr>
        <w:t>th, Year — derived from the alert timestamp</w:t>
      </w:r>
    </w:p>
    <w:p w:rsidR="000E3DE6" w:rsidRDefault="00E100E8">
      <w:pPr>
        <w:spacing w:after="40"/>
      </w:pPr>
      <w:r>
        <w:rPr>
          <w:rFonts w:eastAsia="Calibri"/>
          <w:b/>
          <w:color w:val="1B2A4A"/>
        </w:rPr>
        <w:t>Model configuration</w:t>
      </w:r>
    </w:p>
    <w:p w:rsidR="000E3DE6" w:rsidRDefault="00E100E8">
      <w:pPr>
        <w:numPr>
          <w:ilvl w:val="0"/>
          <w:numId w:val="4"/>
        </w:numPr>
        <w:spacing w:after="40"/>
      </w:pPr>
      <w:r>
        <w:rPr>
          <w:rFonts w:eastAsia="Calibri"/>
          <w:color w:val="1A1A1A"/>
        </w:rPr>
        <w:t>Algorithm: Random Forest Classifier (</w:t>
      </w:r>
      <w:proofErr w:type="spellStart"/>
      <w:r>
        <w:rPr>
          <w:rFonts w:eastAsia="Calibri"/>
          <w:color w:val="1A1A1A"/>
        </w:rPr>
        <w:t>sklearn</w:t>
      </w:r>
      <w:proofErr w:type="spellEnd"/>
      <w:r>
        <w:rPr>
          <w:rFonts w:eastAsia="Calibri"/>
          <w:color w:val="1A1A1A"/>
        </w:rPr>
        <w:t>)</w:t>
      </w:r>
    </w:p>
    <w:p w:rsidR="000E3DE6" w:rsidRDefault="00E100E8">
      <w:pPr>
        <w:numPr>
          <w:ilvl w:val="0"/>
          <w:numId w:val="4"/>
        </w:numPr>
        <w:spacing w:after="40"/>
      </w:pPr>
      <w:r>
        <w:rPr>
          <w:rFonts w:eastAsia="Calibri"/>
          <w:color w:val="1A1A1A"/>
        </w:rPr>
        <w:t xml:space="preserve">Parameters: 200 estimators · max depth 8 · </w:t>
      </w:r>
      <w:proofErr w:type="spellStart"/>
      <w:r>
        <w:rPr>
          <w:rFonts w:eastAsia="Calibri"/>
          <w:color w:val="1A1A1A"/>
        </w:rPr>
        <w:t>min_samples_leaf</w:t>
      </w:r>
      <w:proofErr w:type="spellEnd"/>
      <w:r>
        <w:rPr>
          <w:rFonts w:eastAsia="Calibri"/>
          <w:color w:val="1A1A1A"/>
        </w:rPr>
        <w:t xml:space="preserve"> 10 · balanced class weights · random state 42</w:t>
      </w:r>
    </w:p>
    <w:p w:rsidR="000E3DE6" w:rsidRDefault="00E100E8">
      <w:pPr>
        <w:numPr>
          <w:ilvl w:val="0"/>
          <w:numId w:val="4"/>
        </w:numPr>
        <w:spacing w:after="40"/>
      </w:pPr>
      <w:r>
        <w:rPr>
          <w:rFonts w:eastAsia="Calibri"/>
          <w:color w:val="1A1A1A"/>
        </w:rPr>
        <w:lastRenderedPageBreak/>
        <w:t xml:space="preserve">Split: 80% train / 20% test, stratified </w:t>
      </w:r>
      <w:r>
        <w:rPr>
          <w:rFonts w:eastAsia="Calibri"/>
          <w:color w:val="1A1A1A"/>
        </w:rPr>
        <w:t>by target class</w:t>
      </w:r>
    </w:p>
    <w:p w:rsidR="000E3DE6" w:rsidRDefault="00E100E8">
      <w:pPr>
        <w:numPr>
          <w:ilvl w:val="0"/>
          <w:numId w:val="4"/>
        </w:numPr>
        <w:spacing w:after="280"/>
      </w:pPr>
      <w:r>
        <w:rPr>
          <w:rFonts w:eastAsia="Calibri"/>
          <w:color w:val="1A1A1A"/>
        </w:rPr>
        <w:t>Validation: 5-fold Stratified K-Fold cross-validation on weighted F1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10. MODEL EVALUATION</w:t>
      </w:r>
    </w:p>
    <w:p w:rsidR="000E3DE6" w:rsidRDefault="00E100E8">
      <w:pPr>
        <w:spacing w:after="120"/>
      </w:pPr>
      <w:r>
        <w:rPr>
          <w:rFonts w:eastAsia="Calibri"/>
          <w:color w:val="1A1A1A"/>
        </w:rPr>
        <w:t>All metrics are computed on the held-out 20% test set (4,000 incidents).</w:t>
      </w:r>
    </w:p>
    <w:p w:rsidR="000E3DE6" w:rsidRDefault="00E100E8">
      <w:pPr>
        <w:numPr>
          <w:ilvl w:val="0"/>
          <w:numId w:val="5"/>
        </w:numPr>
        <w:spacing w:after="40"/>
      </w:pPr>
      <w:r>
        <w:rPr>
          <w:rFonts w:eastAsia="Calibri"/>
          <w:color w:val="1A1A1A"/>
        </w:rPr>
        <w:t xml:space="preserve">Accuracy — proportion of correctly predicted severity labels across all four </w:t>
      </w:r>
      <w:r>
        <w:rPr>
          <w:rFonts w:eastAsia="Calibri"/>
          <w:color w:val="1A1A1A"/>
        </w:rPr>
        <w:t>classes.</w:t>
      </w:r>
    </w:p>
    <w:p w:rsidR="000E3DE6" w:rsidRDefault="00E100E8">
      <w:pPr>
        <w:numPr>
          <w:ilvl w:val="0"/>
          <w:numId w:val="5"/>
        </w:numPr>
        <w:spacing w:after="40"/>
      </w:pPr>
      <w:r>
        <w:rPr>
          <w:rFonts w:eastAsia="Calibri"/>
          <w:color w:val="1A1A1A"/>
        </w:rPr>
        <w:t>Weighted F1 — harmonic mean of precision and recall, weighted by class support. Preferred metric for multi-class classification with equal class sizes.</w:t>
      </w:r>
    </w:p>
    <w:p w:rsidR="000E3DE6" w:rsidRDefault="00E100E8">
      <w:pPr>
        <w:numPr>
          <w:ilvl w:val="0"/>
          <w:numId w:val="5"/>
        </w:numPr>
        <w:spacing w:after="40"/>
      </w:pPr>
      <w:r>
        <w:rPr>
          <w:rFonts w:eastAsia="Calibri"/>
          <w:color w:val="1A1A1A"/>
        </w:rPr>
        <w:t>ROC-AUC (One-</w:t>
      </w:r>
      <w:proofErr w:type="spellStart"/>
      <w:r>
        <w:rPr>
          <w:rFonts w:eastAsia="Calibri"/>
          <w:color w:val="1A1A1A"/>
        </w:rPr>
        <w:t>vs</w:t>
      </w:r>
      <w:proofErr w:type="spellEnd"/>
      <w:r>
        <w:rPr>
          <w:rFonts w:eastAsia="Calibri"/>
          <w:color w:val="1A1A1A"/>
        </w:rPr>
        <w:t xml:space="preserve">-Rest) — measures class-level </w:t>
      </w:r>
      <w:proofErr w:type="spellStart"/>
      <w:r>
        <w:rPr>
          <w:rFonts w:eastAsia="Calibri"/>
          <w:color w:val="1A1A1A"/>
        </w:rPr>
        <w:t>discriminability</w:t>
      </w:r>
      <w:proofErr w:type="spellEnd"/>
      <w:r>
        <w:rPr>
          <w:rFonts w:eastAsia="Calibri"/>
          <w:color w:val="1A1A1A"/>
        </w:rPr>
        <w:t xml:space="preserve">. A score above 0.5 indicates the </w:t>
      </w:r>
      <w:r>
        <w:rPr>
          <w:rFonts w:eastAsia="Calibri"/>
          <w:color w:val="1A1A1A"/>
        </w:rPr>
        <w:t>model outperforms random guessing for each severity pair.</w:t>
      </w:r>
    </w:p>
    <w:p w:rsidR="000E3DE6" w:rsidRDefault="00E100E8">
      <w:pPr>
        <w:numPr>
          <w:ilvl w:val="0"/>
          <w:numId w:val="5"/>
        </w:numPr>
        <w:spacing w:after="160"/>
      </w:pPr>
      <w:r>
        <w:rPr>
          <w:rFonts w:eastAsia="Calibri"/>
          <w:color w:val="1A1A1A"/>
        </w:rPr>
        <w:t xml:space="preserve">5-fold Cross-Validation F1 — confirms that results </w:t>
      </w:r>
      <w:proofErr w:type="spellStart"/>
      <w:r>
        <w:rPr>
          <w:rFonts w:eastAsia="Calibri"/>
          <w:color w:val="1A1A1A"/>
        </w:rPr>
        <w:t>generalise</w:t>
      </w:r>
      <w:proofErr w:type="spellEnd"/>
      <w:r>
        <w:rPr>
          <w:rFonts w:eastAsia="Calibri"/>
          <w:color w:val="1A1A1A"/>
        </w:rPr>
        <w:t xml:space="preserve"> beyond a single train/test split.</w:t>
      </w:r>
    </w:p>
    <w:p w:rsidR="000E3DE6" w:rsidRDefault="00E100E8">
      <w:pPr>
        <w:spacing w:after="160"/>
      </w:pPr>
      <w:r>
        <w:rPr>
          <w:rFonts w:eastAsia="Calibri"/>
          <w:b/>
          <w:color w:val="1B2A4A"/>
        </w:rPr>
        <w:t>Baseline context: with four equally sized classes, a random classifier achieves 25% accuracy. The mode</w:t>
      </w:r>
      <w:r>
        <w:rPr>
          <w:rFonts w:eastAsia="Calibri"/>
          <w:b/>
          <w:color w:val="1B2A4A"/>
        </w:rPr>
        <w:t>l's performance relative to this baseline indicates the predictive signal carried by the seven features.</w:t>
      </w:r>
    </w:p>
    <w:p w:rsidR="000E3DE6" w:rsidRDefault="00E100E8">
      <w:pPr>
        <w:spacing w:after="60"/>
      </w:pPr>
      <w:r>
        <w:rPr>
          <w:rFonts w:eastAsia="Calibri"/>
          <w:b/>
          <w:color w:val="1B2A4A"/>
        </w:rPr>
        <w:t>Confusion Matrix</w:t>
      </w:r>
    </w:p>
    <w:p w:rsidR="000E3DE6" w:rsidRDefault="00E100E8">
      <w:pPr>
        <w:spacing w:line="240" w:lineRule="auto"/>
      </w:pPr>
      <w:r>
        <w:rPr>
          <w:noProof/>
        </w:rPr>
        <w:drawing>
          <wp:inline distT="0" distB="0" distL="0" distR="0">
            <wp:extent cx="3960000" cy="2941714"/>
            <wp:effectExtent l="0" t="0" r="0" b="0"/>
            <wp:docPr id="8" name="08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_confusion_matrix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spacing w:before="160" w:after="60"/>
      </w:pPr>
      <w:r>
        <w:rPr>
          <w:rFonts w:eastAsia="Calibri"/>
          <w:b/>
          <w:color w:val="1B2A4A"/>
        </w:rPr>
        <w:t>Feature Importance (Top 12)</w:t>
      </w:r>
    </w:p>
    <w:p w:rsidR="000E3DE6" w:rsidRDefault="00E100E8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00000" cy="2340000"/>
            <wp:effectExtent l="0" t="0" r="0" b="0"/>
            <wp:docPr id="9" name="09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feature_importanc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DE6" w:rsidRDefault="00E100E8">
      <w:pPr>
        <w:pBdr>
          <w:bottom w:val="single" w:sz="2" w:space="2" w:color="B0BEC5"/>
        </w:pBdr>
        <w:spacing w:before="280" w:after="80"/>
      </w:pPr>
      <w:r>
        <w:rPr>
          <w:rFonts w:ascii="Georgia" w:eastAsia="Georgia" w:hAnsi="Georgia"/>
          <w:b/>
          <w:color w:val="1B2A4A"/>
          <w:sz w:val="26"/>
        </w:rPr>
        <w:t>11. LIMITATIONS</w:t>
      </w:r>
    </w:p>
    <w:p w:rsidR="000E3DE6" w:rsidRDefault="00E100E8">
      <w:pPr>
        <w:numPr>
          <w:ilvl w:val="0"/>
          <w:numId w:val="6"/>
        </w:numPr>
        <w:spacing w:after="60"/>
      </w:pPr>
      <w:r>
        <w:rPr>
          <w:rFonts w:eastAsia="Calibri"/>
          <w:color w:val="1A1A1A"/>
        </w:rPr>
        <w:t>Synthetic data — category distributions are near-perfectly uniform and TI entries are random sentences, unlike real-world incident logs. Model performance on live data may differ.</w:t>
      </w:r>
    </w:p>
    <w:p w:rsidR="000E3DE6" w:rsidRDefault="00E100E8">
      <w:pPr>
        <w:numPr>
          <w:ilvl w:val="0"/>
          <w:numId w:val="6"/>
        </w:numPr>
        <w:spacing w:after="60"/>
      </w:pPr>
      <w:r>
        <w:rPr>
          <w:rFonts w:eastAsia="Calibri"/>
          <w:color w:val="1A1A1A"/>
        </w:rPr>
        <w:t xml:space="preserve">No detection or resolution timestamps — MTTD and MTTR cannot be calculated, </w:t>
      </w:r>
      <w:r>
        <w:rPr>
          <w:rFonts w:eastAsia="Calibri"/>
          <w:color w:val="1A1A1A"/>
        </w:rPr>
        <w:t>both of which are standard SOC KPIs.</w:t>
      </w:r>
    </w:p>
    <w:p w:rsidR="000E3DE6" w:rsidRDefault="00E100E8">
      <w:pPr>
        <w:numPr>
          <w:ilvl w:val="0"/>
          <w:numId w:val="6"/>
        </w:numPr>
        <w:spacing w:after="60"/>
      </w:pPr>
      <w:r>
        <w:rPr>
          <w:rFonts w:eastAsia="Calibri"/>
          <w:color w:val="1A1A1A"/>
        </w:rPr>
        <w:t>Unstructured Threat Intelligence — the TI column adds no machine-readable signal in its current form. Structured IOC data would materially improve model features.</w:t>
      </w:r>
    </w:p>
    <w:p w:rsidR="000E3DE6" w:rsidRDefault="00E100E8">
      <w:pPr>
        <w:numPr>
          <w:ilvl w:val="0"/>
          <w:numId w:val="6"/>
        </w:numPr>
        <w:spacing w:after="60"/>
      </w:pPr>
      <w:r>
        <w:rPr>
          <w:rFonts w:eastAsia="Calibri"/>
          <w:color w:val="1A1A1A"/>
        </w:rPr>
        <w:t xml:space="preserve">No affected system count — blast radius (number/type of </w:t>
      </w:r>
      <w:r>
        <w:rPr>
          <w:rFonts w:eastAsia="Calibri"/>
          <w:color w:val="1A1A1A"/>
        </w:rPr>
        <w:t>impacted assets) is absent, which is a primary factor in real-world severity triage.</w:t>
      </w:r>
    </w:p>
    <w:p w:rsidR="000E3DE6" w:rsidRDefault="00E100E8">
      <w:pPr>
        <w:numPr>
          <w:ilvl w:val="0"/>
          <w:numId w:val="6"/>
        </w:numPr>
        <w:spacing w:after="280"/>
      </w:pPr>
      <w:r>
        <w:rPr>
          <w:rFonts w:eastAsia="Calibri"/>
          <w:color w:val="1A1A1A"/>
        </w:rPr>
        <w:t>Limited feature set — 7 pre-triage features constrain model accuracy. Adding asset criticality scores, CVE references, or network zone data would raise the performance cei</w:t>
      </w:r>
      <w:r>
        <w:rPr>
          <w:rFonts w:eastAsia="Calibri"/>
          <w:color w:val="1A1A1A"/>
        </w:rPr>
        <w:t>ling.</w:t>
      </w:r>
    </w:p>
    <w:p w:rsidR="000E3DE6" w:rsidRDefault="00E100E8">
      <w:pPr>
        <w:pBdr>
          <w:bottom w:val="single" w:sz="2" w:space="2" w:color="B0BEC5"/>
        </w:pBdr>
        <w:spacing w:before="240" w:after="80"/>
      </w:pPr>
      <w:r>
        <w:rPr>
          <w:rFonts w:ascii="Georgia" w:eastAsia="Georgia" w:hAnsi="Georgia"/>
          <w:b/>
          <w:color w:val="1B2A4A"/>
          <w:sz w:val="26"/>
        </w:rPr>
        <w:t>12. CONCLUSION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 xml:space="preserve">This project delivers a complete, </w:t>
      </w:r>
      <w:proofErr w:type="spellStart"/>
      <w:r>
        <w:rPr>
          <w:rFonts w:eastAsia="Calibri"/>
          <w:color w:val="1A1A1A"/>
        </w:rPr>
        <w:t>runnable</w:t>
      </w:r>
      <w:proofErr w:type="spellEnd"/>
      <w:r>
        <w:rPr>
          <w:rFonts w:eastAsia="Calibri"/>
          <w:color w:val="1A1A1A"/>
        </w:rPr>
        <w:t xml:space="preserve"> pipeline for </w:t>
      </w:r>
      <w:proofErr w:type="spellStart"/>
      <w:r>
        <w:rPr>
          <w:rFonts w:eastAsia="Calibri"/>
          <w:color w:val="1A1A1A"/>
        </w:rPr>
        <w:t>cybersecurity</w:t>
      </w:r>
      <w:proofErr w:type="spellEnd"/>
      <w:r>
        <w:rPr>
          <w:rFonts w:eastAsia="Calibri"/>
          <w:color w:val="1A1A1A"/>
        </w:rPr>
        <w:t xml:space="preserve"> incident prioritization: from raw data validation through exploratory analysis, visualization, and a machine learning classifier, to a browser-based </w:t>
      </w:r>
      <w:proofErr w:type="spellStart"/>
      <w:r>
        <w:rPr>
          <w:rFonts w:eastAsia="Calibri"/>
          <w:color w:val="1A1A1A"/>
        </w:rPr>
        <w:t>Streamlit</w:t>
      </w:r>
      <w:proofErr w:type="spellEnd"/>
      <w:r>
        <w:rPr>
          <w:rFonts w:eastAsia="Calibri"/>
          <w:color w:val="1A1A1A"/>
        </w:rPr>
        <w:t xml:space="preserve"> dashbo</w:t>
      </w:r>
      <w:r>
        <w:rPr>
          <w:rFonts w:eastAsia="Calibri"/>
          <w:color w:val="1A1A1A"/>
        </w:rPr>
        <w:t>ard.</w:t>
      </w:r>
    </w:p>
    <w:p w:rsidR="000E3DE6" w:rsidRDefault="00E100E8">
      <w:pPr>
        <w:spacing w:after="140"/>
      </w:pPr>
      <w:r>
        <w:rPr>
          <w:rFonts w:eastAsia="Calibri"/>
          <w:b/>
          <w:color w:val="1B2A4A"/>
        </w:rPr>
        <w:t>Key outputs: 20,000 cleaned incident records, 7 interactive charts, 8 data-supported insights, 5 testable hypotheses, 6 actionable recommendations, and a Random Forest classifier trained on 7 leakage-free features.</w:t>
      </w:r>
    </w:p>
    <w:p w:rsidR="000E3DE6" w:rsidRDefault="00E100E8">
      <w:pPr>
        <w:spacing w:after="140"/>
      </w:pPr>
      <w:r>
        <w:rPr>
          <w:rFonts w:eastAsia="Calibri"/>
          <w:color w:val="1A1A1A"/>
        </w:rPr>
        <w:t>The most actionable findings are: (1</w:t>
      </w:r>
      <w:r>
        <w:rPr>
          <w:rFonts w:eastAsia="Calibri"/>
          <w:color w:val="1A1A1A"/>
        </w:rPr>
        <w:t xml:space="preserve">) confirmed data </w:t>
      </w:r>
      <w:proofErr w:type="spellStart"/>
      <w:r>
        <w:rPr>
          <w:rFonts w:eastAsia="Calibri"/>
          <w:color w:val="1A1A1A"/>
        </w:rPr>
        <w:t>exfiltration</w:t>
      </w:r>
      <w:proofErr w:type="spellEnd"/>
      <w:r>
        <w:rPr>
          <w:rFonts w:eastAsia="Calibri"/>
          <w:color w:val="1A1A1A"/>
        </w:rPr>
        <w:t xml:space="preserve"> should trigger automatic escalation in any SIEM/SOAR; (2) </w:t>
      </w:r>
      <w:proofErr w:type="spellStart"/>
      <w:r>
        <w:rPr>
          <w:rFonts w:eastAsia="Calibri"/>
          <w:color w:val="1A1A1A"/>
        </w:rPr>
        <w:t>Ransomware</w:t>
      </w:r>
      <w:proofErr w:type="spellEnd"/>
      <w:r>
        <w:rPr>
          <w:rFonts w:eastAsia="Calibri"/>
          <w:color w:val="1A1A1A"/>
        </w:rPr>
        <w:t xml:space="preserve"> and Malware warrant higher default triage priority; and (3) the ML model can reduce analyst workload by pre-scoring severity at alert ingestion.</w:t>
      </w:r>
    </w:p>
    <w:p w:rsidR="000E3DE6" w:rsidRDefault="00E100E8">
      <w:pPr>
        <w:spacing w:after="720"/>
      </w:pPr>
      <w:r>
        <w:rPr>
          <w:rFonts w:eastAsia="Calibri"/>
          <w:color w:val="1A1A1A"/>
        </w:rPr>
        <w:t xml:space="preserve">Performance </w:t>
      </w:r>
      <w:r>
        <w:rPr>
          <w:rFonts w:eastAsia="Calibri"/>
          <w:color w:val="1A1A1A"/>
        </w:rPr>
        <w:t>would improve with richer operational data — asset criticality, structured IOC metadata, and detection/resolution timestamps. The current implementation is a working baseline ready for extension.</w:t>
      </w:r>
    </w:p>
    <w:p w:rsidR="000E3DE6" w:rsidRDefault="00E100E8">
      <w:pPr>
        <w:spacing w:after="160"/>
        <w:jc w:val="center"/>
      </w:pPr>
      <w:r>
        <w:rPr>
          <w:rFonts w:eastAsia="Calibri"/>
          <w:color w:val="5A6A7A"/>
          <w:sz w:val="20"/>
        </w:rPr>
        <w:lastRenderedPageBreak/>
        <w:t>— End of Report —</w:t>
      </w:r>
    </w:p>
    <w:sectPr w:rsidR="000E3DE6" w:rsidSect="00E100E8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0186F"/>
    <w:multiLevelType w:val="hybridMultilevel"/>
    <w:tmpl w:val="159EA6DC"/>
    <w:lvl w:ilvl="0" w:tplc="F3328B74">
      <w:start w:val="1"/>
      <w:numFmt w:val="bullet"/>
      <w:lvlText w:val="•"/>
      <w:lvlJc w:val="left"/>
      <w:pPr>
        <w:ind w:left="720" w:hanging="360"/>
      </w:pPr>
    </w:lvl>
    <w:lvl w:ilvl="1" w:tplc="66C614D6">
      <w:start w:val="1"/>
      <w:numFmt w:val="bullet"/>
      <w:lvlText w:val="◦"/>
      <w:lvlJc w:val="left"/>
      <w:pPr>
        <w:ind w:left="1440" w:hanging="360"/>
      </w:pPr>
    </w:lvl>
    <w:lvl w:ilvl="2" w:tplc="BDE6C5BA">
      <w:start w:val="1"/>
      <w:numFmt w:val="bullet"/>
      <w:lvlText w:val="▪"/>
      <w:lvlJc w:val="left"/>
      <w:pPr>
        <w:ind w:left="2160" w:hanging="360"/>
      </w:pPr>
    </w:lvl>
    <w:lvl w:ilvl="3" w:tplc="ECA640BE">
      <w:start w:val="1"/>
      <w:numFmt w:val="bullet"/>
      <w:lvlText w:val="•"/>
      <w:lvlJc w:val="left"/>
      <w:pPr>
        <w:ind w:left="2880" w:hanging="360"/>
      </w:pPr>
    </w:lvl>
    <w:lvl w:ilvl="4" w:tplc="0D1AEE06">
      <w:start w:val="1"/>
      <w:numFmt w:val="bullet"/>
      <w:lvlText w:val="◦"/>
      <w:lvlJc w:val="left"/>
      <w:pPr>
        <w:ind w:left="3600" w:hanging="360"/>
      </w:pPr>
    </w:lvl>
    <w:lvl w:ilvl="5" w:tplc="23B432E2">
      <w:start w:val="1"/>
      <w:numFmt w:val="bullet"/>
      <w:lvlText w:val="▪"/>
      <w:lvlJc w:val="left"/>
      <w:pPr>
        <w:ind w:left="4320" w:hanging="360"/>
      </w:pPr>
    </w:lvl>
    <w:lvl w:ilvl="6" w:tplc="6218A422">
      <w:start w:val="1"/>
      <w:numFmt w:val="bullet"/>
      <w:lvlText w:val="•"/>
      <w:lvlJc w:val="left"/>
      <w:pPr>
        <w:ind w:left="5040" w:hanging="360"/>
      </w:pPr>
    </w:lvl>
    <w:lvl w:ilvl="7" w:tplc="503C87EC">
      <w:start w:val="1"/>
      <w:numFmt w:val="bullet"/>
      <w:lvlText w:val="◦"/>
      <w:lvlJc w:val="left"/>
      <w:pPr>
        <w:ind w:left="5760" w:hanging="360"/>
      </w:pPr>
    </w:lvl>
    <w:lvl w:ilvl="8" w:tplc="138C646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124D34BB"/>
    <w:multiLevelType w:val="hybridMultilevel"/>
    <w:tmpl w:val="432C69E2"/>
    <w:lvl w:ilvl="0" w:tplc="9572D9AE">
      <w:start w:val="1"/>
      <w:numFmt w:val="bullet"/>
      <w:lvlText w:val="•"/>
      <w:lvlJc w:val="left"/>
      <w:pPr>
        <w:ind w:left="720" w:hanging="360"/>
      </w:pPr>
    </w:lvl>
    <w:lvl w:ilvl="1" w:tplc="679A1F08">
      <w:start w:val="1"/>
      <w:numFmt w:val="bullet"/>
      <w:lvlText w:val="◦"/>
      <w:lvlJc w:val="left"/>
      <w:pPr>
        <w:ind w:left="1440" w:hanging="360"/>
      </w:pPr>
    </w:lvl>
    <w:lvl w:ilvl="2" w:tplc="FBE8999C">
      <w:start w:val="1"/>
      <w:numFmt w:val="bullet"/>
      <w:lvlText w:val="▪"/>
      <w:lvlJc w:val="left"/>
      <w:pPr>
        <w:ind w:left="2160" w:hanging="360"/>
      </w:pPr>
    </w:lvl>
    <w:lvl w:ilvl="3" w:tplc="9BB4EB9C">
      <w:start w:val="1"/>
      <w:numFmt w:val="bullet"/>
      <w:lvlText w:val="•"/>
      <w:lvlJc w:val="left"/>
      <w:pPr>
        <w:ind w:left="2880" w:hanging="360"/>
      </w:pPr>
    </w:lvl>
    <w:lvl w:ilvl="4" w:tplc="6E763E6A">
      <w:start w:val="1"/>
      <w:numFmt w:val="bullet"/>
      <w:lvlText w:val="◦"/>
      <w:lvlJc w:val="left"/>
      <w:pPr>
        <w:ind w:left="3600" w:hanging="360"/>
      </w:pPr>
    </w:lvl>
    <w:lvl w:ilvl="5" w:tplc="D4567A28">
      <w:start w:val="1"/>
      <w:numFmt w:val="bullet"/>
      <w:lvlText w:val="▪"/>
      <w:lvlJc w:val="left"/>
      <w:pPr>
        <w:ind w:left="4320" w:hanging="360"/>
      </w:pPr>
    </w:lvl>
    <w:lvl w:ilvl="6" w:tplc="AB788726">
      <w:start w:val="1"/>
      <w:numFmt w:val="bullet"/>
      <w:lvlText w:val="•"/>
      <w:lvlJc w:val="left"/>
      <w:pPr>
        <w:ind w:left="5040" w:hanging="360"/>
      </w:pPr>
    </w:lvl>
    <w:lvl w:ilvl="7" w:tplc="28385A26">
      <w:start w:val="1"/>
      <w:numFmt w:val="bullet"/>
      <w:lvlText w:val="◦"/>
      <w:lvlJc w:val="left"/>
      <w:pPr>
        <w:ind w:left="5760" w:hanging="360"/>
      </w:pPr>
    </w:lvl>
    <w:lvl w:ilvl="8" w:tplc="FD123442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21A27A31"/>
    <w:multiLevelType w:val="hybridMultilevel"/>
    <w:tmpl w:val="F4782E84"/>
    <w:lvl w:ilvl="0" w:tplc="DD4E9692">
      <w:start w:val="1"/>
      <w:numFmt w:val="bullet"/>
      <w:lvlText w:val="•"/>
      <w:lvlJc w:val="left"/>
      <w:pPr>
        <w:ind w:left="720" w:hanging="360"/>
      </w:pPr>
    </w:lvl>
    <w:lvl w:ilvl="1" w:tplc="E4BA632E">
      <w:start w:val="1"/>
      <w:numFmt w:val="bullet"/>
      <w:lvlText w:val="◦"/>
      <w:lvlJc w:val="left"/>
      <w:pPr>
        <w:ind w:left="1440" w:hanging="360"/>
      </w:pPr>
    </w:lvl>
    <w:lvl w:ilvl="2" w:tplc="44D656C8">
      <w:start w:val="1"/>
      <w:numFmt w:val="bullet"/>
      <w:lvlText w:val="▪"/>
      <w:lvlJc w:val="left"/>
      <w:pPr>
        <w:ind w:left="2160" w:hanging="360"/>
      </w:pPr>
    </w:lvl>
    <w:lvl w:ilvl="3" w:tplc="C082AC44">
      <w:start w:val="1"/>
      <w:numFmt w:val="bullet"/>
      <w:lvlText w:val="•"/>
      <w:lvlJc w:val="left"/>
      <w:pPr>
        <w:ind w:left="2880" w:hanging="360"/>
      </w:pPr>
    </w:lvl>
    <w:lvl w:ilvl="4" w:tplc="4BB00C42">
      <w:start w:val="1"/>
      <w:numFmt w:val="bullet"/>
      <w:lvlText w:val="◦"/>
      <w:lvlJc w:val="left"/>
      <w:pPr>
        <w:ind w:left="3600" w:hanging="360"/>
      </w:pPr>
    </w:lvl>
    <w:lvl w:ilvl="5" w:tplc="93800474">
      <w:start w:val="1"/>
      <w:numFmt w:val="bullet"/>
      <w:lvlText w:val="▪"/>
      <w:lvlJc w:val="left"/>
      <w:pPr>
        <w:ind w:left="4320" w:hanging="360"/>
      </w:pPr>
    </w:lvl>
    <w:lvl w:ilvl="6" w:tplc="317E1184">
      <w:start w:val="1"/>
      <w:numFmt w:val="bullet"/>
      <w:lvlText w:val="•"/>
      <w:lvlJc w:val="left"/>
      <w:pPr>
        <w:ind w:left="5040" w:hanging="360"/>
      </w:pPr>
    </w:lvl>
    <w:lvl w:ilvl="7" w:tplc="7C986204">
      <w:start w:val="1"/>
      <w:numFmt w:val="bullet"/>
      <w:lvlText w:val="◦"/>
      <w:lvlJc w:val="left"/>
      <w:pPr>
        <w:ind w:left="5760" w:hanging="360"/>
      </w:pPr>
    </w:lvl>
    <w:lvl w:ilvl="8" w:tplc="A558CD70">
      <w:start w:val="1"/>
      <w:numFmt w:val="bullet"/>
      <w:lvlText w:val="▪"/>
      <w:lvlJc w:val="left"/>
      <w:pPr>
        <w:ind w:left="6480" w:hanging="360"/>
      </w:pPr>
    </w:lvl>
  </w:abstractNum>
  <w:abstractNum w:abstractNumId="3">
    <w:nsid w:val="49BD1AA1"/>
    <w:multiLevelType w:val="hybridMultilevel"/>
    <w:tmpl w:val="77E05A3A"/>
    <w:lvl w:ilvl="0" w:tplc="DBEA5164">
      <w:start w:val="1"/>
      <w:numFmt w:val="bullet"/>
      <w:lvlText w:val="•"/>
      <w:lvlJc w:val="left"/>
      <w:pPr>
        <w:ind w:left="720" w:hanging="360"/>
      </w:pPr>
    </w:lvl>
    <w:lvl w:ilvl="1" w:tplc="D22EA922">
      <w:start w:val="1"/>
      <w:numFmt w:val="bullet"/>
      <w:lvlText w:val="◦"/>
      <w:lvlJc w:val="left"/>
      <w:pPr>
        <w:ind w:left="1440" w:hanging="360"/>
      </w:pPr>
    </w:lvl>
    <w:lvl w:ilvl="2" w:tplc="2752C214">
      <w:start w:val="1"/>
      <w:numFmt w:val="bullet"/>
      <w:lvlText w:val="▪"/>
      <w:lvlJc w:val="left"/>
      <w:pPr>
        <w:ind w:left="2160" w:hanging="360"/>
      </w:pPr>
    </w:lvl>
    <w:lvl w:ilvl="3" w:tplc="041C1BC0">
      <w:start w:val="1"/>
      <w:numFmt w:val="bullet"/>
      <w:lvlText w:val="•"/>
      <w:lvlJc w:val="left"/>
      <w:pPr>
        <w:ind w:left="2880" w:hanging="360"/>
      </w:pPr>
    </w:lvl>
    <w:lvl w:ilvl="4" w:tplc="E2EAACA4">
      <w:start w:val="1"/>
      <w:numFmt w:val="bullet"/>
      <w:lvlText w:val="◦"/>
      <w:lvlJc w:val="left"/>
      <w:pPr>
        <w:ind w:left="3600" w:hanging="360"/>
      </w:pPr>
    </w:lvl>
    <w:lvl w:ilvl="5" w:tplc="7A765D90">
      <w:start w:val="1"/>
      <w:numFmt w:val="bullet"/>
      <w:lvlText w:val="▪"/>
      <w:lvlJc w:val="left"/>
      <w:pPr>
        <w:ind w:left="4320" w:hanging="360"/>
      </w:pPr>
    </w:lvl>
    <w:lvl w:ilvl="6" w:tplc="B3A697D4">
      <w:start w:val="1"/>
      <w:numFmt w:val="bullet"/>
      <w:lvlText w:val="•"/>
      <w:lvlJc w:val="left"/>
      <w:pPr>
        <w:ind w:left="5040" w:hanging="360"/>
      </w:pPr>
    </w:lvl>
    <w:lvl w:ilvl="7" w:tplc="08261DD4">
      <w:start w:val="1"/>
      <w:numFmt w:val="bullet"/>
      <w:lvlText w:val="◦"/>
      <w:lvlJc w:val="left"/>
      <w:pPr>
        <w:ind w:left="5760" w:hanging="360"/>
      </w:pPr>
    </w:lvl>
    <w:lvl w:ilvl="8" w:tplc="B1104118">
      <w:start w:val="1"/>
      <w:numFmt w:val="bullet"/>
      <w:lvlText w:val="▪"/>
      <w:lvlJc w:val="left"/>
      <w:pPr>
        <w:ind w:left="6480" w:hanging="360"/>
      </w:pPr>
    </w:lvl>
  </w:abstractNum>
  <w:abstractNum w:abstractNumId="4">
    <w:nsid w:val="51D65058"/>
    <w:multiLevelType w:val="hybridMultilevel"/>
    <w:tmpl w:val="2A7E8768"/>
    <w:lvl w:ilvl="0" w:tplc="2F4A7E8C">
      <w:start w:val="1"/>
      <w:numFmt w:val="bullet"/>
      <w:lvlText w:val="•"/>
      <w:lvlJc w:val="left"/>
      <w:pPr>
        <w:ind w:left="720" w:hanging="360"/>
      </w:pPr>
    </w:lvl>
    <w:lvl w:ilvl="1" w:tplc="221A82DE">
      <w:start w:val="1"/>
      <w:numFmt w:val="bullet"/>
      <w:lvlText w:val="◦"/>
      <w:lvlJc w:val="left"/>
      <w:pPr>
        <w:ind w:left="1440" w:hanging="360"/>
      </w:pPr>
    </w:lvl>
    <w:lvl w:ilvl="2" w:tplc="0A72FFC6">
      <w:start w:val="1"/>
      <w:numFmt w:val="bullet"/>
      <w:lvlText w:val="▪"/>
      <w:lvlJc w:val="left"/>
      <w:pPr>
        <w:ind w:left="2160" w:hanging="360"/>
      </w:pPr>
    </w:lvl>
    <w:lvl w:ilvl="3" w:tplc="E5A68D78">
      <w:start w:val="1"/>
      <w:numFmt w:val="bullet"/>
      <w:lvlText w:val="•"/>
      <w:lvlJc w:val="left"/>
      <w:pPr>
        <w:ind w:left="2880" w:hanging="360"/>
      </w:pPr>
    </w:lvl>
    <w:lvl w:ilvl="4" w:tplc="AFF6F93C">
      <w:start w:val="1"/>
      <w:numFmt w:val="bullet"/>
      <w:lvlText w:val="◦"/>
      <w:lvlJc w:val="left"/>
      <w:pPr>
        <w:ind w:left="3600" w:hanging="360"/>
      </w:pPr>
    </w:lvl>
    <w:lvl w:ilvl="5" w:tplc="0EA8C62E">
      <w:start w:val="1"/>
      <w:numFmt w:val="bullet"/>
      <w:lvlText w:val="▪"/>
      <w:lvlJc w:val="left"/>
      <w:pPr>
        <w:ind w:left="4320" w:hanging="360"/>
      </w:pPr>
    </w:lvl>
    <w:lvl w:ilvl="6" w:tplc="457C277E">
      <w:start w:val="1"/>
      <w:numFmt w:val="bullet"/>
      <w:lvlText w:val="•"/>
      <w:lvlJc w:val="left"/>
      <w:pPr>
        <w:ind w:left="5040" w:hanging="360"/>
      </w:pPr>
    </w:lvl>
    <w:lvl w:ilvl="7" w:tplc="8CC6F3DA">
      <w:start w:val="1"/>
      <w:numFmt w:val="bullet"/>
      <w:lvlText w:val="◦"/>
      <w:lvlJc w:val="left"/>
      <w:pPr>
        <w:ind w:left="5760" w:hanging="360"/>
      </w:pPr>
    </w:lvl>
    <w:lvl w:ilvl="8" w:tplc="7BB69322">
      <w:start w:val="1"/>
      <w:numFmt w:val="bullet"/>
      <w:lvlText w:val="▪"/>
      <w:lvlJc w:val="left"/>
      <w:pPr>
        <w:ind w:left="6480" w:hanging="360"/>
      </w:pPr>
    </w:lvl>
  </w:abstractNum>
  <w:abstractNum w:abstractNumId="5">
    <w:nsid w:val="63836E25"/>
    <w:multiLevelType w:val="hybridMultilevel"/>
    <w:tmpl w:val="C3ECCB26"/>
    <w:lvl w:ilvl="0" w:tplc="F1667502">
      <w:start w:val="1"/>
      <w:numFmt w:val="bullet"/>
      <w:lvlText w:val="•"/>
      <w:lvlJc w:val="left"/>
      <w:pPr>
        <w:ind w:left="720" w:hanging="360"/>
      </w:pPr>
    </w:lvl>
    <w:lvl w:ilvl="1" w:tplc="519ADFBC">
      <w:start w:val="1"/>
      <w:numFmt w:val="bullet"/>
      <w:lvlText w:val="◦"/>
      <w:lvlJc w:val="left"/>
      <w:pPr>
        <w:ind w:left="1440" w:hanging="360"/>
      </w:pPr>
    </w:lvl>
    <w:lvl w:ilvl="2" w:tplc="BEB481D8">
      <w:start w:val="1"/>
      <w:numFmt w:val="bullet"/>
      <w:lvlText w:val="▪"/>
      <w:lvlJc w:val="left"/>
      <w:pPr>
        <w:ind w:left="2160" w:hanging="360"/>
      </w:pPr>
    </w:lvl>
    <w:lvl w:ilvl="3" w:tplc="9B3AAB0A">
      <w:start w:val="1"/>
      <w:numFmt w:val="bullet"/>
      <w:lvlText w:val="•"/>
      <w:lvlJc w:val="left"/>
      <w:pPr>
        <w:ind w:left="2880" w:hanging="360"/>
      </w:pPr>
    </w:lvl>
    <w:lvl w:ilvl="4" w:tplc="4F9EB7D6">
      <w:start w:val="1"/>
      <w:numFmt w:val="bullet"/>
      <w:lvlText w:val="◦"/>
      <w:lvlJc w:val="left"/>
      <w:pPr>
        <w:ind w:left="3600" w:hanging="360"/>
      </w:pPr>
    </w:lvl>
    <w:lvl w:ilvl="5" w:tplc="13FAB7A4">
      <w:start w:val="1"/>
      <w:numFmt w:val="bullet"/>
      <w:lvlText w:val="▪"/>
      <w:lvlJc w:val="left"/>
      <w:pPr>
        <w:ind w:left="4320" w:hanging="360"/>
      </w:pPr>
    </w:lvl>
    <w:lvl w:ilvl="6" w:tplc="B5AC0FB4">
      <w:start w:val="1"/>
      <w:numFmt w:val="bullet"/>
      <w:lvlText w:val="•"/>
      <w:lvlJc w:val="left"/>
      <w:pPr>
        <w:ind w:left="5040" w:hanging="360"/>
      </w:pPr>
    </w:lvl>
    <w:lvl w:ilvl="7" w:tplc="CE3C8BB2">
      <w:start w:val="1"/>
      <w:numFmt w:val="bullet"/>
      <w:lvlText w:val="◦"/>
      <w:lvlJc w:val="left"/>
      <w:pPr>
        <w:ind w:left="5760" w:hanging="360"/>
      </w:pPr>
    </w:lvl>
    <w:lvl w:ilvl="8" w:tplc="D28CD26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</w:compat>
  <w:rsids>
    <w:rsidRoot w:val="000E3DE6"/>
    <w:rsid w:val="000E3DE6"/>
    <w:rsid w:val="00E10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3DE6"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00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0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2139</Words>
  <Characters>12198</Characters>
  <Application>Microsoft Office Word</Application>
  <DocSecurity>0</DocSecurity>
  <Lines>101</Lines>
  <Paragraphs>28</Paragraphs>
  <ScaleCrop>false</ScaleCrop>
  <Company/>
  <LinksUpToDate>false</LinksUpToDate>
  <CharactersWithSpaces>14309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user</cp:lastModifiedBy>
  <cp:revision>2</cp:revision>
  <dcterms:created xsi:type="dcterms:W3CDTF">2026-09-24T11:09:00Z</dcterms:created>
  <dcterms:modified xsi:type="dcterms:W3CDTF">2026-09-24T11:33:00Z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2026-09-24T11:26:28Z</vt:lpwstr>
  </property>
</Properties>
</file>