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EF2" w:rsidRDefault="00DD277F">
      <w:r>
        <w:rPr>
          <w:rFonts w:ascii="Segoe UI" w:hAnsi="Segoe UI" w:cs="Segoe UI"/>
          <w:color w:val="32363A"/>
          <w:sz w:val="21"/>
          <w:szCs w:val="21"/>
        </w:rPr>
        <w:t xml:space="preserve">Global Subject Matter Expert Security &amp; Authorization </w:t>
      </w:r>
      <w:r>
        <w:rPr>
          <w:rFonts w:ascii="&amp;quot" w:hAnsi="&amp;quot"/>
          <w:color w:val="32363A"/>
          <w:sz w:val="21"/>
          <w:szCs w:val="21"/>
        </w:rPr>
        <w:br/>
      </w:r>
      <w:r>
        <w:rPr>
          <w:rFonts w:ascii="&amp;quot" w:hAnsi="&amp;quot"/>
          <w:color w:val="32363A"/>
          <w:sz w:val="21"/>
          <w:szCs w:val="21"/>
        </w:rPr>
        <w:br/>
      </w:r>
      <w:r>
        <w:rPr>
          <w:rFonts w:ascii="Segoe UI" w:hAnsi="Segoe UI" w:cs="Segoe UI"/>
          <w:color w:val="32363A"/>
          <w:sz w:val="21"/>
          <w:szCs w:val="21"/>
        </w:rPr>
        <w:t xml:space="preserve">As the Global Subject Matter Expert Security &amp; Authorization, you are the functional expert responsible for the Security &amp; Authorization processes and solutions for our HR systems (Workday and ADP GV). As the global SME, you are the counterpart for both the global SME colleagues and the regional Philips People Services (PPS) Centers. As such you will act as a trusted advisor towards these global and regional colleagues. You translate information security policies and guidelines into an operational way of working. You deliver training to the PPS Centers to ensure security and authorization processes are executed correctly in the system. You manage changes from an end2end perspective, including the impact assessment on the process, way of working and the system. You also contribute to impact assessments for other change requests to safeguard any impact on security and authorization. You actively assess the impact of the bi-yearly Workday releases on Philips security and authorization processes. You will prepare and actively participate in audits. </w:t>
      </w:r>
      <w:r>
        <w:rPr>
          <w:rFonts w:ascii="&amp;quot" w:hAnsi="&amp;quot"/>
          <w:color w:val="32363A"/>
          <w:sz w:val="21"/>
          <w:szCs w:val="21"/>
        </w:rPr>
        <w:br/>
      </w:r>
      <w:r>
        <w:rPr>
          <w:rFonts w:ascii="&amp;quot" w:hAnsi="&amp;quot"/>
          <w:color w:val="32363A"/>
          <w:sz w:val="21"/>
          <w:szCs w:val="21"/>
        </w:rPr>
        <w:br/>
      </w:r>
      <w:r>
        <w:rPr>
          <w:rFonts w:ascii="Segoe UI" w:hAnsi="Segoe UI" w:cs="Segoe UI"/>
          <w:color w:val="32363A"/>
          <w:sz w:val="21"/>
          <w:szCs w:val="21"/>
        </w:rPr>
        <w:t xml:space="preserve">Next to the SME role in the Security and authorization domain, you will actively contribute to other projects where possible by means of assessing impact, defining and implementing solutions related to the security and authorization domain. You will do this in close collaboration with your colleague SMEs and other important stakeholders, while combining your end2end process knowledge with knowledge on Workday and ADP GV functionality. </w:t>
      </w:r>
      <w:r>
        <w:rPr>
          <w:rFonts w:ascii="&amp;quot" w:hAnsi="&amp;quot"/>
          <w:color w:val="32363A"/>
          <w:sz w:val="21"/>
          <w:szCs w:val="21"/>
        </w:rPr>
        <w:br/>
      </w:r>
      <w:r>
        <w:rPr>
          <w:rFonts w:ascii="&amp;quot" w:hAnsi="&amp;quot"/>
          <w:color w:val="32363A"/>
          <w:sz w:val="21"/>
          <w:szCs w:val="21"/>
        </w:rPr>
        <w:br/>
      </w:r>
      <w:r>
        <w:rPr>
          <w:rFonts w:ascii="Segoe UI" w:hAnsi="Segoe UI" w:cs="Segoe UI"/>
          <w:color w:val="32363A"/>
          <w:sz w:val="21"/>
          <w:szCs w:val="21"/>
        </w:rPr>
        <w:t xml:space="preserve">You are responsible for: </w:t>
      </w:r>
      <w:r>
        <w:rPr>
          <w:rFonts w:ascii="&amp;quot" w:hAnsi="&amp;quot"/>
          <w:color w:val="32363A"/>
          <w:sz w:val="21"/>
          <w:szCs w:val="21"/>
        </w:rPr>
        <w:br/>
      </w:r>
      <w:r>
        <w:rPr>
          <w:rFonts w:ascii="&amp;quot" w:hAnsi="&amp;quot"/>
          <w:color w:val="32363A"/>
          <w:sz w:val="21"/>
          <w:szCs w:val="21"/>
        </w:rPr>
        <w:br/>
      </w:r>
      <w:r>
        <w:rPr>
          <w:rFonts w:ascii="Segoe UI" w:hAnsi="Segoe UI" w:cs="Segoe UI"/>
          <w:color w:val="32363A"/>
          <w:sz w:val="21"/>
          <w:szCs w:val="21"/>
        </w:rPr>
        <w:t xml:space="preserve">• Design, build and deploy Security and Authorization solutions in scope of the global HR Information Systems, like Workday and ADP GV </w:t>
      </w:r>
      <w:r>
        <w:rPr>
          <w:rFonts w:ascii="&amp;quot" w:hAnsi="&amp;quot"/>
          <w:color w:val="32363A"/>
          <w:sz w:val="21"/>
          <w:szCs w:val="21"/>
        </w:rPr>
        <w:br/>
      </w:r>
      <w:r>
        <w:rPr>
          <w:rFonts w:ascii="Segoe UI" w:hAnsi="Segoe UI" w:cs="Segoe UI"/>
          <w:color w:val="32363A"/>
          <w:sz w:val="21"/>
          <w:szCs w:val="21"/>
        </w:rPr>
        <w:t xml:space="preserve">• Actively perform continuous improvement in the Security &amp; Authorization domain </w:t>
      </w:r>
      <w:r>
        <w:rPr>
          <w:rFonts w:ascii="&amp;quot" w:hAnsi="&amp;quot"/>
          <w:color w:val="32363A"/>
          <w:sz w:val="21"/>
          <w:szCs w:val="21"/>
        </w:rPr>
        <w:br/>
      </w:r>
      <w:r>
        <w:rPr>
          <w:rFonts w:ascii="Segoe UI" w:hAnsi="Segoe UI" w:cs="Segoe UI"/>
          <w:color w:val="32363A"/>
          <w:sz w:val="21"/>
          <w:szCs w:val="21"/>
        </w:rPr>
        <w:t xml:space="preserve">• Support the Solution Specialists in the global HRIS team in the administrative services to deliver in the Security &amp; Authorization domain (e.g. HRM and HRBP assignments, role authorizations in HR systems) </w:t>
      </w:r>
      <w:r>
        <w:rPr>
          <w:rFonts w:ascii="&amp;quot" w:hAnsi="&amp;quot"/>
          <w:color w:val="32363A"/>
          <w:sz w:val="21"/>
          <w:szCs w:val="21"/>
        </w:rPr>
        <w:br/>
      </w:r>
      <w:r>
        <w:rPr>
          <w:rFonts w:ascii="Segoe UI" w:hAnsi="Segoe UI" w:cs="Segoe UI"/>
          <w:color w:val="32363A"/>
          <w:sz w:val="21"/>
          <w:szCs w:val="21"/>
        </w:rPr>
        <w:t xml:space="preserve">• Perform security and authorization impact assessments for change requests </w:t>
      </w:r>
      <w:r>
        <w:rPr>
          <w:rFonts w:ascii="&amp;quot" w:hAnsi="&amp;quot"/>
          <w:color w:val="32363A"/>
          <w:sz w:val="21"/>
          <w:szCs w:val="21"/>
        </w:rPr>
        <w:br/>
      </w:r>
      <w:r>
        <w:rPr>
          <w:rFonts w:ascii="Segoe UI" w:hAnsi="Segoe UI" w:cs="Segoe UI"/>
          <w:color w:val="32363A"/>
          <w:sz w:val="21"/>
          <w:szCs w:val="21"/>
        </w:rPr>
        <w:t xml:space="preserve">• Actively participate in assessing the impact and testing the new releases of HR Solutions </w:t>
      </w:r>
      <w:r>
        <w:rPr>
          <w:rFonts w:ascii="&amp;quot" w:hAnsi="&amp;quot"/>
          <w:color w:val="32363A"/>
          <w:sz w:val="21"/>
          <w:szCs w:val="21"/>
        </w:rPr>
        <w:br/>
      </w:r>
      <w:r>
        <w:rPr>
          <w:rFonts w:ascii="Segoe UI" w:hAnsi="Segoe UI" w:cs="Segoe UI"/>
          <w:color w:val="32363A"/>
          <w:sz w:val="21"/>
          <w:szCs w:val="21"/>
        </w:rPr>
        <w:t xml:space="preserve">• Prepare and actively participate in audits to provide 100% compliance evidence. </w:t>
      </w:r>
      <w:r>
        <w:rPr>
          <w:rFonts w:ascii="&amp;quot" w:hAnsi="&amp;quot"/>
          <w:color w:val="32363A"/>
          <w:sz w:val="21"/>
          <w:szCs w:val="21"/>
        </w:rPr>
        <w:br/>
      </w:r>
      <w:r>
        <w:rPr>
          <w:rFonts w:ascii="&amp;quot" w:hAnsi="&amp;quot"/>
          <w:color w:val="32363A"/>
          <w:sz w:val="21"/>
          <w:szCs w:val="21"/>
        </w:rPr>
        <w:br/>
      </w:r>
      <w:r>
        <w:rPr>
          <w:rFonts w:ascii="&amp;quot" w:hAnsi="&amp;quot"/>
          <w:color w:val="32363A"/>
          <w:sz w:val="21"/>
          <w:szCs w:val="21"/>
        </w:rPr>
        <w:br/>
      </w:r>
      <w:r>
        <w:rPr>
          <w:rFonts w:ascii="Segoe UI" w:hAnsi="Segoe UI" w:cs="Segoe UI"/>
          <w:color w:val="32363A"/>
          <w:sz w:val="21"/>
          <w:szCs w:val="21"/>
        </w:rPr>
        <w:t xml:space="preserve">You are part of </w:t>
      </w:r>
      <w:r>
        <w:rPr>
          <w:rFonts w:ascii="&amp;quot" w:hAnsi="&amp;quot"/>
          <w:color w:val="32363A"/>
          <w:sz w:val="21"/>
          <w:szCs w:val="21"/>
        </w:rPr>
        <w:br/>
      </w:r>
      <w:r>
        <w:rPr>
          <w:rFonts w:ascii="&amp;quot" w:hAnsi="&amp;quot"/>
          <w:color w:val="32363A"/>
          <w:sz w:val="21"/>
          <w:szCs w:val="21"/>
        </w:rPr>
        <w:br/>
      </w:r>
      <w:r>
        <w:rPr>
          <w:rFonts w:ascii="Segoe UI" w:hAnsi="Segoe UI" w:cs="Segoe UI"/>
          <w:color w:val="32363A"/>
          <w:sz w:val="21"/>
          <w:szCs w:val="21"/>
        </w:rPr>
        <w:t xml:space="preserve">You are part of a global team of in total 18 HR Information Systems Subject Matter Experts and Solution Specialists. The role is based in Eindhoven, the Netherlands. You report into the Global HRIS Manager, also based in Eindhoven, The Netherlands. </w:t>
      </w:r>
      <w:r>
        <w:rPr>
          <w:rFonts w:ascii="&amp;quot" w:hAnsi="&amp;quot"/>
          <w:color w:val="32363A"/>
          <w:sz w:val="21"/>
          <w:szCs w:val="21"/>
        </w:rPr>
        <w:br/>
      </w:r>
      <w:r>
        <w:rPr>
          <w:rFonts w:ascii="&amp;quot" w:hAnsi="&amp;quot"/>
          <w:color w:val="32363A"/>
          <w:sz w:val="21"/>
          <w:szCs w:val="21"/>
        </w:rPr>
        <w:br/>
      </w:r>
      <w:r>
        <w:rPr>
          <w:rFonts w:ascii="Segoe UI" w:hAnsi="Segoe UI" w:cs="Segoe UI"/>
          <w:color w:val="32363A"/>
          <w:sz w:val="21"/>
          <w:szCs w:val="21"/>
        </w:rPr>
        <w:t xml:space="preserve">To succeed in this role, you should have the following skills and experience: </w:t>
      </w:r>
      <w:r>
        <w:rPr>
          <w:rFonts w:ascii="&amp;quot" w:hAnsi="&amp;quot"/>
          <w:color w:val="32363A"/>
          <w:sz w:val="21"/>
          <w:szCs w:val="21"/>
        </w:rPr>
        <w:br/>
      </w:r>
      <w:r>
        <w:rPr>
          <w:rFonts w:ascii="Segoe UI" w:hAnsi="Segoe UI" w:cs="Segoe UI"/>
          <w:color w:val="32363A"/>
          <w:sz w:val="21"/>
          <w:szCs w:val="21"/>
        </w:rPr>
        <w:t xml:space="preserve">• Extensive experience with end-to-end processes design and execution </w:t>
      </w:r>
      <w:r>
        <w:rPr>
          <w:rFonts w:ascii="&amp;quot" w:hAnsi="&amp;quot"/>
          <w:color w:val="32363A"/>
          <w:sz w:val="21"/>
          <w:szCs w:val="21"/>
        </w:rPr>
        <w:br/>
      </w:r>
      <w:r>
        <w:rPr>
          <w:rFonts w:ascii="Segoe UI" w:hAnsi="Segoe UI" w:cs="Segoe UI"/>
          <w:color w:val="32363A"/>
          <w:sz w:val="21"/>
          <w:szCs w:val="21"/>
        </w:rPr>
        <w:t xml:space="preserve">• Expertise across the domain of Security &amp; Authorization in Workday and preferably also in ADP GV </w:t>
      </w:r>
      <w:r>
        <w:rPr>
          <w:rFonts w:ascii="&amp;quot" w:hAnsi="&amp;quot"/>
          <w:color w:val="32363A"/>
          <w:sz w:val="21"/>
          <w:szCs w:val="21"/>
        </w:rPr>
        <w:br/>
      </w:r>
      <w:r>
        <w:rPr>
          <w:rFonts w:ascii="Segoe UI" w:hAnsi="Segoe UI" w:cs="Segoe UI"/>
          <w:color w:val="32363A"/>
          <w:sz w:val="21"/>
          <w:szCs w:val="21"/>
        </w:rPr>
        <w:t xml:space="preserve">• Experience with delivering input for audits </w:t>
      </w:r>
      <w:r>
        <w:rPr>
          <w:rFonts w:ascii="&amp;quot" w:hAnsi="&amp;quot"/>
          <w:color w:val="32363A"/>
          <w:sz w:val="21"/>
          <w:szCs w:val="21"/>
        </w:rPr>
        <w:br/>
      </w:r>
      <w:r>
        <w:rPr>
          <w:rFonts w:ascii="Segoe UI" w:hAnsi="Segoe UI" w:cs="Segoe UI"/>
          <w:color w:val="32363A"/>
          <w:sz w:val="21"/>
          <w:szCs w:val="21"/>
        </w:rPr>
        <w:t xml:space="preserve">• Capable of managing work load independently and with the right prioritization </w:t>
      </w:r>
      <w:r>
        <w:rPr>
          <w:rFonts w:ascii="&amp;quot" w:hAnsi="&amp;quot"/>
          <w:color w:val="32363A"/>
          <w:sz w:val="21"/>
          <w:szCs w:val="21"/>
        </w:rPr>
        <w:br/>
      </w:r>
      <w:r>
        <w:rPr>
          <w:rFonts w:ascii="Segoe UI" w:hAnsi="Segoe UI" w:cs="Segoe UI"/>
          <w:color w:val="32363A"/>
          <w:sz w:val="21"/>
          <w:szCs w:val="21"/>
        </w:rPr>
        <w:lastRenderedPageBreak/>
        <w:t xml:space="preserve">• Analytical and problem solving skills </w:t>
      </w:r>
      <w:r>
        <w:rPr>
          <w:rFonts w:ascii="&amp;quot" w:hAnsi="&amp;quot"/>
          <w:color w:val="32363A"/>
          <w:sz w:val="21"/>
          <w:szCs w:val="21"/>
        </w:rPr>
        <w:br/>
      </w:r>
      <w:r>
        <w:rPr>
          <w:rFonts w:ascii="Segoe UI" w:hAnsi="Segoe UI" w:cs="Segoe UI"/>
          <w:color w:val="32363A"/>
          <w:sz w:val="21"/>
          <w:szCs w:val="21"/>
        </w:rPr>
        <w:t xml:space="preserve">• Ability to translate strategic initiatives in hands on HR solutions and processes </w:t>
      </w:r>
      <w:r>
        <w:rPr>
          <w:rFonts w:ascii="&amp;quot" w:hAnsi="&amp;quot"/>
          <w:color w:val="32363A"/>
          <w:sz w:val="21"/>
          <w:szCs w:val="21"/>
        </w:rPr>
        <w:br/>
      </w:r>
      <w:r>
        <w:rPr>
          <w:rFonts w:ascii="Segoe UI" w:hAnsi="Segoe UI" w:cs="Segoe UI"/>
          <w:color w:val="32363A"/>
          <w:sz w:val="21"/>
          <w:szCs w:val="21"/>
        </w:rPr>
        <w:t xml:space="preserve">• High affinity with HR technology and solutions </w:t>
      </w:r>
      <w:r>
        <w:rPr>
          <w:rFonts w:ascii="&amp;quot" w:hAnsi="&amp;quot"/>
          <w:color w:val="32363A"/>
          <w:sz w:val="21"/>
          <w:szCs w:val="21"/>
        </w:rPr>
        <w:br/>
      </w:r>
      <w:r>
        <w:rPr>
          <w:rFonts w:ascii="Segoe UI" w:hAnsi="Segoe UI" w:cs="Segoe UI"/>
          <w:color w:val="32363A"/>
          <w:sz w:val="21"/>
          <w:szCs w:val="21"/>
        </w:rPr>
        <w:t xml:space="preserve">• Experience with working in projects </w:t>
      </w:r>
      <w:r>
        <w:rPr>
          <w:rFonts w:ascii="&amp;quot" w:hAnsi="&amp;quot"/>
          <w:color w:val="32363A"/>
          <w:sz w:val="21"/>
          <w:szCs w:val="21"/>
        </w:rPr>
        <w:br/>
      </w:r>
      <w:r>
        <w:rPr>
          <w:rFonts w:ascii="Segoe UI" w:hAnsi="Segoe UI" w:cs="Segoe UI"/>
          <w:color w:val="32363A"/>
          <w:sz w:val="21"/>
          <w:szCs w:val="21"/>
        </w:rPr>
        <w:t xml:space="preserve">• Working experience in a Shared Service environment is a pre </w:t>
      </w:r>
      <w:r>
        <w:rPr>
          <w:rFonts w:ascii="&amp;quot" w:hAnsi="&amp;quot"/>
          <w:color w:val="32363A"/>
          <w:sz w:val="21"/>
          <w:szCs w:val="21"/>
        </w:rPr>
        <w:br/>
      </w:r>
      <w:r>
        <w:rPr>
          <w:rFonts w:ascii="Segoe UI" w:hAnsi="Segoe UI" w:cs="Segoe UI"/>
          <w:color w:val="32363A"/>
          <w:sz w:val="21"/>
          <w:szCs w:val="21"/>
        </w:rPr>
        <w:t xml:space="preserve">• Strong communication and advisory skills </w:t>
      </w:r>
      <w:r>
        <w:rPr>
          <w:rFonts w:ascii="&amp;quot" w:hAnsi="&amp;quot"/>
          <w:color w:val="32363A"/>
          <w:sz w:val="21"/>
          <w:szCs w:val="21"/>
        </w:rPr>
        <w:br/>
      </w:r>
      <w:r>
        <w:rPr>
          <w:rFonts w:ascii="Segoe UI" w:hAnsi="Segoe UI" w:cs="Segoe UI"/>
          <w:color w:val="32363A"/>
          <w:sz w:val="21"/>
          <w:szCs w:val="21"/>
        </w:rPr>
        <w:t xml:space="preserve">• Strong influencing skills </w:t>
      </w:r>
      <w:r>
        <w:rPr>
          <w:rFonts w:ascii="&amp;quot" w:hAnsi="&amp;quot"/>
          <w:color w:val="32363A"/>
          <w:sz w:val="21"/>
          <w:szCs w:val="21"/>
        </w:rPr>
        <w:br/>
      </w:r>
      <w:r>
        <w:rPr>
          <w:rFonts w:ascii="Segoe UI" w:hAnsi="Segoe UI" w:cs="Segoe UI"/>
          <w:color w:val="32363A"/>
          <w:sz w:val="21"/>
          <w:szCs w:val="21"/>
        </w:rPr>
        <w:t>• Fluency in English and preferably other international languages</w:t>
      </w:r>
      <w:bookmarkStart w:id="0" w:name="_GoBack"/>
      <w:bookmarkEnd w:id="0"/>
    </w:p>
    <w:sectPr w:rsidR="00C56E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2A4"/>
    <w:rsid w:val="002A72A4"/>
    <w:rsid w:val="00C56EF2"/>
    <w:rsid w:val="00DD2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6A15AD-AC6D-4467-8C78-5F7F5E606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497</Words>
  <Characters>2835</Characters>
  <Application>Microsoft Office Word</Application>
  <DocSecurity>0</DocSecurity>
  <Lines>23</Lines>
  <Paragraphs>6</Paragraphs>
  <ScaleCrop>false</ScaleCrop>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LAUZIN Roman</dc:creator>
  <cp:keywords/>
  <dc:description/>
  <cp:lastModifiedBy>LAUZIN Roman</cp:lastModifiedBy>
  <cp:revision>3</cp:revision>
  <dcterms:created xsi:type="dcterms:W3CDTF">2019-09-10T10:27:00Z</dcterms:created>
  <dcterms:modified xsi:type="dcterms:W3CDTF">2019-09-10T10:27:00Z</dcterms:modified>
</cp:coreProperties>
</file>