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GRANT PROJECT FUNDING PROPOSAL</w:t>
      </w:r>
    </w:p>
    <w:p/>
    <w:p>
      <w:pPr>
        <w:jc w:val="center"/>
      </w:pPr>
      <w:r>
        <w:rPr>
          <w:i/>
          <w:sz w:val="20"/>
        </w:rPr>
        <w:t>(Advanced Edition with Theory of Change, Logical Framework, M&amp;E &amp; Implementation Diagrams)</w:t>
      </w:r>
    </w:p>
    <w:p/>
    <w:p/>
    <w:p>
      <w:pPr>
        <w:jc w:val="center"/>
      </w:pPr>
      <w:r>
        <w:rPr>
          <w:b/>
          <w:sz w:val="26"/>
        </w:rPr>
        <w:t>Developing an Integrated Hydro-Spatial Framework for</w:t>
        <w:br/>
        <w:t>Eco-Safe Himalayan Catchments:</w:t>
        <w:br/>
        <w:br/>
        <w:t>A Hybrid Academic-Deployment Strategy for</w:t>
        <w:br/>
        <w:t>Nature-Based Flood Mitigation, IoT-Enabled Early Warning Systems</w:t>
        <w:br/>
        <w:t>&amp; Community Climate Resilience</w:t>
      </w:r>
    </w:p>
    <w:p/>
    <w:p/>
    <w:p>
      <w:pPr>
        <w:jc w:val="center"/>
      </w:pPr>
      <w:r>
        <w:rPr>
          <w:b w:val="0"/>
          <w:sz w:val="24"/>
        </w:rPr>
        <w:t>Submitted to:</w:t>
      </w:r>
    </w:p>
    <w:p>
      <w:pPr>
        <w:jc w:val="center"/>
      </w:pPr>
      <w:r>
        <w:rPr>
          <w:b/>
          <w:sz w:val="24"/>
        </w:rPr>
        <w:t>National Mission on Himalayan Studies (NMHS) /</w:t>
      </w:r>
    </w:p>
    <w:p>
      <w:pPr>
        <w:jc w:val="center"/>
      </w:pPr>
      <w:r>
        <w:rPr>
          <w:b/>
          <w:sz w:val="24"/>
        </w:rPr>
        <w:t>DST-NMSHE / National Adaptation Fund for Climate Change (NAFCC)</w:t>
      </w:r>
    </w:p>
    <w:p>
      <w:pPr>
        <w:jc w:val="center"/>
      </w:pPr>
      <w:r>
        <w:rPr>
          <w:b w:val="0"/>
          <w:sz w:val="20"/>
        </w:rPr>
      </w:r>
    </w:p>
    <w:p>
      <w:pPr>
        <w:jc w:val="center"/>
      </w:pPr>
      <w:r>
        <w:rPr>
          <w:b w:val="0"/>
          <w:sz w:val="24"/>
        </w:rPr>
        <w:t>Submitted by:</w:t>
      </w:r>
    </w:p>
    <w:p>
      <w:pPr>
        <w:jc w:val="center"/>
      </w:pPr>
      <w:r>
        <w:rPr>
          <w:b/>
          <w:sz w:val="26"/>
        </w:rPr>
        <w:t>Department of Environmental Science</w:t>
      </w:r>
    </w:p>
    <w:p>
      <w:pPr>
        <w:jc w:val="center"/>
      </w:pPr>
      <w:r>
        <w:rPr>
          <w:b/>
          <w:sz w:val="26"/>
        </w:rPr>
        <w:t>DBS Global University, Dehradun</w:t>
      </w:r>
    </w:p>
    <w:p>
      <w:pPr>
        <w:jc w:val="center"/>
      </w:pPr>
      <w:r>
        <w:rPr>
          <w:b w:val="0"/>
          <w:sz w:val="24"/>
        </w:rPr>
        <w:t>Uttarakhand, India</w:t>
      </w:r>
    </w:p>
    <w:p>
      <w:pPr>
        <w:jc w:val="center"/>
      </w:pPr>
      <w:r>
        <w:rPr>
          <w:b w:val="0"/>
          <w:sz w:val="20"/>
        </w:rPr>
      </w:r>
    </w:p>
    <w:p>
      <w:pPr>
        <w:jc w:val="center"/>
      </w:pPr>
      <w:r>
        <w:rPr>
          <w:b/>
          <w:sz w:val="24"/>
        </w:rPr>
        <w:t>Principal Investigator: Dr. Nidhi Rawat</w:t>
      </w:r>
    </w:p>
    <w:p>
      <w:pPr>
        <w:jc w:val="center"/>
      </w:pPr>
      <w:r>
        <w:rPr>
          <w:b/>
          <w:sz w:val="24"/>
        </w:rPr>
        <w:t>Co-PI / Research Scholar: Raj Amritam</w:t>
      </w:r>
    </w:p>
    <w:p>
      <w:pPr>
        <w:jc w:val="center"/>
      </w:pPr>
      <w:r>
        <w:rPr>
          <w:b w:val="0"/>
          <w:sz w:val="20"/>
        </w:rPr>
      </w:r>
    </w:p>
    <w:p>
      <w:pPr>
        <w:jc w:val="center"/>
      </w:pPr>
      <w:r>
        <w:rPr>
          <w:b/>
          <w:sz w:val="26"/>
        </w:rPr>
        <w:t>2025</w:t>
      </w:r>
    </w:p>
    <w:p>
      <w:r>
        <w:br w:type="page"/>
      </w:r>
    </w:p>
    <w:p>
      <w:pPr>
        <w:pStyle w:val="Heading1"/>
      </w:pPr>
      <w:r>
        <w:rPr>
          <w:rFonts w:ascii="Times New Roman" w:hAnsi="Times New Roman"/>
          <w:color w:val="000000"/>
        </w:rPr>
        <w:t>SECTION 1: PROJECT IDENTIFICATION AND METADATA</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Field</w:t>
            </w:r>
          </w:p>
        </w:tc>
        <w:tc>
          <w:tcPr>
            <w:tcW w:type="dxa" w:w="4680"/>
          </w:tcPr>
          <w:p>
            <w:r>
              <w:rPr>
                <w:b/>
                <w:sz w:val="20"/>
              </w:rPr>
              <w:t>Information</w:t>
            </w:r>
          </w:p>
        </w:tc>
      </w:tr>
      <w:tr>
        <w:tc>
          <w:tcPr>
            <w:tcW w:type="dxa" w:w="4680"/>
          </w:tcPr>
          <w:p>
            <w:r>
              <w:rPr>
                <w:sz w:val="20"/>
              </w:rPr>
              <w:t>Project Title</w:t>
            </w:r>
          </w:p>
        </w:tc>
        <w:tc>
          <w:tcPr>
            <w:tcW w:type="dxa" w:w="4680"/>
          </w:tcPr>
          <w:p>
            <w:r>
              <w:rPr>
                <w:sz w:val="20"/>
              </w:rPr>
              <w:t>Developing an Integrated Hydro-Spatial Framework for Eco-Safe Himalayan Catchments: A Hybrid Academic-Deployment Strategy for Nature-Based Flood Mitigation, IoT-Enabled Early Warning Systems &amp; Community Climate Resilience</w:t>
            </w:r>
          </w:p>
        </w:tc>
      </w:tr>
      <w:tr>
        <w:tc>
          <w:tcPr>
            <w:tcW w:type="dxa" w:w="4680"/>
          </w:tcPr>
          <w:p>
            <w:r>
              <w:rPr>
                <w:sz w:val="20"/>
              </w:rPr>
              <w:t>Proposed Tenure</w:t>
            </w:r>
          </w:p>
        </w:tc>
        <w:tc>
          <w:tcPr>
            <w:tcW w:type="dxa" w:w="4680"/>
          </w:tcPr>
          <w:p>
            <w:r>
              <w:rPr>
                <w:sz w:val="20"/>
              </w:rPr>
              <w:t>30 Months (2.5-Year Fast-Track Strategy)</w:t>
            </w:r>
          </w:p>
        </w:tc>
      </w:tr>
      <w:tr>
        <w:tc>
          <w:tcPr>
            <w:tcW w:type="dxa" w:w="4680"/>
          </w:tcPr>
          <w:p>
            <w:r>
              <w:rPr>
                <w:sz w:val="20"/>
              </w:rPr>
              <w:t>Total Financial Request</w:t>
            </w:r>
          </w:p>
        </w:tc>
        <w:tc>
          <w:tcPr>
            <w:tcW w:type="dxa" w:w="4680"/>
          </w:tcPr>
          <w:p>
            <w:r>
              <w:rPr>
                <w:sz w:val="20"/>
              </w:rPr>
              <w:t>INR 28,50,000 (Twenty-Eight Lakhs Fifty Thousand Only)</w:t>
            </w:r>
          </w:p>
        </w:tc>
      </w:tr>
      <w:tr>
        <w:tc>
          <w:tcPr>
            <w:tcW w:type="dxa" w:w="4680"/>
          </w:tcPr>
          <w:p>
            <w:r>
              <w:rPr>
                <w:sz w:val="20"/>
              </w:rPr>
              <w:t>Targeted Field Region</w:t>
            </w:r>
          </w:p>
        </w:tc>
        <w:tc>
          <w:tcPr>
            <w:tcW w:type="dxa" w:w="4680"/>
          </w:tcPr>
          <w:p>
            <w:r>
              <w:rPr>
                <w:sz w:val="20"/>
              </w:rPr>
              <w:t>Garhwal Himalayan Region, Uttarakhand, India</w:t>
            </w:r>
          </w:p>
        </w:tc>
      </w:tr>
      <w:tr>
        <w:tc>
          <w:tcPr>
            <w:tcW w:type="dxa" w:w="4680"/>
          </w:tcPr>
          <w:p>
            <w:r>
              <w:rPr>
                <w:sz w:val="20"/>
              </w:rPr>
              <w:t>Direct Institutional Affiliation</w:t>
            </w:r>
          </w:p>
        </w:tc>
        <w:tc>
          <w:tcPr>
            <w:tcW w:type="dxa" w:w="4680"/>
          </w:tcPr>
          <w:p>
            <w:r>
              <w:rPr>
                <w:sz w:val="20"/>
              </w:rPr>
              <w:t>Department of Environmental Science, DBS Global University, Dehradun</w:t>
            </w:r>
          </w:p>
        </w:tc>
      </w:tr>
      <w:tr>
        <w:tc>
          <w:tcPr>
            <w:tcW w:type="dxa" w:w="4680"/>
          </w:tcPr>
          <w:p>
            <w:r>
              <w:rPr>
                <w:sz w:val="20"/>
              </w:rPr>
              <w:t>Principal Investigator</w:t>
            </w:r>
          </w:p>
        </w:tc>
        <w:tc>
          <w:tcPr>
            <w:tcW w:type="dxa" w:w="4680"/>
          </w:tcPr>
          <w:p>
            <w:r>
              <w:rPr>
                <w:sz w:val="20"/>
              </w:rPr>
              <w:t>Dr. Nidhi Rawat, Associate Professor</w:t>
            </w:r>
          </w:p>
        </w:tc>
      </w:tr>
      <w:tr>
        <w:tc>
          <w:tcPr>
            <w:tcW w:type="dxa" w:w="4680"/>
          </w:tcPr>
          <w:p>
            <w:r>
              <w:rPr>
                <w:sz w:val="20"/>
              </w:rPr>
              <w:t>Co-PI / Research Scholar</w:t>
            </w:r>
          </w:p>
        </w:tc>
        <w:tc>
          <w:tcPr>
            <w:tcW w:type="dxa" w:w="4680"/>
          </w:tcPr>
          <w:p>
            <w:r>
              <w:rPr>
                <w:sz w:val="20"/>
              </w:rPr>
              <w:t>Raj Amritam, PhD Research Scholar</w:t>
            </w:r>
          </w:p>
        </w:tc>
      </w:tr>
      <w:tr>
        <w:tc>
          <w:tcPr>
            <w:tcW w:type="dxa" w:w="4680"/>
          </w:tcPr>
          <w:p>
            <w:r>
              <w:rPr>
                <w:sz w:val="20"/>
              </w:rPr>
              <w:t>Strategic Alignment</w:t>
            </w:r>
          </w:p>
        </w:tc>
        <w:tc>
          <w:tcPr>
            <w:tcW w:type="dxa" w:w="4680"/>
          </w:tcPr>
          <w:p>
            <w:r>
              <w:rPr>
                <w:sz w:val="20"/>
              </w:rPr>
              <w:t>Sendai Framework Targets A, B, C, D, G; WMO Early Warnings for All (EW4All); NAPCC National Water Mission</w:t>
            </w:r>
          </w:p>
        </w:tc>
      </w:tr>
      <w:tr>
        <w:tc>
          <w:tcPr>
            <w:tcW w:type="dxa" w:w="4680"/>
          </w:tcPr>
          <w:p>
            <w:r>
              <w:rPr>
                <w:sz w:val="20"/>
              </w:rPr>
              <w:t>Institutional Mandate</w:t>
            </w:r>
          </w:p>
        </w:tc>
        <w:tc>
          <w:tcPr>
            <w:tcW w:type="dxa" w:w="4680"/>
          </w:tcPr>
          <w:p>
            <w:r>
              <w:rPr>
                <w:sz w:val="20"/>
              </w:rPr>
              <w:t>DM Act 2005 (Sec. 30-31); SDMA Uttarakhand Guidelines; NDMA Flash Flood Management Guidelines 2022</w:t>
            </w:r>
          </w:p>
        </w:tc>
      </w:tr>
      <w:tr>
        <w:tc>
          <w:tcPr>
            <w:tcW w:type="dxa" w:w="4680"/>
          </w:tcPr>
          <w:p>
            <w:r>
              <w:rPr>
                <w:sz w:val="20"/>
              </w:rPr>
              <w:t>Direct Beneficiaries</w:t>
            </w:r>
          </w:p>
        </w:tc>
        <w:tc>
          <w:tcPr>
            <w:tcW w:type="dxa" w:w="4680"/>
          </w:tcPr>
          <w:p>
            <w:r>
              <w:rPr>
                <w:sz w:val="20"/>
              </w:rPr>
              <w:t>2,500 households (~12,500 individuals) in Year 1-3 pilot</w:t>
            </w:r>
          </w:p>
        </w:tc>
      </w:tr>
      <w:tr>
        <w:tc>
          <w:tcPr>
            <w:tcW w:type="dxa" w:w="4680"/>
          </w:tcPr>
          <w:p>
            <w:r>
              <w:rPr>
                <w:sz w:val="20"/>
              </w:rPr>
              <w:t>Indirect Beneficiaries</w:t>
            </w:r>
          </w:p>
        </w:tc>
        <w:tc>
          <w:tcPr>
            <w:tcW w:type="dxa" w:w="4680"/>
          </w:tcPr>
          <w:p>
            <w:r>
              <w:rPr>
                <w:sz w:val="20"/>
              </w:rPr>
              <w:t>500,000+ households via state-wide replication pathway</w:t>
            </w:r>
          </w:p>
        </w:tc>
      </w:tr>
      <w:tr>
        <w:tc>
          <w:tcPr>
            <w:tcW w:type="dxa" w:w="4680"/>
          </w:tcPr>
          <w:p>
            <w:r>
              <w:rPr>
                <w:sz w:val="20"/>
              </w:rPr>
              <w:t>Total SCIE Publications</w:t>
            </w:r>
          </w:p>
        </w:tc>
        <w:tc>
          <w:tcPr>
            <w:tcW w:type="dxa" w:w="4680"/>
          </w:tcPr>
          <w:p>
            <w:r>
              <w:rPr>
                <w:sz w:val="20"/>
              </w:rPr>
              <w:t>4 Q1/Q2 papers within tenure</w:t>
            </w:r>
          </w:p>
        </w:tc>
      </w:tr>
      <w:tr>
        <w:tc>
          <w:tcPr>
            <w:tcW w:type="dxa" w:w="4680"/>
          </w:tcPr>
          <w:p>
            <w:r>
              <w:rPr>
                <w:sz w:val="20"/>
              </w:rPr>
              <w:t>CSR/Multilateral Pipeline</w:t>
            </w:r>
          </w:p>
        </w:tc>
        <w:tc>
          <w:tcPr>
            <w:tcW w:type="dxa" w:w="4680"/>
          </w:tcPr>
          <w:p>
            <w:r>
              <w:rPr>
                <w:sz w:val="20"/>
              </w:rPr>
              <w:t>INR 100-500 Crore programs (post-pilot)</w:t>
            </w:r>
          </w:p>
        </w:tc>
      </w:tr>
    </w:tbl>
    <w:p/>
    <w:p>
      <w:pPr>
        <w:pStyle w:val="Heading1"/>
      </w:pPr>
      <w:r>
        <w:rPr>
          <w:rFonts w:ascii="Times New Roman" w:hAnsi="Times New Roman"/>
          <w:color w:val="000000"/>
        </w:rPr>
        <w:t>SECTION 2: EXECUTIVE SUMMARY AND STRATEGIC RATIONALE</w:t>
      </w:r>
    </w:p>
    <w:p>
      <w:pPr>
        <w:spacing w:after="120" w:line="360" w:lineRule="auto"/>
        <w:ind w:firstLine="576"/>
        <w:jc w:val="both"/>
      </w:pPr>
      <w:r>
        <w:t>The Garhwal Himalayan region of Uttarakhand represents one of the most acutely climate-vulnerable geographies on the Indian subcontinent. Characterized by extreme orographic precipitation gradients (1,200 mm in the Doon Valley to over 3,500 mm in mid-elevation cloudforest zones), tectonically active substrate (the Main Central Thrust and Main Boundary Thrust systems), and rapidly degrading forest cover (-18% during 2000-2022 in Garhwal alone), the region has witnessed an unprecedented acceleration of catastrophic hydro-meteorological events. The Chamoli disaster of February 2021 (&gt;200 dead, two hydropower installations destroyed) and the Dharali flash floods of August 2025 (three villages inundated with zero prior warning) collectively underscore a systemic governance failure: the near-complete absence of functional early warning infrastructure in catchments experiencing rapid hazard intensification.</w:t>
      </w:r>
    </w:p>
    <w:p>
      <w:pPr>
        <w:spacing w:after="120" w:line="360" w:lineRule="auto"/>
        <w:ind w:firstLine="576"/>
        <w:jc w:val="both"/>
      </w:pPr>
      <w:r>
        <w:t>This proposal presents a strategically integrated response designed for multi-year climate funding bodies seeking demonstrable community-level impact within compressed timelines. The core value proposition is the explicit dual-structure architecture bridging the persistent gap between academic computational research ("The Brain") and immediate, cost-effective on-ground community deployment ("The Body") within a single 30-month execution window. Unlike conventional academic projects (publications without operational outcomes) or development projects (infrastructure without scientific rigor), this initiative deliberately fuses both paradigms—producing simultaneously a validated hydro-spatial modeling framework (publishable in Q1 SCIE journals) AND a functioning early warning system protecting minimum 2,500 directly vulnerable households.</w:t>
      </w:r>
    </w:p>
    <w:p>
      <w:pPr>
        <w:spacing w:after="120" w:line="360" w:lineRule="auto"/>
        <w:ind w:firstLine="576"/>
        <w:jc w:val="both"/>
      </w:pPr>
      <w:r>
        <w:t>The strategic rationale draws upon demonstrated international precedents. The Netherlands' Room for the River program (2006-2019) achieved sustained 35 cm peak water level reduction across 39 intervention sites through nature-based engineering—proving ecosystem-based approaches deliver quantifiable hydraulic benefits at operational scales. ICIMOD's transboundary flood EWS across the HKH belt have proven low-cost sensor networks combined with community-based last-mile dissemination provide actionable lead times of 3-8 hours. The Bihar flood-forecasting RCT (Viswanathan et al., 2022) demonstrated that targeted early warnings yielded 30% reduction in post-flood household medical expenditures and 22% reduction in livestock mortality—establishing rigorous evidence base for economic returns of community-level flood preparedness investments.</w:t>
      </w:r>
    </w:p>
    <w:p>
      <w:pPr>
        <w:spacing w:after="120" w:line="360" w:lineRule="auto"/>
        <w:ind w:firstLine="576"/>
        <w:jc w:val="both"/>
      </w:pPr>
      <w:r>
        <w:t>This project targets the institutional sweet-spot where academic innovation meets deployment readiness: INR 28,50,000 over 30 months (~INR 1,140 per protected household) delivering a replicable, open-source template scalable across 13 districts of Uttarakhand and 25+ Himalayan districts of Himachal Pradesh, Sikkim, Arunachal Pradesh. The initiative directly serves the National Mission on Himalayan Studies (NMHS) priority areas, DST-NMSHE adaptation goals, and NAFCC implementation mandates while generating a pipeline of larger multilateral programs (GCF, ADB, GFDRR portfolios in INR 20-500 Crore range).</w:t>
      </w:r>
    </w:p>
    <w:p>
      <w:r>
        <w:br w:type="page"/>
      </w:r>
    </w:p>
    <w:p>
      <w:pPr>
        <w:pStyle w:val="Heading1"/>
      </w:pPr>
      <w:r>
        <w:rPr>
          <w:rFonts w:ascii="Times New Roman" w:hAnsi="Times New Roman"/>
          <w:color w:val="000000"/>
        </w:rPr>
        <w:t>SECTION 3: THEORY OF CHANGE</w:t>
      </w:r>
    </w:p>
    <w:p>
      <w:pPr>
        <w:spacing w:after="120" w:line="360" w:lineRule="auto"/>
        <w:ind w:firstLine="576"/>
        <w:jc w:val="both"/>
      </w:pPr>
      <w:r>
        <w:t>The project employs a rigorous Theory of Change framework articulating the causal pathway from inputs through activities to long-term impact. Each transition includes explicit assumptions and risks, enabling adaptive management when assumptions prove false.</w:t>
      </w:r>
    </w:p>
    <w:p>
      <w:pPr>
        <w:spacing w:after="160"/>
        <w:jc w:val="center"/>
      </w:pPr>
      <w:r>
        <w:rPr>
          <w:b/>
          <w:i/>
          <w:sz w:val="20"/>
        </w:rPr>
        <w:t>DIAGRAM 1: Theory of Change — Causal Pathway with Assumptions</w:t>
      </w:r>
    </w:p>
    <w:p>
      <w:pPr>
        <w:spacing w:after="40" w:before="40" w:line="240" w:lineRule="auto"/>
        <w:ind w:left="72"/>
      </w:pPr>
      <w:r>
        <w:rPr>
          <w:rFonts w:ascii="Courier New" w:hAnsi="Courier New"/>
          <w:sz w:val="16"/>
        </w:rPr>
        <w:br/>
        <w:t>╔═══════════════════════════════════════════════════════════════════════════╗</w:t>
        <w:br/>
        <w:t>║                  THEORY OF CHANGE: HIMALAYAN FLOOD RESILIENCE             ║</w:t>
        <w:br/>
        <w:t>╚═══════════════════════════════════════════════════════════════════════════╝</w:t>
        <w:br/>
        <w:br/>
        <w:t xml:space="preserve">  ┌────────────────┐     ┌────────────────┐     ┌────────────────┐</w:t>
        <w:br/>
        <w:t xml:space="preserve">  │    INPUTS      │ ──► │   ACTIVITIES   │ ──► │    OUTPUTS     │</w:t>
        <w:br/>
        <w:t xml:space="preserve">  │                │     │                │     │                │</w:t>
        <w:br/>
        <w:t xml:space="preserve">  │ • INR 28.5 L   │     │ • FVI Atlas    │     │ • 30m FVI maps │</w:t>
        <w:br/>
        <w:t xml:space="preserve">  │ • PI/Co-PI/JRF │     │ • NbS Pilot    │     │ • 2-ha NbS site│</w:t>
        <w:br/>
        <w:t xml:space="preserve">  │ • IoT sensors  │     │ • IoT EW deploy│     │ • 3 sensors+AWS│</w:t>
        <w:br/>
        <w:t xml:space="preserve">  │ • Software     │     │ • Community    │     │ • SHG cadres   │</w:t>
        <w:br/>
        <w:t xml:space="preserve">  │ • Institutional│     │   training     │     │ • DDMP annexes │</w:t>
        <w:br/>
        <w:t xml:space="preserve">  │   linkages     │     │ • DDMP drafting│     │                │</w:t>
        <w:br/>
        <w:t xml:space="preserve">  └────────────────┘     └────────────────┘     └────────┬───────┘</w:t>
        <w:br/>
        <w:t xml:space="preserve">                                                         │</w:t>
        <w:br/>
        <w:t xml:space="preserve">                                                         ▼</w:t>
        <w:br/>
        <w:t xml:space="preserve">  ┌─────────────────────────────────────────────────────────────────┐</w:t>
        <w:br/>
        <w:t xml:space="preserve">  │ ASSUMPTION ZONE 1: Data quality sufficient + Community accepts   │</w:t>
        <w:br/>
        <w:t xml:space="preserve">  │ RISK ZONE 1: Sensor failure, AHP CR&gt;0.10, low community uptake  │</w:t>
        <w:br/>
        <w:t xml:space="preserve">  └─────────────────────────────────────────────────────────────────┘</w:t>
        <w:br/>
        <w:t xml:space="preserve">                                                         │</w:t>
        <w:br/>
        <w:t xml:space="preserve">                                                         ▼</w:t>
        <w:br/>
        <w:t xml:space="preserve">  ┌────────────────┐     ┌────────────────┐     ┌────────────────┐</w:t>
        <w:br/>
        <w:t xml:space="preserve">  │SHORT-TERM      │     │MEDIUM-TERM     │     │  LONG-TERM     │</w:t>
        <w:br/>
        <w:t xml:space="preserve">  │OUTCOMES (Y1-2) │ ──► │OUTCOMES (Y3-5) │ ──► │  IMPACT (Y6+)  │</w:t>
        <w:br/>
        <w:t xml:space="preserve">  │                │     │                │     │                │</w:t>
        <w:br/>
        <w:t xml:space="preserve">  │• 95% sensor    │     │• 5+ districts  │     │• State-wide   │</w:t>
        <w:br/>
        <w:t xml:space="preserve">  │  uptime        │     │  adopt template│     │  rollout       │</w:t>
        <w:br/>
        <w:t xml:space="preserve">  │• 45-min lead   │     │• 30% damage    │     │• 500K HH       │</w:t>
        <w:br/>
        <w:t xml:space="preserve">  │  time achieved │     │  reduction     │     │  protected     │</w:t>
        <w:br/>
        <w:t xml:space="preserve">  │• 80% comprehen-│     │• Rev. pipeline │     │• Replication   │</w:t>
        <w:br/>
        <w:t xml:space="preserve">  │  sion in alerts│     │  unlocked (CSR │     │  to other      │</w:t>
        <w:br/>
        <w:t xml:space="preserve">  │• 100+ trained  │     │  + multilateral│     │  Himalayan     │</w:t>
        <w:br/>
        <w:t xml:space="preserve">  │• NbS perform.  │     │  + Data-as-a-  │     │  states        │</w:t>
        <w:br/>
        <w:t xml:space="preserve">  │  validated     │     │  Service)      │     │• Mortality red.│</w:t>
        <w:br/>
        <w:t xml:space="preserve">  │                │     │                │     │  in target dist│</w:t>
        <w:br/>
        <w:t xml:space="preserve">  └────────────────┘     └────────────────┘     └────────────────┘</w:t>
        <w:br/>
        <w:t xml:space="preserve">        │                       │                       │</w:t>
        <w:br/>
        <w:t xml:space="preserve">        ▼                       ▼                       ▼</w:t>
        <w:br/>
        <w:t xml:space="preserve">   ASSUMPTION 2:         ASSUMPTION 3:           ASSUMPTION 4:</w:t>
        <w:br/>
        <w:t xml:space="preserve">   IoT operational       SDMA cooperation        Climate trends</w:t>
        <w:br/>
        <w:t xml:space="preserve">   continuity            sustained               match RCP4.5/8.5</w:t>
        <w:br/>
        <w:t xml:space="preserve">   RISK 2: tech          RISK 3: budget          RISK 4: extreme</w:t>
        <w:br/>
        <w:t xml:space="preserve">   failure mid-          regime change           events overwhelm</w:t>
        <w:br/>
        <w:t xml:space="preserve">   project                                       NbS thresholds</w:t>
        <w:br/>
      </w:r>
    </w:p>
    <w:p>
      <w:pPr>
        <w:pStyle w:val="Heading2"/>
      </w:pPr>
      <w:r>
        <w:rPr>
          <w:rFonts w:ascii="Times New Roman" w:hAnsi="Times New Roman"/>
          <w:color w:val="000000"/>
        </w:rPr>
        <w:t>3.1 Causal Logic Articulation</w:t>
      </w:r>
    </w:p>
    <w:p>
      <w:pPr>
        <w:spacing w:after="120" w:line="360" w:lineRule="auto"/>
        <w:ind w:firstLine="576"/>
        <w:jc w:val="both"/>
      </w:pPr>
      <w:r>
        <w:t>The chain begins with INPUTS (financial, human, technological, institutional resources) which feed ACTIVITIES (vulnerability mapping, ecological engineering pilot, IoT deployment, community capacity building, policy translation). These activities generate OUTPUTS (validated FVI atlas, functioning NbS pilot site, operational EWS, trained SHG cadres, DDMP annexures). Outputs translate into SHORT-TERM OUTCOMES (operational performance metrics achieved within 36 months) which compound into MEDIUM-TERM OUTCOMES (multi-district adoption, revenue pipeline activation) and ultimately LONG-TERM IMPACT (state-wide rollout, mortality reduction, replication).</w:t>
      </w:r>
    </w:p>
    <w:p>
      <w:pPr>
        <w:pStyle w:val="Heading2"/>
      </w:pPr>
      <w:r>
        <w:rPr>
          <w:rFonts w:ascii="Times New Roman" w:hAnsi="Times New Roman"/>
          <w:color w:val="000000"/>
        </w:rPr>
        <w:t>3.2 Critical Assumptions and Mitigation</w:t>
      </w:r>
    </w:p>
    <w:p>
      <w:pPr>
        <w:pStyle w:val="ListBullet"/>
        <w:spacing w:line="336" w:lineRule="auto"/>
        <w:ind w:left="576"/>
      </w:pPr>
      <w:r>
        <w:t>Assumption 1: Open-source Sentinel/SRTM data quality remains sufficient. Mitigation: Multi-satellite fusion + manual ground-truthing budget.</w:t>
      </w:r>
    </w:p>
    <w:p>
      <w:pPr>
        <w:pStyle w:val="ListBullet"/>
        <w:spacing w:line="336" w:lineRule="auto"/>
        <w:ind w:left="576"/>
      </w:pPr>
      <w:r>
        <w:t>Assumption 2: IoT sensors remain operational under monsoon conditions. Mitigation: Redundant sensors (3 units) + 72-hr battery backup + quarterly maintenance.</w:t>
      </w:r>
    </w:p>
    <w:p>
      <w:pPr>
        <w:pStyle w:val="ListBullet"/>
        <w:spacing w:line="336" w:lineRule="auto"/>
        <w:ind w:left="576"/>
      </w:pPr>
      <w:r>
        <w:t>Assumption 3: SDMA Uttarakhand sustains cooperation across project tenure. Mitigation: Formal MoU at inception + DM Act statutory alignment ensures institutional continuity.</w:t>
      </w:r>
    </w:p>
    <w:p>
      <w:pPr>
        <w:pStyle w:val="ListBullet"/>
        <w:spacing w:line="336" w:lineRule="auto"/>
        <w:ind w:left="576"/>
      </w:pPr>
      <w:r>
        <w:t>Assumption 4: Climate trends remain within RCP4.5-8.5 envelope. Mitigation: Non-stationary frequency analysis with annual recalibration.</w:t>
      </w:r>
    </w:p>
    <w:p>
      <w:pPr>
        <w:pStyle w:val="ListBullet"/>
        <w:spacing w:line="336" w:lineRule="auto"/>
        <w:ind w:left="576"/>
      </w:pPr>
      <w:r>
        <w:t>Assumption 5: Community willingness to participate in drills/training. Mitigation: Honoraria + Gram Sabha resolutions + integration with MGNREGA wages.</w:t>
      </w:r>
    </w:p>
    <w:p>
      <w:r>
        <w:br w:type="page"/>
      </w:r>
    </w:p>
    <w:p>
      <w:pPr>
        <w:pStyle w:val="Heading1"/>
      </w:pPr>
      <w:r>
        <w:rPr>
          <w:rFonts w:ascii="Times New Roman" w:hAnsi="Times New Roman"/>
          <w:color w:val="000000"/>
        </w:rPr>
        <w:t>SECTION 4: LOGICAL FRAMEWORK MATRIX (LFM)</w:t>
      </w:r>
    </w:p>
    <w:p>
      <w:pPr>
        <w:spacing w:after="120" w:line="360" w:lineRule="auto"/>
        <w:ind w:firstLine="576"/>
        <w:jc w:val="both"/>
      </w:pPr>
      <w:r>
        <w:t>The Logical Framework Matrix provides the master accountability structure for the project, articulating the hierarchy from Goal through Purpose to Outputs and Activities, with measurable indicators, verification means, and explicit assumptions at each level. This is the standard format expected by international funders (GCF, ADB, World Bank, UNDP).</w:t>
      </w:r>
    </w:p>
    <w:p>
      <w:pPr>
        <w:spacing w:after="160"/>
        <w:jc w:val="center"/>
      </w:pPr>
      <w:r>
        <w:rPr>
          <w:b/>
          <w:i/>
          <w:sz w:val="20"/>
        </w:rPr>
        <w:t>TABLE 4.1: Master Logical Framework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Hierarchy Level</w:t>
            </w:r>
          </w:p>
        </w:tc>
        <w:tc>
          <w:tcPr>
            <w:tcW w:type="dxa" w:w="1872"/>
          </w:tcPr>
          <w:p>
            <w:r>
              <w:rPr>
                <w:b/>
                <w:sz w:val="20"/>
              </w:rPr>
              <w:t>Description</w:t>
            </w:r>
          </w:p>
        </w:tc>
        <w:tc>
          <w:tcPr>
            <w:tcW w:type="dxa" w:w="1872"/>
          </w:tcPr>
          <w:p>
            <w:r>
              <w:rPr>
                <w:b/>
                <w:sz w:val="20"/>
              </w:rPr>
              <w:t>Verifiable Indicators</w:t>
            </w:r>
          </w:p>
        </w:tc>
        <w:tc>
          <w:tcPr>
            <w:tcW w:type="dxa" w:w="1872"/>
          </w:tcPr>
          <w:p>
            <w:r>
              <w:rPr>
                <w:b/>
                <w:sz w:val="20"/>
              </w:rPr>
              <w:t>Means of Verification</w:t>
            </w:r>
          </w:p>
        </w:tc>
        <w:tc>
          <w:tcPr>
            <w:tcW w:type="dxa" w:w="1872"/>
          </w:tcPr>
          <w:p>
            <w:r>
              <w:rPr>
                <w:b/>
                <w:sz w:val="20"/>
              </w:rPr>
              <w:t>Critical Assumptions</w:t>
            </w:r>
          </w:p>
        </w:tc>
      </w:tr>
      <w:tr>
        <w:tc>
          <w:tcPr>
            <w:tcW w:type="dxa" w:w="1872"/>
          </w:tcPr>
          <w:p>
            <w:r>
              <w:rPr>
                <w:sz w:val="20"/>
              </w:rPr>
              <w:t>GOAL (Impact)</w:t>
            </w:r>
          </w:p>
        </w:tc>
        <w:tc>
          <w:tcPr>
            <w:tcW w:type="dxa" w:w="1872"/>
          </w:tcPr>
          <w:p>
            <w:r>
              <w:rPr>
                <w:sz w:val="20"/>
              </w:rPr>
              <w:t>Reduce flood-induced mortality and economic losses in climate-vulnerable Indian Himalayan watersheds through integrated science-deployment frameworks</w:t>
            </w:r>
          </w:p>
        </w:tc>
        <w:tc>
          <w:tcPr>
            <w:tcW w:type="dxa" w:w="1872"/>
          </w:tcPr>
          <w:p>
            <w:r>
              <w:rPr>
                <w:sz w:val="20"/>
              </w:rPr>
              <w:t>• 30-50% mortality reduction in pilot zones over 5 years</w:t>
              <w:br/>
              <w:t>• 40% reduction in economic losses</w:t>
              <w:br/>
              <w:t>• Replication to 25+ districts</w:t>
            </w:r>
          </w:p>
        </w:tc>
        <w:tc>
          <w:tcPr>
            <w:tcW w:type="dxa" w:w="1872"/>
          </w:tcPr>
          <w:p>
            <w:r>
              <w:rPr>
                <w:sz w:val="20"/>
              </w:rPr>
              <w:t>• SDMA disaster records</w:t>
              <w:br/>
              <w:t>• Census/economic surveys</w:t>
              <w:br/>
              <w:t>• State adoption documents</w:t>
            </w:r>
          </w:p>
        </w:tc>
        <w:tc>
          <w:tcPr>
            <w:tcW w:type="dxa" w:w="1872"/>
          </w:tcPr>
          <w:p>
            <w:r>
              <w:rPr>
                <w:sz w:val="20"/>
              </w:rPr>
              <w:t>• Climate trends within projection envelope</w:t>
              <w:br/>
              <w:t>• Political stability</w:t>
              <w:br/>
              <w:t>• Sustained funding</w:t>
            </w:r>
          </w:p>
        </w:tc>
      </w:tr>
      <w:tr>
        <w:tc>
          <w:tcPr>
            <w:tcW w:type="dxa" w:w="1872"/>
          </w:tcPr>
          <w:p>
            <w:r>
              <w:rPr>
                <w:sz w:val="20"/>
              </w:rPr>
              <w:t>PURPOSE (Outcome)</w:t>
            </w:r>
          </w:p>
        </w:tc>
        <w:tc>
          <w:tcPr>
            <w:tcW w:type="dxa" w:w="1872"/>
          </w:tcPr>
          <w:p>
            <w:r>
              <w:rPr>
                <w:sz w:val="20"/>
              </w:rPr>
              <w:t>Develop and demonstrate a replicable Hydro-Spatial Framework integrating NbS, IoT-EWS, and DDMP integration in the Garhwal Himalaya</w:t>
            </w:r>
          </w:p>
        </w:tc>
        <w:tc>
          <w:tcPr>
            <w:tcW w:type="dxa" w:w="1872"/>
          </w:tcPr>
          <w:p>
            <w:r>
              <w:rPr>
                <w:sz w:val="20"/>
              </w:rPr>
              <w:t>• Operational EWS protecting 2,500 HH</w:t>
              <w:br/>
              <w:t>• 4 Q1 SCIE publications</w:t>
              <w:br/>
              <w:t>• DDMP adoption in 1 district</w:t>
            </w:r>
          </w:p>
        </w:tc>
        <w:tc>
          <w:tcPr>
            <w:tcW w:type="dxa" w:w="1872"/>
          </w:tcPr>
          <w:p>
            <w:r>
              <w:rPr>
                <w:sz w:val="20"/>
              </w:rPr>
              <w:t>• EWS performance logs</w:t>
              <w:br/>
              <w:t>• Journal acceptances</w:t>
              <w:br/>
              <w:t>• DDMP gazette notifications</w:t>
            </w:r>
          </w:p>
        </w:tc>
        <w:tc>
          <w:tcPr>
            <w:tcW w:type="dxa" w:w="1872"/>
          </w:tcPr>
          <w:p>
            <w:r>
              <w:rPr>
                <w:sz w:val="20"/>
              </w:rPr>
              <w:t>• SDMA cooperation</w:t>
              <w:br/>
              <w:t>• Community participation</w:t>
            </w:r>
          </w:p>
        </w:tc>
      </w:tr>
      <w:tr>
        <w:tc>
          <w:tcPr>
            <w:tcW w:type="dxa" w:w="1872"/>
          </w:tcPr>
          <w:p>
            <w:r>
              <w:rPr>
                <w:sz w:val="20"/>
              </w:rPr>
              <w:t>OUTPUT 1</w:t>
            </w:r>
          </w:p>
        </w:tc>
        <w:tc>
          <w:tcPr>
            <w:tcW w:type="dxa" w:w="1872"/>
          </w:tcPr>
          <w:p>
            <w:r>
              <w:rPr>
                <w:sz w:val="20"/>
              </w:rPr>
              <w:t>Digital Flood Vulnerability Atlas at 30m resolution covering 150+ Gram Panchayats</w:t>
            </w:r>
          </w:p>
        </w:tc>
        <w:tc>
          <w:tcPr>
            <w:tcW w:type="dxa" w:w="1872"/>
          </w:tcPr>
          <w:p>
            <w:r>
              <w:rPr>
                <w:sz w:val="20"/>
              </w:rPr>
              <w:t>• FVI maps published online</w:t>
              <w:br/>
              <w:t>• AUC &gt; 0.75 vs historical floods</w:t>
              <w:br/>
              <w:t>• Open API access</w:t>
            </w:r>
          </w:p>
        </w:tc>
        <w:tc>
          <w:tcPr>
            <w:tcW w:type="dxa" w:w="1872"/>
          </w:tcPr>
          <w:p>
            <w:r>
              <w:rPr>
                <w:sz w:val="20"/>
              </w:rPr>
              <w:t>• GitHub repository</w:t>
              <w:br/>
              <w:t>• Validation report</w:t>
              <w:br/>
              <w:t>• User analytics</w:t>
            </w:r>
          </w:p>
        </w:tc>
        <w:tc>
          <w:tcPr>
            <w:tcW w:type="dxa" w:w="1872"/>
          </w:tcPr>
          <w:p>
            <w:r>
              <w:rPr>
                <w:sz w:val="20"/>
              </w:rPr>
              <w:t>• Sentinel data continuity</w:t>
              <w:br/>
              <w:t>• Census data accessible</w:t>
            </w:r>
          </w:p>
        </w:tc>
      </w:tr>
      <w:tr>
        <w:tc>
          <w:tcPr>
            <w:tcW w:type="dxa" w:w="1872"/>
          </w:tcPr>
          <w:p>
            <w:r>
              <w:rPr>
                <w:sz w:val="20"/>
              </w:rPr>
              <w:t>OUTPUT 2</w:t>
            </w:r>
          </w:p>
        </w:tc>
        <w:tc>
          <w:tcPr>
            <w:tcW w:type="dxa" w:w="1872"/>
          </w:tcPr>
          <w:p>
            <w:r>
              <w:rPr>
                <w:sz w:val="20"/>
              </w:rPr>
              <w:t>Functioning 2-hectare NbS ecological engineering pilot with quantified performance</w:t>
            </w:r>
          </w:p>
        </w:tc>
        <w:tc>
          <w:tcPr>
            <w:tcW w:type="dxa" w:w="1872"/>
          </w:tcPr>
          <w:p>
            <w:r>
              <w:rPr>
                <w:sz w:val="20"/>
              </w:rPr>
              <w:t>• ≥20% velocity reduction</w:t>
              <w:br/>
              <w:t>• ≥30% topsoil conservation</w:t>
              <w:br/>
              <w:t>• ≥15% infiltration enhancement</w:t>
            </w:r>
          </w:p>
        </w:tc>
        <w:tc>
          <w:tcPr>
            <w:tcW w:type="dxa" w:w="1872"/>
          </w:tcPr>
          <w:p>
            <w:r>
              <w:rPr>
                <w:sz w:val="20"/>
              </w:rPr>
              <w:t>• Float+ADCP measurements</w:t>
              <w:br/>
              <w:t>• Sediment trap data</w:t>
              <w:br/>
              <w:t>• Infiltrometer logs</w:t>
            </w:r>
          </w:p>
        </w:tc>
        <w:tc>
          <w:tcPr>
            <w:tcW w:type="dxa" w:w="1872"/>
          </w:tcPr>
          <w:p>
            <w:r>
              <w:rPr>
                <w:sz w:val="20"/>
              </w:rPr>
              <w:t>• Van Panchayat coop.</w:t>
              <w:br/>
              <w:t>• MGNREGA convergence</w:t>
              <w:br/>
              <w:t>• No major landslide damage</w:t>
            </w:r>
          </w:p>
        </w:tc>
      </w:tr>
      <w:tr>
        <w:tc>
          <w:tcPr>
            <w:tcW w:type="dxa" w:w="1872"/>
          </w:tcPr>
          <w:p>
            <w:r>
              <w:rPr>
                <w:sz w:val="20"/>
              </w:rPr>
              <w:t>OUTPUT 3</w:t>
            </w:r>
          </w:p>
        </w:tc>
        <w:tc>
          <w:tcPr>
            <w:tcW w:type="dxa" w:w="1872"/>
          </w:tcPr>
          <w:p>
            <w:r>
              <w:rPr>
                <w:sz w:val="20"/>
              </w:rPr>
              <w:t>Community-embedded IoT-EWS with multi-modal alert dissemination</w:t>
            </w:r>
          </w:p>
        </w:tc>
        <w:tc>
          <w:tcPr>
            <w:tcW w:type="dxa" w:w="1872"/>
          </w:tcPr>
          <w:p>
            <w:r>
              <w:rPr>
                <w:sz w:val="20"/>
              </w:rPr>
              <w:t>• &gt;95% sensor uptime (Jun-Sep)</w:t>
              <w:br/>
              <w:t>• &gt;45-min lead time</w:t>
              <w:br/>
              <w:t>• &gt;80% message comprehension</w:t>
            </w:r>
          </w:p>
        </w:tc>
        <w:tc>
          <w:tcPr>
            <w:tcW w:type="dxa" w:w="1872"/>
          </w:tcPr>
          <w:p>
            <w:r>
              <w:rPr>
                <w:sz w:val="20"/>
              </w:rPr>
              <w:t>• Server uptime logs</w:t>
              <w:br/>
              <w:t>• Event reconstructions</w:t>
              <w:br/>
              <w:t>• Post-monsoon survey</w:t>
            </w:r>
          </w:p>
        </w:tc>
        <w:tc>
          <w:tcPr>
            <w:tcW w:type="dxa" w:w="1872"/>
          </w:tcPr>
          <w:p>
            <w:r>
              <w:rPr>
                <w:sz w:val="20"/>
              </w:rPr>
              <w:t>• Solar power adequacy</w:t>
              <w:br/>
              <w:t>• Cellular coverage</w:t>
              <w:br/>
              <w:t>• Community phone access</w:t>
            </w:r>
          </w:p>
        </w:tc>
      </w:tr>
      <w:tr>
        <w:tc>
          <w:tcPr>
            <w:tcW w:type="dxa" w:w="1872"/>
          </w:tcPr>
          <w:p>
            <w:r>
              <w:rPr>
                <w:sz w:val="20"/>
              </w:rPr>
              <w:t>OUTPUT 4</w:t>
            </w:r>
          </w:p>
        </w:tc>
        <w:tc>
          <w:tcPr>
            <w:tcW w:type="dxa" w:w="1872"/>
          </w:tcPr>
          <w:p>
            <w:r>
              <w:rPr>
                <w:sz w:val="20"/>
              </w:rPr>
              <w:t>DDMP annexure templates adopted by district administration</w:t>
            </w:r>
          </w:p>
        </w:tc>
        <w:tc>
          <w:tcPr>
            <w:tcW w:type="dxa" w:w="1872"/>
          </w:tcPr>
          <w:p>
            <w:r>
              <w:rPr>
                <w:sz w:val="20"/>
              </w:rPr>
              <w:t>• 1 district administrative order</w:t>
              <w:br/>
              <w:t>• Template documentation</w:t>
              <w:br/>
              <w:t>• Training delivered</w:t>
            </w:r>
          </w:p>
        </w:tc>
        <w:tc>
          <w:tcPr>
            <w:tcW w:type="dxa" w:w="1872"/>
          </w:tcPr>
          <w:p>
            <w:r>
              <w:rPr>
                <w:sz w:val="20"/>
              </w:rPr>
              <w:t>• Gazette notification</w:t>
              <w:br/>
              <w:t>• Workshop records</w:t>
              <w:br/>
              <w:t>• MoU with SDMA</w:t>
            </w:r>
          </w:p>
        </w:tc>
        <w:tc>
          <w:tcPr>
            <w:tcW w:type="dxa" w:w="1872"/>
          </w:tcPr>
          <w:p>
            <w:r>
              <w:rPr>
                <w:sz w:val="20"/>
              </w:rPr>
              <w:t>• DM administrative will</w:t>
              <w:br/>
              <w:t>• No political disruption</w:t>
            </w:r>
          </w:p>
        </w:tc>
      </w:tr>
      <w:tr>
        <w:tc>
          <w:tcPr>
            <w:tcW w:type="dxa" w:w="1872"/>
          </w:tcPr>
          <w:p>
            <w:r>
              <w:rPr>
                <w:sz w:val="20"/>
              </w:rPr>
              <w:t>ACTIVITY 1.1</w:t>
            </w:r>
          </w:p>
        </w:tc>
        <w:tc>
          <w:tcPr>
            <w:tcW w:type="dxa" w:w="1872"/>
          </w:tcPr>
          <w:p>
            <w:r>
              <w:rPr>
                <w:sz w:val="20"/>
              </w:rPr>
              <w:t>Acquire &amp; preprocess Sentinel/SRTM/Census data</w:t>
            </w:r>
          </w:p>
        </w:tc>
        <w:tc>
          <w:tcPr>
            <w:tcW w:type="dxa" w:w="1872"/>
          </w:tcPr>
          <w:p>
            <w:r>
              <w:rPr>
                <w:sz w:val="20"/>
              </w:rPr>
              <w:t>Data acquisition log</w:t>
            </w:r>
          </w:p>
        </w:tc>
        <w:tc>
          <w:tcPr>
            <w:tcW w:type="dxa" w:w="1872"/>
          </w:tcPr>
          <w:p>
            <w:r>
              <w:rPr>
                <w:sz w:val="20"/>
              </w:rPr>
              <w:t>Project records</w:t>
            </w:r>
          </w:p>
        </w:tc>
        <w:tc>
          <w:tcPr>
            <w:tcW w:type="dxa" w:w="1872"/>
          </w:tcPr>
          <w:p>
            <w:r>
              <w:rPr>
                <w:sz w:val="20"/>
              </w:rPr>
              <w:t>Data accessibility</w:t>
            </w:r>
          </w:p>
        </w:tc>
      </w:tr>
      <w:tr>
        <w:tc>
          <w:tcPr>
            <w:tcW w:type="dxa" w:w="1872"/>
          </w:tcPr>
          <w:p>
            <w:r>
              <w:rPr>
                <w:sz w:val="20"/>
              </w:rPr>
              <w:t>ACTIVITY 1.2</w:t>
            </w:r>
          </w:p>
        </w:tc>
        <w:tc>
          <w:tcPr>
            <w:tcW w:type="dxa" w:w="1872"/>
          </w:tcPr>
          <w:p>
            <w:r>
              <w:rPr>
                <w:sz w:val="20"/>
              </w:rPr>
              <w:t>Convene AHP expert panel &amp; derive FVI weights</w:t>
            </w:r>
          </w:p>
        </w:tc>
        <w:tc>
          <w:tcPr>
            <w:tcW w:type="dxa" w:w="1872"/>
          </w:tcPr>
          <w:p>
            <w:r>
              <w:rPr>
                <w:sz w:val="20"/>
              </w:rPr>
              <w:t>CR&lt;0.10 achieved</w:t>
            </w:r>
          </w:p>
        </w:tc>
        <w:tc>
          <w:tcPr>
            <w:tcW w:type="dxa" w:w="1872"/>
          </w:tcPr>
          <w:p>
            <w:r>
              <w:rPr>
                <w:sz w:val="20"/>
              </w:rPr>
              <w:t>AHP matrix records</w:t>
            </w:r>
          </w:p>
        </w:tc>
        <w:tc>
          <w:tcPr>
            <w:tcW w:type="dxa" w:w="1872"/>
          </w:tcPr>
          <w:p>
            <w:r>
              <w:rPr>
                <w:sz w:val="20"/>
              </w:rPr>
              <w:t>Expert availability</w:t>
            </w:r>
          </w:p>
        </w:tc>
      </w:tr>
      <w:tr>
        <w:tc>
          <w:tcPr>
            <w:tcW w:type="dxa" w:w="1872"/>
          </w:tcPr>
          <w:p>
            <w:r>
              <w:rPr>
                <w:sz w:val="20"/>
              </w:rPr>
              <w:t>ACTIVITY 1.3</w:t>
            </w:r>
          </w:p>
        </w:tc>
        <w:tc>
          <w:tcPr>
            <w:tcW w:type="dxa" w:w="1872"/>
          </w:tcPr>
          <w:p>
            <w:r>
              <w:rPr>
                <w:sz w:val="20"/>
              </w:rPr>
              <w:t>Generate FVI raster + validate vs SDMA records</w:t>
            </w:r>
          </w:p>
        </w:tc>
        <w:tc>
          <w:tcPr>
            <w:tcW w:type="dxa" w:w="1872"/>
          </w:tcPr>
          <w:p>
            <w:r>
              <w:rPr>
                <w:sz w:val="20"/>
              </w:rPr>
              <w:t>AUC&gt;0.75</w:t>
            </w:r>
          </w:p>
        </w:tc>
        <w:tc>
          <w:tcPr>
            <w:tcW w:type="dxa" w:w="1872"/>
          </w:tcPr>
          <w:p>
            <w:r>
              <w:rPr>
                <w:sz w:val="20"/>
              </w:rPr>
              <w:t>Validation report</w:t>
            </w:r>
          </w:p>
        </w:tc>
        <w:tc>
          <w:tcPr>
            <w:tcW w:type="dxa" w:w="1872"/>
          </w:tcPr>
          <w:p>
            <w:r>
              <w:rPr>
                <w:sz w:val="20"/>
              </w:rPr>
              <w:t>Historical records access</w:t>
            </w:r>
          </w:p>
        </w:tc>
      </w:tr>
      <w:tr>
        <w:tc>
          <w:tcPr>
            <w:tcW w:type="dxa" w:w="1872"/>
          </w:tcPr>
          <w:p>
            <w:r>
              <w:rPr>
                <w:sz w:val="20"/>
              </w:rPr>
              <w:t>ACTIVITY 2.1</w:t>
            </w:r>
          </w:p>
        </w:tc>
        <w:tc>
          <w:tcPr>
            <w:tcW w:type="dxa" w:w="1872"/>
          </w:tcPr>
          <w:p>
            <w:r>
              <w:rPr>
                <w:sz w:val="20"/>
              </w:rPr>
              <w:t>Site selection + Van Panchayat MoU</w:t>
            </w:r>
          </w:p>
        </w:tc>
        <w:tc>
          <w:tcPr>
            <w:tcW w:type="dxa" w:w="1872"/>
          </w:tcPr>
          <w:p>
            <w:r>
              <w:rPr>
                <w:sz w:val="20"/>
              </w:rPr>
              <w:t>MoU signed</w:t>
            </w:r>
          </w:p>
        </w:tc>
        <w:tc>
          <w:tcPr>
            <w:tcW w:type="dxa" w:w="1872"/>
          </w:tcPr>
          <w:p>
            <w:r>
              <w:rPr>
                <w:sz w:val="20"/>
              </w:rPr>
              <w:t>Signed agreement</w:t>
            </w:r>
          </w:p>
        </w:tc>
        <w:tc>
          <w:tcPr>
            <w:tcW w:type="dxa" w:w="1872"/>
          </w:tcPr>
          <w:p>
            <w:r>
              <w:rPr>
                <w:sz w:val="20"/>
              </w:rPr>
              <w:t>Van Panchayat consent</w:t>
            </w:r>
          </w:p>
        </w:tc>
      </w:tr>
      <w:tr>
        <w:tc>
          <w:tcPr>
            <w:tcW w:type="dxa" w:w="1872"/>
          </w:tcPr>
          <w:p>
            <w:r>
              <w:rPr>
                <w:sz w:val="20"/>
              </w:rPr>
              <w:t>ACTIVITY 2.2</w:t>
            </w:r>
          </w:p>
        </w:tc>
        <w:tc>
          <w:tcPr>
            <w:tcW w:type="dxa" w:w="1872"/>
          </w:tcPr>
          <w:p>
            <w:r>
              <w:rPr>
                <w:sz w:val="20"/>
              </w:rPr>
              <w:t>MGNREGA convergence for labor mobilization</w:t>
            </w:r>
          </w:p>
        </w:tc>
        <w:tc>
          <w:tcPr>
            <w:tcW w:type="dxa" w:w="1872"/>
          </w:tcPr>
          <w:p>
            <w:r>
              <w:rPr>
                <w:sz w:val="20"/>
              </w:rPr>
              <w:t>450-600 person-days</w:t>
            </w:r>
          </w:p>
        </w:tc>
        <w:tc>
          <w:tcPr>
            <w:tcW w:type="dxa" w:w="1872"/>
          </w:tcPr>
          <w:p>
            <w:r>
              <w:rPr>
                <w:sz w:val="20"/>
              </w:rPr>
              <w:t>MGNREGA records</w:t>
            </w:r>
          </w:p>
        </w:tc>
        <w:tc>
          <w:tcPr>
            <w:tcW w:type="dxa" w:w="1872"/>
          </w:tcPr>
          <w:p>
            <w:r>
              <w:rPr>
                <w:sz w:val="20"/>
              </w:rPr>
              <w:t>MGNREGA functioning</w:t>
            </w:r>
          </w:p>
        </w:tc>
      </w:tr>
      <w:tr>
        <w:tc>
          <w:tcPr>
            <w:tcW w:type="dxa" w:w="1872"/>
          </w:tcPr>
          <w:p>
            <w:r>
              <w:rPr>
                <w:sz w:val="20"/>
              </w:rPr>
              <w:t>ACTIVITY 2.3</w:t>
            </w:r>
          </w:p>
        </w:tc>
        <w:tc>
          <w:tcPr>
            <w:tcW w:type="dxa" w:w="1872"/>
          </w:tcPr>
          <w:p>
            <w:r>
              <w:rPr>
                <w:sz w:val="20"/>
              </w:rPr>
              <w:t>Deploy NbS interventions + monitor</w:t>
            </w:r>
          </w:p>
        </w:tc>
        <w:tc>
          <w:tcPr>
            <w:tcW w:type="dxa" w:w="1872"/>
          </w:tcPr>
          <w:p>
            <w:r>
              <w:rPr>
                <w:sz w:val="20"/>
              </w:rPr>
              <w:t>Interventions installed</w:t>
            </w:r>
          </w:p>
        </w:tc>
        <w:tc>
          <w:tcPr>
            <w:tcW w:type="dxa" w:w="1872"/>
          </w:tcPr>
          <w:p>
            <w:r>
              <w:rPr>
                <w:sz w:val="20"/>
              </w:rPr>
              <w:t>Site photos+monitoring</w:t>
            </w:r>
          </w:p>
        </w:tc>
        <w:tc>
          <w:tcPr>
            <w:tcW w:type="dxa" w:w="1872"/>
          </w:tcPr>
          <w:p>
            <w:r>
              <w:rPr>
                <w:sz w:val="20"/>
              </w:rPr>
              <w:t>No catastrophic event</w:t>
            </w:r>
          </w:p>
        </w:tc>
      </w:tr>
      <w:tr>
        <w:tc>
          <w:tcPr>
            <w:tcW w:type="dxa" w:w="1872"/>
          </w:tcPr>
          <w:p>
            <w:r>
              <w:rPr>
                <w:sz w:val="20"/>
              </w:rPr>
              <w:t>ACTIVITY 3.1</w:t>
            </w:r>
          </w:p>
        </w:tc>
        <w:tc>
          <w:tcPr>
            <w:tcW w:type="dxa" w:w="1872"/>
          </w:tcPr>
          <w:p>
            <w:r>
              <w:rPr>
                <w:sz w:val="20"/>
              </w:rPr>
              <w:t>Procure &amp; install 3 sensors + 1 micro-AWS</w:t>
            </w:r>
          </w:p>
        </w:tc>
        <w:tc>
          <w:tcPr>
            <w:tcW w:type="dxa" w:w="1872"/>
          </w:tcPr>
          <w:p>
            <w:r>
              <w:rPr>
                <w:sz w:val="20"/>
              </w:rPr>
              <w:t>Hardware operational</w:t>
            </w:r>
          </w:p>
        </w:tc>
        <w:tc>
          <w:tcPr>
            <w:tcW w:type="dxa" w:w="1872"/>
          </w:tcPr>
          <w:p>
            <w:r>
              <w:rPr>
                <w:sz w:val="20"/>
              </w:rPr>
              <w:t>Installation report</w:t>
            </w:r>
          </w:p>
        </w:tc>
        <w:tc>
          <w:tcPr>
            <w:tcW w:type="dxa" w:w="1872"/>
          </w:tcPr>
          <w:p>
            <w:r>
              <w:rPr>
                <w:sz w:val="20"/>
              </w:rPr>
              <w:t>Equipment delivery</w:t>
            </w:r>
          </w:p>
        </w:tc>
      </w:tr>
      <w:tr>
        <w:tc>
          <w:tcPr>
            <w:tcW w:type="dxa" w:w="1872"/>
          </w:tcPr>
          <w:p>
            <w:r>
              <w:rPr>
                <w:sz w:val="20"/>
              </w:rPr>
              <w:t>ACTIVITY 3.2</w:t>
            </w:r>
          </w:p>
        </w:tc>
        <w:tc>
          <w:tcPr>
            <w:tcW w:type="dxa" w:w="1872"/>
          </w:tcPr>
          <w:p>
            <w:r>
              <w:rPr>
                <w:sz w:val="20"/>
              </w:rPr>
              <w:t>Configure WhatsApp/SMS gateway + thresholds</w:t>
            </w:r>
          </w:p>
        </w:tc>
        <w:tc>
          <w:tcPr>
            <w:tcW w:type="dxa" w:w="1872"/>
          </w:tcPr>
          <w:p>
            <w:r>
              <w:rPr>
                <w:sz w:val="20"/>
              </w:rPr>
              <w:t>System operational</w:t>
            </w:r>
          </w:p>
        </w:tc>
        <w:tc>
          <w:tcPr>
            <w:tcW w:type="dxa" w:w="1872"/>
          </w:tcPr>
          <w:p>
            <w:r>
              <w:rPr>
                <w:sz w:val="20"/>
              </w:rPr>
              <w:t>Test alert logs</w:t>
            </w:r>
          </w:p>
        </w:tc>
        <w:tc>
          <w:tcPr>
            <w:tcW w:type="dxa" w:w="1872"/>
          </w:tcPr>
          <w:p>
            <w:r>
              <w:rPr>
                <w:sz w:val="20"/>
              </w:rPr>
              <w:t>Server provider stability</w:t>
            </w:r>
          </w:p>
        </w:tc>
      </w:tr>
      <w:tr>
        <w:tc>
          <w:tcPr>
            <w:tcW w:type="dxa" w:w="1872"/>
          </w:tcPr>
          <w:p>
            <w:r>
              <w:rPr>
                <w:sz w:val="20"/>
              </w:rPr>
              <w:t>ACTIVITY 3.3</w:t>
            </w:r>
          </w:p>
        </w:tc>
        <w:tc>
          <w:tcPr>
            <w:tcW w:type="dxa" w:w="1872"/>
          </w:tcPr>
          <w:p>
            <w:r>
              <w:rPr>
                <w:sz w:val="20"/>
              </w:rPr>
              <w:t>Train SHG Emergency Task Forces</w:t>
            </w:r>
          </w:p>
        </w:tc>
        <w:tc>
          <w:tcPr>
            <w:tcW w:type="dxa" w:w="1872"/>
          </w:tcPr>
          <w:p>
            <w:r>
              <w:rPr>
                <w:sz w:val="20"/>
              </w:rPr>
              <w:t>100+ trained</w:t>
            </w:r>
          </w:p>
        </w:tc>
        <w:tc>
          <w:tcPr>
            <w:tcW w:type="dxa" w:w="1872"/>
          </w:tcPr>
          <w:p>
            <w:r>
              <w:rPr>
                <w:sz w:val="20"/>
              </w:rPr>
              <w:t>Training records</w:t>
            </w:r>
          </w:p>
        </w:tc>
        <w:tc>
          <w:tcPr>
            <w:tcW w:type="dxa" w:w="1872"/>
          </w:tcPr>
          <w:p>
            <w:r>
              <w:rPr>
                <w:sz w:val="20"/>
              </w:rPr>
              <w:t>Community participation</w:t>
            </w:r>
          </w:p>
        </w:tc>
      </w:tr>
      <w:tr>
        <w:tc>
          <w:tcPr>
            <w:tcW w:type="dxa" w:w="1872"/>
          </w:tcPr>
          <w:p>
            <w:r>
              <w:rPr>
                <w:sz w:val="20"/>
              </w:rPr>
              <w:t>ACTIVITY 4.1</w:t>
            </w:r>
          </w:p>
        </w:tc>
        <w:tc>
          <w:tcPr>
            <w:tcW w:type="dxa" w:w="1872"/>
          </w:tcPr>
          <w:p>
            <w:r>
              <w:rPr>
                <w:sz w:val="20"/>
              </w:rPr>
              <w:t>Draft DDMP annexure templates</w:t>
            </w:r>
          </w:p>
        </w:tc>
        <w:tc>
          <w:tcPr>
            <w:tcW w:type="dxa" w:w="1872"/>
          </w:tcPr>
          <w:p>
            <w:r>
              <w:rPr>
                <w:sz w:val="20"/>
              </w:rPr>
              <w:t>Draft completed</w:t>
            </w:r>
          </w:p>
        </w:tc>
        <w:tc>
          <w:tcPr>
            <w:tcW w:type="dxa" w:w="1872"/>
          </w:tcPr>
          <w:p>
            <w:r>
              <w:rPr>
                <w:sz w:val="20"/>
              </w:rPr>
              <w:t>Document</w:t>
            </w:r>
          </w:p>
        </w:tc>
        <w:tc>
          <w:tcPr>
            <w:tcW w:type="dxa" w:w="1872"/>
          </w:tcPr>
          <w:p>
            <w:r>
              <w:rPr>
                <w:sz w:val="20"/>
              </w:rPr>
              <w:t>SDMA technical input</w:t>
            </w:r>
          </w:p>
        </w:tc>
      </w:tr>
      <w:tr>
        <w:tc>
          <w:tcPr>
            <w:tcW w:type="dxa" w:w="1872"/>
          </w:tcPr>
          <w:p>
            <w:r>
              <w:rPr>
                <w:sz w:val="20"/>
              </w:rPr>
              <w:t>ACTIVITY 4.2</w:t>
            </w:r>
          </w:p>
        </w:tc>
        <w:tc>
          <w:tcPr>
            <w:tcW w:type="dxa" w:w="1872"/>
          </w:tcPr>
          <w:p>
            <w:r>
              <w:rPr>
                <w:sz w:val="20"/>
              </w:rPr>
              <w:t>Stakeholder workshops for adoption</w:t>
            </w:r>
          </w:p>
        </w:tc>
        <w:tc>
          <w:tcPr>
            <w:tcW w:type="dxa" w:w="1872"/>
          </w:tcPr>
          <w:p>
            <w:r>
              <w:rPr>
                <w:sz w:val="20"/>
              </w:rPr>
              <w:t>3+ workshops</w:t>
            </w:r>
          </w:p>
        </w:tc>
        <w:tc>
          <w:tcPr>
            <w:tcW w:type="dxa" w:w="1872"/>
          </w:tcPr>
          <w:p>
            <w:r>
              <w:rPr>
                <w:sz w:val="20"/>
              </w:rPr>
              <w:t>Workshop records</w:t>
            </w:r>
          </w:p>
        </w:tc>
        <w:tc>
          <w:tcPr>
            <w:tcW w:type="dxa" w:w="1872"/>
          </w:tcPr>
          <w:p>
            <w:r>
              <w:rPr>
                <w:sz w:val="20"/>
              </w:rPr>
              <w:t>Stakeholder availability</w:t>
            </w:r>
          </w:p>
        </w:tc>
      </w:tr>
      <w:tr>
        <w:tc>
          <w:tcPr>
            <w:tcW w:type="dxa" w:w="1872"/>
          </w:tcPr>
          <w:p>
            <w:r>
              <w:rPr>
                <w:sz w:val="20"/>
              </w:rPr>
              <w:t>ACTIVITY 4.3</w:t>
            </w:r>
          </w:p>
        </w:tc>
        <w:tc>
          <w:tcPr>
            <w:tcW w:type="dxa" w:w="1872"/>
          </w:tcPr>
          <w:p>
            <w:r>
              <w:rPr>
                <w:sz w:val="20"/>
              </w:rPr>
              <w:t>Secure DM administrative order</w:t>
            </w:r>
          </w:p>
        </w:tc>
        <w:tc>
          <w:tcPr>
            <w:tcW w:type="dxa" w:w="1872"/>
          </w:tcPr>
          <w:p>
            <w:r>
              <w:rPr>
                <w:sz w:val="20"/>
              </w:rPr>
              <w:t>Order issued</w:t>
            </w:r>
          </w:p>
        </w:tc>
        <w:tc>
          <w:tcPr>
            <w:tcW w:type="dxa" w:w="1872"/>
          </w:tcPr>
          <w:p>
            <w:r>
              <w:rPr>
                <w:sz w:val="20"/>
              </w:rPr>
              <w:t>Gazette notification</w:t>
            </w:r>
          </w:p>
        </w:tc>
        <w:tc>
          <w:tcPr>
            <w:tcW w:type="dxa" w:w="1872"/>
          </w:tcPr>
          <w:p>
            <w:r>
              <w:rPr>
                <w:sz w:val="20"/>
              </w:rPr>
              <w:t>Political continuity</w:t>
            </w:r>
          </w:p>
        </w:tc>
      </w:tr>
    </w:tbl>
    <w:p/>
    <w:p>
      <w:r>
        <w:br w:type="page"/>
      </w:r>
    </w:p>
    <w:p>
      <w:pPr>
        <w:pStyle w:val="Heading1"/>
      </w:pPr>
      <w:r>
        <w:rPr>
          <w:rFonts w:ascii="Times New Roman" w:hAnsi="Times New Roman"/>
          <w:color w:val="000000"/>
        </w:rPr>
        <w:t>SECTION 5: DETAILED SCOPE OF WORK (3-TASK ARCHITECTURE)</w:t>
      </w:r>
    </w:p>
    <w:p>
      <w:pPr>
        <w:spacing w:after="120" w:line="360" w:lineRule="auto"/>
        <w:ind w:firstLine="576"/>
        <w:jc w:val="both"/>
      </w:pPr>
      <w:r>
        <w:t>The project operationalizes its dual-structure philosophy through three integrated deployment tasks, each generating both academic outputs (publications, datasets, validated methodologies) and tangible community-level outcomes (infrastructure, capacity, institutional embedding) simultaneously.</w:t>
      </w:r>
    </w:p>
    <w:p>
      <w:pPr>
        <w:pStyle w:val="Heading2"/>
      </w:pPr>
      <w:r>
        <w:rPr>
          <w:rFonts w:ascii="Times New Roman" w:hAnsi="Times New Roman"/>
          <w:color w:val="000000"/>
        </w:rPr>
        <w:t>5.1 Task 1: Digital Flood Vulnerability Atlas — Resource Deployment</w:t>
      </w:r>
    </w:p>
    <w:p>
      <w:pPr>
        <w:spacing w:after="160"/>
        <w:jc w:val="center"/>
      </w:pPr>
      <w:r>
        <w:rPr>
          <w:b/>
          <w:i/>
          <w:sz w:val="20"/>
        </w:rPr>
        <w:t>DIAGRAM 2: Task 1 Atlas Development Workflow</w:t>
      </w:r>
    </w:p>
    <w:p>
      <w:pPr>
        <w:spacing w:after="40" w:before="40" w:line="240" w:lineRule="auto"/>
        <w:ind w:left="72"/>
      </w:pPr>
      <w:r>
        <w:rPr>
          <w:rFonts w:ascii="Courier New" w:hAnsi="Courier New"/>
          <w:sz w:val="16"/>
        </w:rPr>
        <w:br/>
        <w:t xml:space="preserve">   ┌─────────────────────────────────────────────────────────────────┐</w:t>
        <w:br/>
        <w:t xml:space="preserve">   │                    TASK 1 WORKFLOW                                │</w:t>
        <w:br/>
        <w:t xml:space="preserve">   └─────────────────────────────────────────────────────────────────┘</w:t>
        <w:br/>
        <w:br/>
        <w:t xml:space="preserve">   Step 1: DATA ACQUISITION (Months 1-4)</w:t>
        <w:br/>
        <w:t xml:space="preserve">   ┌──────────────────────────────────────────────────────┐</w:t>
        <w:br/>
        <w:t xml:space="preserve">   │ • Sentinel-2 (10m LULC)                              │</w:t>
        <w:br/>
        <w:t xml:space="preserve">   │ • SRTM/ALOS DEM (30m/12.5m)                          │</w:t>
        <w:br/>
        <w:t xml:space="preserve">   │ • Census 2011 socio-demographic                      │</w:t>
        <w:br/>
        <w:t xml:space="preserve">   │ • CHIRPS rainfall climatology                        │</w:t>
        <w:br/>
        <w:t xml:space="preserve">   │ • SDMA historical flood inventory                    │</w:t>
        <w:br/>
        <w:t xml:space="preserve">   └──────────────────────┬───────────────────────────────┘</w:t>
        <w:br/>
        <w:t xml:space="preserve">                          │</w:t>
        <w:br/>
        <w:t xml:space="preserve">                          ▼</w:t>
        <w:br/>
        <w:t xml:space="preserve">   Step 2: AHP EXPERT ELICITATION (Months 4-6)</w:t>
        <w:br/>
        <w:t xml:space="preserve">   ┌──────────────────────────────────────────────────────┐</w:t>
        <w:br/>
        <w:t xml:space="preserve">   │ Panel: 8 experts (hydro/geo/RS/social/practitioner)  │</w:t>
        <w:br/>
        <w:t xml:space="preserve">   │ Pairwise comparison matrix generation                │</w:t>
        <w:br/>
        <w:t xml:space="preserve">   │ CR&lt;0.10 validation iteratively                       │</w:t>
        <w:br/>
        <w:t xml:space="preserve">   │ Output: Weight vector w_i for 15 indicators          │</w:t>
        <w:br/>
        <w:t xml:space="preserve">   └──────────────────────┬───────────────────────────────┘</w:t>
        <w:br/>
        <w:t xml:space="preserve">                          │</w:t>
        <w:br/>
        <w:t xml:space="preserve">                          ▼</w:t>
        <w:br/>
        <w:t xml:space="preserve">   Step 3: FVI COMPUTATION (Months 6-9)</w:t>
        <w:br/>
        <w:t xml:space="preserve">   ┌──────────────────────────────────────────────────────┐</w:t>
        <w:br/>
        <w:t xml:space="preserve">   │ Per-pixel: FVI = Σᵢ wᵢ × normalized_indicator_i      │</w:t>
        <w:br/>
        <w:t xml:space="preserve">   │ Resolution: 30m                                      │</w:t>
        <w:br/>
        <w:t xml:space="preserve">   │ Output: Continuous FVI raster + classified zones     │</w:t>
        <w:br/>
        <w:t xml:space="preserve">   │   (Very Low, Low, Moderate, High, Very High)         │</w:t>
        <w:br/>
        <w:t xml:space="preserve">   └──────────────────────┬───────────────────────────────┘</w:t>
        <w:br/>
        <w:t xml:space="preserve">                          │</w:t>
        <w:br/>
        <w:t xml:space="preserve">                          ▼</w:t>
        <w:br/>
        <w:t xml:space="preserve">   Step 4: VALIDATION (Months 9-11)</w:t>
        <w:br/>
        <w:t xml:space="preserve">   ┌──────────────────────────────────────────────────────┐</w:t>
        <w:br/>
        <w:t xml:space="preserve">   │ vs Sentinel-1 SAR derived flood extents (5 events)   │</w:t>
        <w:br/>
        <w:t xml:space="preserve">   │ vs SDMA reported affected villages                   │</w:t>
        <w:br/>
        <w:t xml:space="preserve">   │ Performance: ROC AUC &gt; 0.75 (target)                 │</w:t>
        <w:br/>
        <w:t xml:space="preserve">   └──────────────────────┬───────────────────────────────┘</w:t>
        <w:br/>
        <w:t xml:space="preserve">                          │</w:t>
        <w:br/>
        <w:t xml:space="preserve">                          ▼</w:t>
        <w:br/>
        <w:t xml:space="preserve">   Step 5: PUBLICATION + DEPLOYMENT (Months 11-14)</w:t>
        <w:br/>
        <w:t xml:space="preserve">   ┌──────────────────────────────────────────────────────┐</w:t>
        <w:br/>
        <w:t xml:space="preserve">   │ • Web-based GIS portal (open API)                    │</w:t>
        <w:br/>
        <w:t xml:space="preserve">   │ • DDMP annexure formatting                           │</w:t>
        <w:br/>
        <w:t xml:space="preserve">   │ • SDMA briefing + adoption pathway                   │</w:t>
        <w:br/>
        <w:t xml:space="preserve">   │ • Paper 2 submission (target Q1 SCIE)                │</w:t>
        <w:br/>
        <w:t xml:space="preserve">   └──────────────────────────────────────────────────────┘</w:t>
        <w:br/>
      </w:r>
    </w:p>
    <w:p>
      <w:pPr>
        <w:spacing w:after="160"/>
        <w:jc w:val="center"/>
      </w:pPr>
      <w:r>
        <w:rPr>
          <w:b/>
          <w:i/>
          <w:sz w:val="20"/>
        </w:rPr>
        <w:t>TABLE 5.1: Task 1 Sub-Activities and Deliverables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Activity</w:t>
            </w:r>
          </w:p>
        </w:tc>
        <w:tc>
          <w:tcPr>
            <w:tcW w:type="dxa" w:w="1872"/>
          </w:tcPr>
          <w:p>
            <w:r>
              <w:rPr>
                <w:b/>
                <w:sz w:val="20"/>
              </w:rPr>
              <w:t>Months</w:t>
            </w:r>
          </w:p>
        </w:tc>
        <w:tc>
          <w:tcPr>
            <w:tcW w:type="dxa" w:w="1872"/>
          </w:tcPr>
          <w:p>
            <w:r>
              <w:rPr>
                <w:b/>
                <w:sz w:val="20"/>
              </w:rPr>
              <w:t>Responsible</w:t>
            </w:r>
          </w:p>
        </w:tc>
        <w:tc>
          <w:tcPr>
            <w:tcW w:type="dxa" w:w="1872"/>
          </w:tcPr>
          <w:p>
            <w:r>
              <w:rPr>
                <w:b/>
                <w:sz w:val="20"/>
              </w:rPr>
              <w:t>Deliverable</w:t>
            </w:r>
          </w:p>
        </w:tc>
        <w:tc>
          <w:tcPr>
            <w:tcW w:type="dxa" w:w="1872"/>
          </w:tcPr>
          <w:p>
            <w:r>
              <w:rPr>
                <w:b/>
                <w:sz w:val="20"/>
              </w:rPr>
              <w:t>Verification</w:t>
            </w:r>
          </w:p>
        </w:tc>
      </w:tr>
      <w:tr>
        <w:tc>
          <w:tcPr>
            <w:tcW w:type="dxa" w:w="1872"/>
          </w:tcPr>
          <w:p>
            <w:r>
              <w:rPr>
                <w:sz w:val="20"/>
              </w:rPr>
              <w:t>Data acquisition (Sentinel/SRTM)</w:t>
            </w:r>
          </w:p>
        </w:tc>
        <w:tc>
          <w:tcPr>
            <w:tcW w:type="dxa" w:w="1872"/>
          </w:tcPr>
          <w:p>
            <w:r>
              <w:rPr>
                <w:sz w:val="20"/>
              </w:rPr>
              <w:t>M1-3</w:t>
            </w:r>
          </w:p>
        </w:tc>
        <w:tc>
          <w:tcPr>
            <w:tcW w:type="dxa" w:w="1872"/>
          </w:tcPr>
          <w:p>
            <w:r>
              <w:rPr>
                <w:sz w:val="20"/>
              </w:rPr>
              <w:t>JRF</w:t>
            </w:r>
          </w:p>
        </w:tc>
        <w:tc>
          <w:tcPr>
            <w:tcW w:type="dxa" w:w="1872"/>
          </w:tcPr>
          <w:p>
            <w:r>
              <w:rPr>
                <w:sz w:val="20"/>
              </w:rPr>
              <w:t>Raw datasets, 100+ GB</w:t>
            </w:r>
          </w:p>
        </w:tc>
        <w:tc>
          <w:tcPr>
            <w:tcW w:type="dxa" w:w="1872"/>
          </w:tcPr>
          <w:p>
            <w:r>
              <w:rPr>
                <w:sz w:val="20"/>
              </w:rPr>
              <w:t>Inventory log</w:t>
            </w:r>
          </w:p>
        </w:tc>
      </w:tr>
      <w:tr>
        <w:tc>
          <w:tcPr>
            <w:tcW w:type="dxa" w:w="1872"/>
          </w:tcPr>
          <w:p>
            <w:r>
              <w:rPr>
                <w:sz w:val="20"/>
              </w:rPr>
              <w:t>Field reconnaissance + GPS points</w:t>
            </w:r>
          </w:p>
        </w:tc>
        <w:tc>
          <w:tcPr>
            <w:tcW w:type="dxa" w:w="1872"/>
          </w:tcPr>
          <w:p>
            <w:r>
              <w:rPr>
                <w:sz w:val="20"/>
              </w:rPr>
              <w:t>M2-4</w:t>
            </w:r>
          </w:p>
        </w:tc>
        <w:tc>
          <w:tcPr>
            <w:tcW w:type="dxa" w:w="1872"/>
          </w:tcPr>
          <w:p>
            <w:r>
              <w:rPr>
                <w:sz w:val="20"/>
              </w:rPr>
              <w:t>PI+JRF+Field staff</w:t>
            </w:r>
          </w:p>
        </w:tc>
        <w:tc>
          <w:tcPr>
            <w:tcW w:type="dxa" w:w="1872"/>
          </w:tcPr>
          <w:p>
            <w:r>
              <w:rPr>
                <w:sz w:val="20"/>
              </w:rPr>
              <w:t>GCP database (300+)</w:t>
            </w:r>
          </w:p>
        </w:tc>
        <w:tc>
          <w:tcPr>
            <w:tcW w:type="dxa" w:w="1872"/>
          </w:tcPr>
          <w:p>
            <w:r>
              <w:rPr>
                <w:sz w:val="20"/>
              </w:rPr>
              <w:t>GPS logs</w:t>
            </w:r>
          </w:p>
        </w:tc>
      </w:tr>
      <w:tr>
        <w:tc>
          <w:tcPr>
            <w:tcW w:type="dxa" w:w="1872"/>
          </w:tcPr>
          <w:p>
            <w:r>
              <w:rPr>
                <w:sz w:val="20"/>
              </w:rPr>
              <w:t>LULC supervised classification</w:t>
            </w:r>
          </w:p>
        </w:tc>
        <w:tc>
          <w:tcPr>
            <w:tcW w:type="dxa" w:w="1872"/>
          </w:tcPr>
          <w:p>
            <w:r>
              <w:rPr>
                <w:sz w:val="20"/>
              </w:rPr>
              <w:t>M3-5</w:t>
            </w:r>
          </w:p>
        </w:tc>
        <w:tc>
          <w:tcPr>
            <w:tcW w:type="dxa" w:w="1872"/>
          </w:tcPr>
          <w:p>
            <w:r>
              <w:rPr>
                <w:sz w:val="20"/>
              </w:rPr>
              <w:t>JRF</w:t>
            </w:r>
          </w:p>
        </w:tc>
        <w:tc>
          <w:tcPr>
            <w:tcW w:type="dxa" w:w="1872"/>
          </w:tcPr>
          <w:p>
            <w:r>
              <w:rPr>
                <w:sz w:val="20"/>
              </w:rPr>
              <w:t>30m LULC map</w:t>
            </w:r>
          </w:p>
        </w:tc>
        <w:tc>
          <w:tcPr>
            <w:tcW w:type="dxa" w:w="1872"/>
          </w:tcPr>
          <w:p>
            <w:r>
              <w:rPr>
                <w:sz w:val="20"/>
              </w:rPr>
              <w:t>Accuracy &gt;85% (kappa&gt;0.80)</w:t>
            </w:r>
          </w:p>
        </w:tc>
      </w:tr>
      <w:tr>
        <w:tc>
          <w:tcPr>
            <w:tcW w:type="dxa" w:w="1872"/>
          </w:tcPr>
          <w:p>
            <w:r>
              <w:rPr>
                <w:sz w:val="20"/>
              </w:rPr>
              <w:t>DEM hydrological conditioning</w:t>
            </w:r>
          </w:p>
        </w:tc>
        <w:tc>
          <w:tcPr>
            <w:tcW w:type="dxa" w:w="1872"/>
          </w:tcPr>
          <w:p>
            <w:r>
              <w:rPr>
                <w:sz w:val="20"/>
              </w:rPr>
              <w:t>M3-4</w:t>
            </w:r>
          </w:p>
        </w:tc>
        <w:tc>
          <w:tcPr>
            <w:tcW w:type="dxa" w:w="1872"/>
          </w:tcPr>
          <w:p>
            <w:r>
              <w:rPr>
                <w:sz w:val="20"/>
              </w:rPr>
              <w:t>JRF</w:t>
            </w:r>
          </w:p>
        </w:tc>
        <w:tc>
          <w:tcPr>
            <w:tcW w:type="dxa" w:w="1872"/>
          </w:tcPr>
          <w:p>
            <w:r>
              <w:rPr>
                <w:sz w:val="20"/>
              </w:rPr>
              <w:t>Pit-filled DEMs</w:t>
            </w:r>
          </w:p>
        </w:tc>
        <w:tc>
          <w:tcPr>
            <w:tcW w:type="dxa" w:w="1872"/>
          </w:tcPr>
          <w:p>
            <w:r>
              <w:rPr>
                <w:sz w:val="20"/>
              </w:rPr>
              <w:t>QA report</w:t>
            </w:r>
          </w:p>
        </w:tc>
      </w:tr>
      <w:tr>
        <w:tc>
          <w:tcPr>
            <w:tcW w:type="dxa" w:w="1872"/>
          </w:tcPr>
          <w:p>
            <w:r>
              <w:rPr>
                <w:sz w:val="20"/>
              </w:rPr>
              <w:t>AHP expert panel convening</w:t>
            </w:r>
          </w:p>
        </w:tc>
        <w:tc>
          <w:tcPr>
            <w:tcW w:type="dxa" w:w="1872"/>
          </w:tcPr>
          <w:p>
            <w:r>
              <w:rPr>
                <w:sz w:val="20"/>
              </w:rPr>
              <w:t>M4-5</w:t>
            </w:r>
          </w:p>
        </w:tc>
        <w:tc>
          <w:tcPr>
            <w:tcW w:type="dxa" w:w="1872"/>
          </w:tcPr>
          <w:p>
            <w:r>
              <w:rPr>
                <w:sz w:val="20"/>
              </w:rPr>
              <w:t>PI</w:t>
            </w:r>
          </w:p>
        </w:tc>
        <w:tc>
          <w:tcPr>
            <w:tcW w:type="dxa" w:w="1872"/>
          </w:tcPr>
          <w:p>
            <w:r>
              <w:rPr>
                <w:sz w:val="20"/>
              </w:rPr>
              <w:t>Pairwise matrices</w:t>
            </w:r>
          </w:p>
        </w:tc>
        <w:tc>
          <w:tcPr>
            <w:tcW w:type="dxa" w:w="1872"/>
          </w:tcPr>
          <w:p>
            <w:r>
              <w:rPr>
                <w:sz w:val="20"/>
              </w:rPr>
              <w:t>CR&lt;0.10</w:t>
            </w:r>
          </w:p>
        </w:tc>
      </w:tr>
      <w:tr>
        <w:tc>
          <w:tcPr>
            <w:tcW w:type="dxa" w:w="1872"/>
          </w:tcPr>
          <w:p>
            <w:r>
              <w:rPr>
                <w:sz w:val="20"/>
              </w:rPr>
              <w:t>FVI weight derivation</w:t>
            </w:r>
          </w:p>
        </w:tc>
        <w:tc>
          <w:tcPr>
            <w:tcW w:type="dxa" w:w="1872"/>
          </w:tcPr>
          <w:p>
            <w:r>
              <w:rPr>
                <w:sz w:val="20"/>
              </w:rPr>
              <w:t>M5-6</w:t>
            </w:r>
          </w:p>
        </w:tc>
        <w:tc>
          <w:tcPr>
            <w:tcW w:type="dxa" w:w="1872"/>
          </w:tcPr>
          <w:p>
            <w:r>
              <w:rPr>
                <w:sz w:val="20"/>
              </w:rPr>
              <w:t>PI+JRF</w:t>
            </w:r>
          </w:p>
        </w:tc>
        <w:tc>
          <w:tcPr>
            <w:tcW w:type="dxa" w:w="1872"/>
          </w:tcPr>
          <w:p>
            <w:r>
              <w:rPr>
                <w:sz w:val="20"/>
              </w:rPr>
              <w:t>Weight vector</w:t>
            </w:r>
          </w:p>
        </w:tc>
        <w:tc>
          <w:tcPr>
            <w:tcW w:type="dxa" w:w="1872"/>
          </w:tcPr>
          <w:p>
            <w:r>
              <w:rPr>
                <w:sz w:val="20"/>
              </w:rPr>
              <w:t>Sensitivity check</w:t>
            </w:r>
          </w:p>
        </w:tc>
      </w:tr>
      <w:tr>
        <w:tc>
          <w:tcPr>
            <w:tcW w:type="dxa" w:w="1872"/>
          </w:tcPr>
          <w:p>
            <w:r>
              <w:rPr>
                <w:sz w:val="20"/>
              </w:rPr>
              <w:t>Indicator layer normalization</w:t>
            </w:r>
          </w:p>
        </w:tc>
        <w:tc>
          <w:tcPr>
            <w:tcW w:type="dxa" w:w="1872"/>
          </w:tcPr>
          <w:p>
            <w:r>
              <w:rPr>
                <w:sz w:val="20"/>
              </w:rPr>
              <w:t>M6-7</w:t>
            </w:r>
          </w:p>
        </w:tc>
        <w:tc>
          <w:tcPr>
            <w:tcW w:type="dxa" w:w="1872"/>
          </w:tcPr>
          <w:p>
            <w:r>
              <w:rPr>
                <w:sz w:val="20"/>
              </w:rPr>
              <w:t>JRF</w:t>
            </w:r>
          </w:p>
        </w:tc>
        <w:tc>
          <w:tcPr>
            <w:tcW w:type="dxa" w:w="1872"/>
          </w:tcPr>
          <w:p>
            <w:r>
              <w:rPr>
                <w:sz w:val="20"/>
              </w:rPr>
              <w:t>15 normalized rasters</w:t>
            </w:r>
          </w:p>
        </w:tc>
        <w:tc>
          <w:tcPr>
            <w:tcW w:type="dxa" w:w="1872"/>
          </w:tcPr>
          <w:p>
            <w:r>
              <w:rPr>
                <w:sz w:val="20"/>
              </w:rPr>
              <w:t>Statistical summary</w:t>
            </w:r>
          </w:p>
        </w:tc>
      </w:tr>
      <w:tr>
        <w:tc>
          <w:tcPr>
            <w:tcW w:type="dxa" w:w="1872"/>
          </w:tcPr>
          <w:p>
            <w:r>
              <w:rPr>
                <w:sz w:val="20"/>
              </w:rPr>
              <w:t>Weighted overlay computation</w:t>
            </w:r>
          </w:p>
        </w:tc>
        <w:tc>
          <w:tcPr>
            <w:tcW w:type="dxa" w:w="1872"/>
          </w:tcPr>
          <w:p>
            <w:r>
              <w:rPr>
                <w:sz w:val="20"/>
              </w:rPr>
              <w:t>M7-8</w:t>
            </w:r>
          </w:p>
        </w:tc>
        <w:tc>
          <w:tcPr>
            <w:tcW w:type="dxa" w:w="1872"/>
          </w:tcPr>
          <w:p>
            <w:r>
              <w:rPr>
                <w:sz w:val="20"/>
              </w:rPr>
              <w:t>JRF</w:t>
            </w:r>
          </w:p>
        </w:tc>
        <w:tc>
          <w:tcPr>
            <w:tcW w:type="dxa" w:w="1872"/>
          </w:tcPr>
          <w:p>
            <w:r>
              <w:rPr>
                <w:sz w:val="20"/>
              </w:rPr>
              <w:t>FVI raster</w:t>
            </w:r>
          </w:p>
        </w:tc>
        <w:tc>
          <w:tcPr>
            <w:tcW w:type="dxa" w:w="1872"/>
          </w:tcPr>
          <w:p>
            <w:r>
              <w:rPr>
                <w:sz w:val="20"/>
              </w:rPr>
              <w:t>GIS log</w:t>
            </w:r>
          </w:p>
        </w:tc>
      </w:tr>
      <w:tr>
        <w:tc>
          <w:tcPr>
            <w:tcW w:type="dxa" w:w="1872"/>
          </w:tcPr>
          <w:p>
            <w:r>
              <w:rPr>
                <w:sz w:val="20"/>
              </w:rPr>
              <w:t>Validation vs SAR floods</w:t>
            </w:r>
          </w:p>
        </w:tc>
        <w:tc>
          <w:tcPr>
            <w:tcW w:type="dxa" w:w="1872"/>
          </w:tcPr>
          <w:p>
            <w:r>
              <w:rPr>
                <w:sz w:val="20"/>
              </w:rPr>
              <w:t>M8-10</w:t>
            </w:r>
          </w:p>
        </w:tc>
        <w:tc>
          <w:tcPr>
            <w:tcW w:type="dxa" w:w="1872"/>
          </w:tcPr>
          <w:p>
            <w:r>
              <w:rPr>
                <w:sz w:val="20"/>
              </w:rPr>
              <w:t>JRF</w:t>
            </w:r>
          </w:p>
        </w:tc>
        <w:tc>
          <w:tcPr>
            <w:tcW w:type="dxa" w:w="1872"/>
          </w:tcPr>
          <w:p>
            <w:r>
              <w:rPr>
                <w:sz w:val="20"/>
              </w:rPr>
              <w:t>AUC values</w:t>
            </w:r>
          </w:p>
        </w:tc>
        <w:tc>
          <w:tcPr>
            <w:tcW w:type="dxa" w:w="1872"/>
          </w:tcPr>
          <w:p>
            <w:r>
              <w:rPr>
                <w:sz w:val="20"/>
              </w:rPr>
              <w:t>Validation report</w:t>
            </w:r>
          </w:p>
        </w:tc>
      </w:tr>
      <w:tr>
        <w:tc>
          <w:tcPr>
            <w:tcW w:type="dxa" w:w="1872"/>
          </w:tcPr>
          <w:p>
            <w:r>
              <w:rPr>
                <w:sz w:val="20"/>
              </w:rPr>
              <w:t>Web portal development</w:t>
            </w:r>
          </w:p>
        </w:tc>
        <w:tc>
          <w:tcPr>
            <w:tcW w:type="dxa" w:w="1872"/>
          </w:tcPr>
          <w:p>
            <w:r>
              <w:rPr>
                <w:sz w:val="20"/>
              </w:rPr>
              <w:t>M10-12</w:t>
            </w:r>
          </w:p>
        </w:tc>
        <w:tc>
          <w:tcPr>
            <w:tcW w:type="dxa" w:w="1872"/>
          </w:tcPr>
          <w:p>
            <w:r>
              <w:rPr>
                <w:sz w:val="20"/>
              </w:rPr>
              <w:t>JRF+contractor</w:t>
            </w:r>
          </w:p>
        </w:tc>
        <w:tc>
          <w:tcPr>
            <w:tcW w:type="dxa" w:w="1872"/>
          </w:tcPr>
          <w:p>
            <w:r>
              <w:rPr>
                <w:sz w:val="20"/>
              </w:rPr>
              <w:t>Live portal</w:t>
            </w:r>
          </w:p>
        </w:tc>
        <w:tc>
          <w:tcPr>
            <w:tcW w:type="dxa" w:w="1872"/>
          </w:tcPr>
          <w:p>
            <w:r>
              <w:rPr>
                <w:sz w:val="20"/>
              </w:rPr>
              <w:t>Public URL</w:t>
            </w:r>
          </w:p>
        </w:tc>
      </w:tr>
      <w:tr>
        <w:tc>
          <w:tcPr>
            <w:tcW w:type="dxa" w:w="1872"/>
          </w:tcPr>
          <w:p>
            <w:r>
              <w:rPr>
                <w:sz w:val="20"/>
              </w:rPr>
              <w:t>DDMP annexure formatting</w:t>
            </w:r>
          </w:p>
        </w:tc>
        <w:tc>
          <w:tcPr>
            <w:tcW w:type="dxa" w:w="1872"/>
          </w:tcPr>
          <w:p>
            <w:r>
              <w:rPr>
                <w:sz w:val="20"/>
              </w:rPr>
              <w:t>M12-14</w:t>
            </w:r>
          </w:p>
        </w:tc>
        <w:tc>
          <w:tcPr>
            <w:tcW w:type="dxa" w:w="1872"/>
          </w:tcPr>
          <w:p>
            <w:r>
              <w:rPr>
                <w:sz w:val="20"/>
              </w:rPr>
              <w:t>PI+SDMA</w:t>
            </w:r>
          </w:p>
        </w:tc>
        <w:tc>
          <w:tcPr>
            <w:tcW w:type="dxa" w:w="1872"/>
          </w:tcPr>
          <w:p>
            <w:r>
              <w:rPr>
                <w:sz w:val="20"/>
              </w:rPr>
              <w:t>Template document</w:t>
            </w:r>
          </w:p>
        </w:tc>
        <w:tc>
          <w:tcPr>
            <w:tcW w:type="dxa" w:w="1872"/>
          </w:tcPr>
          <w:p>
            <w:r>
              <w:rPr>
                <w:sz w:val="20"/>
              </w:rPr>
              <w:t>SDMA review</w:t>
            </w:r>
          </w:p>
        </w:tc>
      </w:tr>
      <w:tr>
        <w:tc>
          <w:tcPr>
            <w:tcW w:type="dxa" w:w="1872"/>
          </w:tcPr>
          <w:p>
            <w:r>
              <w:rPr>
                <w:sz w:val="20"/>
              </w:rPr>
              <w:t>Paper 2 submission</w:t>
            </w:r>
          </w:p>
        </w:tc>
        <w:tc>
          <w:tcPr>
            <w:tcW w:type="dxa" w:w="1872"/>
          </w:tcPr>
          <w:p>
            <w:r>
              <w:rPr>
                <w:sz w:val="20"/>
              </w:rPr>
              <w:t>M15</w:t>
            </w:r>
          </w:p>
        </w:tc>
        <w:tc>
          <w:tcPr>
            <w:tcW w:type="dxa" w:w="1872"/>
          </w:tcPr>
          <w:p>
            <w:r>
              <w:rPr>
                <w:sz w:val="20"/>
              </w:rPr>
              <w:t>PI+JRF</w:t>
            </w:r>
          </w:p>
        </w:tc>
        <w:tc>
          <w:tcPr>
            <w:tcW w:type="dxa" w:w="1872"/>
          </w:tcPr>
          <w:p>
            <w:r>
              <w:rPr>
                <w:sz w:val="20"/>
              </w:rPr>
              <w:t>Submitted manuscript</w:t>
            </w:r>
          </w:p>
        </w:tc>
        <w:tc>
          <w:tcPr>
            <w:tcW w:type="dxa" w:w="1872"/>
          </w:tcPr>
          <w:p>
            <w:r>
              <w:rPr>
                <w:sz w:val="20"/>
              </w:rPr>
              <w:t>Submission ID</w:t>
            </w:r>
          </w:p>
        </w:tc>
      </w:tr>
    </w:tbl>
    <w:p/>
    <w:p>
      <w:pPr>
        <w:pStyle w:val="Heading2"/>
      </w:pPr>
      <w:r>
        <w:rPr>
          <w:rFonts w:ascii="Times New Roman" w:hAnsi="Times New Roman"/>
          <w:color w:val="000000"/>
        </w:rPr>
        <w:t>5.2 Task 2: Ecological Engineering — 2-Hectare NbS Pilot Site</w:t>
      </w:r>
    </w:p>
    <w:p>
      <w:pPr>
        <w:spacing w:after="120" w:line="360" w:lineRule="auto"/>
        <w:ind w:firstLine="576"/>
        <w:jc w:val="both"/>
      </w:pPr>
      <w:r>
        <w:t>The ecological engineering task translates vulnerability analysis into physical landscape intervention through a 2-hectare pilot site in the highest-priority micro-watershed identified via Task 1. The pilot is designed for maximum replicability using locally available materials, indigenous knowledge systems, and convergence with MGNREGA wage labor and Van Panchayat institutions—ensuring zero wage cost to the project while generating documented employment.</w:t>
      </w:r>
    </w:p>
    <w:p>
      <w:pPr>
        <w:spacing w:after="160"/>
        <w:jc w:val="center"/>
      </w:pPr>
      <w:r>
        <w:rPr>
          <w:b/>
          <w:i/>
          <w:sz w:val="20"/>
        </w:rPr>
        <w:t>DIAGRAM 3: NbS Pilot Site Layout (Schematic)</w:t>
      </w:r>
    </w:p>
    <w:p>
      <w:pPr>
        <w:spacing w:after="40" w:before="40" w:line="240" w:lineRule="auto"/>
        <w:ind w:left="72"/>
      </w:pPr>
      <w:r>
        <w:rPr>
          <w:rFonts w:ascii="Courier New" w:hAnsi="Courier New"/>
          <w:sz w:val="16"/>
        </w:rPr>
        <w:br/>
        <w:t xml:space="preserve">   ╔══════════════════════════════════════════════════════════════════╗</w:t>
        <w:br/>
        <w:t xml:space="preserve">   ║         2-HECTARE NBS PILOT SITE (Headwater Sub-catchment)        ║</w:t>
        <w:br/>
        <w:t xml:space="preserve">   ║                                                                    ║</w:t>
        <w:br/>
        <w:t xml:space="preserve">   ║   ░░░░░░░░░░░░░░░░░░░░░░░░░░░░░░░░░░░░░░░░░░░░░░░░░░░░░░░░░░░    ║</w:t>
        <w:br/>
        <w:t xml:space="preserve">   ║   ░ Forested Headwater (afforestation patch) - native species ░    ║</w:t>
        <w:br/>
        <w:t xml:space="preserve">   ║   ░ • Alnus nepalensis (Utis - N-fixing)                       ░    ║</w:t>
        <w:br/>
        <w:t xml:space="preserve">   ║   ░ • Grewia optiva (Bhimal - fodder)                          ░    ║</w:t>
        <w:br/>
        <w:t xml:space="preserve">   ║   ░ • Celtis australis (Khirak - deep-rooted)                  ░    ║</w:t>
        <w:br/>
        <w:t xml:space="preserve">   ║   ░░░░░░░░░░░░░░░░░░░░░░░░░░░░░░░░░░░░░░░░░░░░░░░░░░░░░░░░░░░    ║</w:t>
        <w:br/>
        <w:t xml:space="preserve">   ║       ║                                                            ║</w:t>
        <w:br/>
        <w:t xml:space="preserve">   ║       ▼  Stream flow direction                                     ║</w:t>
        <w:br/>
        <w:t xml:space="preserve">   ║   ┌───────────────────────────────────────────────────────┐       ║</w:t>
        <w:br/>
        <w:t xml:space="preserve">   ║   │ ▓▓▓ Contour Stone Bunding (every 10m vertical drop)   │       ║</w:t>
        <w:br/>
        <w:t xml:space="preserve">   ║   │     with live Vetiver grass stakes                     │       ║</w:t>
        <w:br/>
        <w:t xml:space="preserve">   ║   └───────────────────────────────────────────────────────┘       ║</w:t>
        <w:br/>
        <w:t xml:space="preserve">   ║       ║                                                            ║</w:t>
        <w:br/>
        <w:t xml:space="preserve">   ║       ▼                                                            ║</w:t>
        <w:br/>
        <w:t xml:space="preserve">   ║   ┌───────────────────────────────────────────────────────┐       ║</w:t>
        <w:br/>
        <w:t xml:space="preserve">   ║   │ ╳╳╳ Bamboo Check Structures (Dendrocalamus strictus)  │       ║</w:t>
        <w:br/>
        <w:t xml:space="preserve">   ║   │     5-7 structures across primary drainage line        │       ║</w:t>
        <w:br/>
        <w:t xml:space="preserve">   ║   │     spaced 30-50m apart                                │       ║</w:t>
        <w:br/>
        <w:t xml:space="preserve">   ║   └───────────────────────────────────────────────────────┘       ║</w:t>
        <w:br/>
        <w:t xml:space="preserve">   ║       ║                                                            ║</w:t>
        <w:br/>
        <w:t xml:space="preserve">   ║       ▼                                                            ║</w:t>
        <w:br/>
        <w:t xml:space="preserve">   ║   ┌───────────────────────────────────────────────────────┐       ║</w:t>
        <w:br/>
        <w:t xml:space="preserve">   ║   │ ●●● Vetiver Grass Hedgerows (along stream banks)      │       ║</w:t>
        <w:br/>
        <w:t xml:space="preserve">   ║   │ ●●● Napier Grass Buffer Strip (15m wide)               │       ║</w:t>
        <w:br/>
        <w:t xml:space="preserve">   ║   └───────────────────────────────────────────────────────┘       ║</w:t>
        <w:br/>
        <w:t xml:space="preserve">   ║       ║                                                            ║</w:t>
        <w:br/>
        <w:t xml:space="preserve">   ║       ▼                                                            ║</w:t>
        <w:br/>
        <w:t xml:space="preserve">   ║   ┌───────────────────────────────────────────────────────┐       ║</w:t>
        <w:br/>
        <w:t xml:space="preserve">   ║   │ ◊◊◊ MONITORING STATION (downstream outlet):           │       ║</w:t>
        <w:br/>
        <w:t xml:space="preserve">   ║   │     • Pressure transducer (water level)                │       ║</w:t>
        <w:br/>
        <w:t xml:space="preserve">   ║   │     • Sediment trap                                    │       ║</w:t>
        <w:br/>
        <w:t xml:space="preserve">   ║   │     • Velocity measurements (float method)             │       ║</w:t>
        <w:br/>
        <w:t xml:space="preserve">   ║   │     • Ring infiltrometer locations (5 points)          │       ║</w:t>
        <w:br/>
        <w:t xml:space="preserve">   ║   └───────────────────────────────────────────────────────┘       ║</w:t>
        <w:br/>
        <w:t xml:space="preserve">   ║                                                                    ║</w:t>
        <w:br/>
        <w:t xml:space="preserve">   ║   Total area: 2 hectares                                           ║</w:t>
        <w:br/>
        <w:t xml:space="preserve">   ║   MGNREGA labor: 450-600 person-days                               ║</w:t>
        <w:br/>
        <w:t xml:space="preserve">   ║   Targets: ≥20% velocity ↓, ≥30% topsoil cons., ≥15% infiltration ║</w:t>
        <w:br/>
        <w:t xml:space="preserve">   ╚══════════════════════════════════════════════════════════════════╝</w:t>
        <w:br/>
      </w:r>
    </w:p>
    <w:p>
      <w:pPr>
        <w:spacing w:after="160"/>
        <w:jc w:val="center"/>
      </w:pPr>
      <w:r>
        <w:rPr>
          <w:b/>
          <w:i/>
          <w:sz w:val="20"/>
        </w:rPr>
        <w:t>TABLE 5.2: NbS Bill of Quantities (Pilot Site)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Item</w:t>
            </w:r>
          </w:p>
        </w:tc>
        <w:tc>
          <w:tcPr>
            <w:tcW w:type="dxa" w:w="1872"/>
          </w:tcPr>
          <w:p>
            <w:r>
              <w:rPr>
                <w:b/>
                <w:sz w:val="20"/>
              </w:rPr>
              <w:t>Quantity</w:t>
            </w:r>
          </w:p>
        </w:tc>
        <w:tc>
          <w:tcPr>
            <w:tcW w:type="dxa" w:w="1872"/>
          </w:tcPr>
          <w:p>
            <w:r>
              <w:rPr>
                <w:b/>
                <w:sz w:val="20"/>
              </w:rPr>
              <w:t>Unit Cost (₹)</w:t>
            </w:r>
          </w:p>
        </w:tc>
        <w:tc>
          <w:tcPr>
            <w:tcW w:type="dxa" w:w="1872"/>
          </w:tcPr>
          <w:p>
            <w:r>
              <w:rPr>
                <w:b/>
                <w:sz w:val="20"/>
              </w:rPr>
              <w:t>Total (₹)</w:t>
            </w:r>
          </w:p>
        </w:tc>
        <w:tc>
          <w:tcPr>
            <w:tcW w:type="dxa" w:w="1872"/>
          </w:tcPr>
          <w:p>
            <w:r>
              <w:rPr>
                <w:b/>
                <w:sz w:val="20"/>
              </w:rPr>
              <w:t>Source</w:t>
            </w:r>
          </w:p>
        </w:tc>
      </w:tr>
      <w:tr>
        <w:tc>
          <w:tcPr>
            <w:tcW w:type="dxa" w:w="1872"/>
          </w:tcPr>
          <w:p>
            <w:r>
              <w:rPr>
                <w:sz w:val="20"/>
              </w:rPr>
              <w:t>Bamboo poles (Dendrocalamus strictus)</w:t>
            </w:r>
          </w:p>
        </w:tc>
        <w:tc>
          <w:tcPr>
            <w:tcW w:type="dxa" w:w="1872"/>
          </w:tcPr>
          <w:p>
            <w:r>
              <w:rPr>
                <w:sz w:val="20"/>
              </w:rPr>
              <w:t>500 nos.</w:t>
            </w:r>
          </w:p>
        </w:tc>
        <w:tc>
          <w:tcPr>
            <w:tcW w:type="dxa" w:w="1872"/>
          </w:tcPr>
          <w:p>
            <w:r>
              <w:rPr>
                <w:sz w:val="20"/>
              </w:rPr>
              <w:t>120</w:t>
            </w:r>
          </w:p>
        </w:tc>
        <w:tc>
          <w:tcPr>
            <w:tcW w:type="dxa" w:w="1872"/>
          </w:tcPr>
          <w:p>
            <w:r>
              <w:rPr>
                <w:sz w:val="20"/>
              </w:rPr>
              <w:t>60,000</w:t>
            </w:r>
          </w:p>
        </w:tc>
        <w:tc>
          <w:tcPr>
            <w:tcW w:type="dxa" w:w="1872"/>
          </w:tcPr>
          <w:p>
            <w:r>
              <w:rPr>
                <w:sz w:val="20"/>
              </w:rPr>
              <w:t>Van Panchayat</w:t>
            </w:r>
          </w:p>
        </w:tc>
      </w:tr>
      <w:tr>
        <w:tc>
          <w:tcPr>
            <w:tcW w:type="dxa" w:w="1872"/>
          </w:tcPr>
          <w:p>
            <w:r>
              <w:rPr>
                <w:sz w:val="20"/>
              </w:rPr>
              <w:t>Vetiver grass slips</w:t>
            </w:r>
          </w:p>
        </w:tc>
        <w:tc>
          <w:tcPr>
            <w:tcW w:type="dxa" w:w="1872"/>
          </w:tcPr>
          <w:p>
            <w:r>
              <w:rPr>
                <w:sz w:val="20"/>
              </w:rPr>
              <w:t>5,000 slips</w:t>
            </w:r>
          </w:p>
        </w:tc>
        <w:tc>
          <w:tcPr>
            <w:tcW w:type="dxa" w:w="1872"/>
          </w:tcPr>
          <w:p>
            <w:r>
              <w:rPr>
                <w:sz w:val="20"/>
              </w:rPr>
              <w:t>5</w:t>
            </w:r>
          </w:p>
        </w:tc>
        <w:tc>
          <w:tcPr>
            <w:tcW w:type="dxa" w:w="1872"/>
          </w:tcPr>
          <w:p>
            <w:r>
              <w:rPr>
                <w:sz w:val="20"/>
              </w:rPr>
              <w:t>25,000</w:t>
            </w:r>
          </w:p>
        </w:tc>
        <w:tc>
          <w:tcPr>
            <w:tcW w:type="dxa" w:w="1872"/>
          </w:tcPr>
          <w:p>
            <w:r>
              <w:rPr>
                <w:sz w:val="20"/>
              </w:rPr>
              <w:t>Local nursery</w:t>
            </w:r>
          </w:p>
        </w:tc>
      </w:tr>
      <w:tr>
        <w:tc>
          <w:tcPr>
            <w:tcW w:type="dxa" w:w="1872"/>
          </w:tcPr>
          <w:p>
            <w:r>
              <w:rPr>
                <w:sz w:val="20"/>
              </w:rPr>
              <w:t>Napier grass cuttings</w:t>
            </w:r>
          </w:p>
        </w:tc>
        <w:tc>
          <w:tcPr>
            <w:tcW w:type="dxa" w:w="1872"/>
          </w:tcPr>
          <w:p>
            <w:r>
              <w:rPr>
                <w:sz w:val="20"/>
              </w:rPr>
              <w:t>2,500 cuttings</w:t>
            </w:r>
          </w:p>
        </w:tc>
        <w:tc>
          <w:tcPr>
            <w:tcW w:type="dxa" w:w="1872"/>
          </w:tcPr>
          <w:p>
            <w:r>
              <w:rPr>
                <w:sz w:val="20"/>
              </w:rPr>
              <w:t>3</w:t>
            </w:r>
          </w:p>
        </w:tc>
        <w:tc>
          <w:tcPr>
            <w:tcW w:type="dxa" w:w="1872"/>
          </w:tcPr>
          <w:p>
            <w:r>
              <w:rPr>
                <w:sz w:val="20"/>
              </w:rPr>
              <w:t>7,500</w:t>
            </w:r>
          </w:p>
        </w:tc>
        <w:tc>
          <w:tcPr>
            <w:tcW w:type="dxa" w:w="1872"/>
          </w:tcPr>
          <w:p>
            <w:r>
              <w:rPr>
                <w:sz w:val="20"/>
              </w:rPr>
              <w:t>MGNREGA nursery</w:t>
            </w:r>
          </w:p>
        </w:tc>
      </w:tr>
      <w:tr>
        <w:tc>
          <w:tcPr>
            <w:tcW w:type="dxa" w:w="1872"/>
          </w:tcPr>
          <w:p>
            <w:r>
              <w:rPr>
                <w:sz w:val="20"/>
              </w:rPr>
              <w:t>Native saplings (Alnus, Grewia, Celtis)</w:t>
            </w:r>
          </w:p>
        </w:tc>
        <w:tc>
          <w:tcPr>
            <w:tcW w:type="dxa" w:w="1872"/>
          </w:tcPr>
          <w:p>
            <w:r>
              <w:rPr>
                <w:sz w:val="20"/>
              </w:rPr>
              <w:t>1,500 saplings</w:t>
            </w:r>
          </w:p>
        </w:tc>
        <w:tc>
          <w:tcPr>
            <w:tcW w:type="dxa" w:w="1872"/>
          </w:tcPr>
          <w:p>
            <w:r>
              <w:rPr>
                <w:sz w:val="20"/>
              </w:rPr>
              <w:t>30</w:t>
            </w:r>
          </w:p>
        </w:tc>
        <w:tc>
          <w:tcPr>
            <w:tcW w:type="dxa" w:w="1872"/>
          </w:tcPr>
          <w:p>
            <w:r>
              <w:rPr>
                <w:sz w:val="20"/>
              </w:rPr>
              <w:t>45,000</w:t>
            </w:r>
          </w:p>
        </w:tc>
        <w:tc>
          <w:tcPr>
            <w:tcW w:type="dxa" w:w="1872"/>
          </w:tcPr>
          <w:p>
            <w:r>
              <w:rPr>
                <w:sz w:val="20"/>
              </w:rPr>
              <w:t>Forest Dept nursery</w:t>
            </w:r>
          </w:p>
        </w:tc>
      </w:tr>
      <w:tr>
        <w:tc>
          <w:tcPr>
            <w:tcW w:type="dxa" w:w="1872"/>
          </w:tcPr>
          <w:p>
            <w:r>
              <w:rPr>
                <w:sz w:val="20"/>
              </w:rPr>
              <w:t>Stone for bunding</w:t>
            </w:r>
          </w:p>
        </w:tc>
        <w:tc>
          <w:tcPr>
            <w:tcW w:type="dxa" w:w="1872"/>
          </w:tcPr>
          <w:p>
            <w:r>
              <w:rPr>
                <w:sz w:val="20"/>
              </w:rPr>
              <w:t>25 cu.m</w:t>
            </w:r>
          </w:p>
        </w:tc>
        <w:tc>
          <w:tcPr>
            <w:tcW w:type="dxa" w:w="1872"/>
          </w:tcPr>
          <w:p>
            <w:r>
              <w:rPr>
                <w:sz w:val="20"/>
              </w:rPr>
              <w:t>1,200</w:t>
            </w:r>
          </w:p>
        </w:tc>
        <w:tc>
          <w:tcPr>
            <w:tcW w:type="dxa" w:w="1872"/>
          </w:tcPr>
          <w:p>
            <w:r>
              <w:rPr>
                <w:sz w:val="20"/>
              </w:rPr>
              <w:t>30,000</w:t>
            </w:r>
          </w:p>
        </w:tc>
        <w:tc>
          <w:tcPr>
            <w:tcW w:type="dxa" w:w="1872"/>
          </w:tcPr>
          <w:p>
            <w:r>
              <w:rPr>
                <w:sz w:val="20"/>
              </w:rPr>
              <w:t>Local quarry</w:t>
            </w:r>
          </w:p>
        </w:tc>
      </w:tr>
      <w:tr>
        <w:tc>
          <w:tcPr>
            <w:tcW w:type="dxa" w:w="1872"/>
          </w:tcPr>
          <w:p>
            <w:r>
              <w:rPr>
                <w:sz w:val="20"/>
              </w:rPr>
              <w:t>Coir matting (geotextile)</w:t>
            </w:r>
          </w:p>
        </w:tc>
        <w:tc>
          <w:tcPr>
            <w:tcW w:type="dxa" w:w="1872"/>
          </w:tcPr>
          <w:p>
            <w:r>
              <w:rPr>
                <w:sz w:val="20"/>
              </w:rPr>
              <w:t>500 sq.m</w:t>
            </w:r>
          </w:p>
        </w:tc>
        <w:tc>
          <w:tcPr>
            <w:tcW w:type="dxa" w:w="1872"/>
          </w:tcPr>
          <w:p>
            <w:r>
              <w:rPr>
                <w:sz w:val="20"/>
              </w:rPr>
              <w:t>60</w:t>
            </w:r>
          </w:p>
        </w:tc>
        <w:tc>
          <w:tcPr>
            <w:tcW w:type="dxa" w:w="1872"/>
          </w:tcPr>
          <w:p>
            <w:r>
              <w:rPr>
                <w:sz w:val="20"/>
              </w:rPr>
              <w:t>30,000</w:t>
            </w:r>
          </w:p>
        </w:tc>
        <w:tc>
          <w:tcPr>
            <w:tcW w:type="dxa" w:w="1872"/>
          </w:tcPr>
          <w:p>
            <w:r>
              <w:rPr>
                <w:sz w:val="20"/>
              </w:rPr>
              <w:t>Coir Board</w:t>
            </w:r>
          </w:p>
        </w:tc>
      </w:tr>
      <w:tr>
        <w:tc>
          <w:tcPr>
            <w:tcW w:type="dxa" w:w="1872"/>
          </w:tcPr>
          <w:p>
            <w:r>
              <w:rPr>
                <w:sz w:val="20"/>
              </w:rPr>
              <w:t>Compost/manure</w:t>
            </w:r>
          </w:p>
        </w:tc>
        <w:tc>
          <w:tcPr>
            <w:tcW w:type="dxa" w:w="1872"/>
          </w:tcPr>
          <w:p>
            <w:r>
              <w:rPr>
                <w:sz w:val="20"/>
              </w:rPr>
              <w:t>5 tonnes</w:t>
            </w:r>
          </w:p>
        </w:tc>
        <w:tc>
          <w:tcPr>
            <w:tcW w:type="dxa" w:w="1872"/>
          </w:tcPr>
          <w:p>
            <w:r>
              <w:rPr>
                <w:sz w:val="20"/>
              </w:rPr>
              <w:t>3,000</w:t>
            </w:r>
          </w:p>
        </w:tc>
        <w:tc>
          <w:tcPr>
            <w:tcW w:type="dxa" w:w="1872"/>
          </w:tcPr>
          <w:p>
            <w:r>
              <w:rPr>
                <w:sz w:val="20"/>
              </w:rPr>
              <w:t>15,000</w:t>
            </w:r>
          </w:p>
        </w:tc>
        <w:tc>
          <w:tcPr>
            <w:tcW w:type="dxa" w:w="1872"/>
          </w:tcPr>
          <w:p>
            <w:r>
              <w:rPr>
                <w:sz w:val="20"/>
              </w:rPr>
              <w:t>Local</w:t>
            </w:r>
          </w:p>
        </w:tc>
      </w:tr>
      <w:tr>
        <w:tc>
          <w:tcPr>
            <w:tcW w:type="dxa" w:w="1872"/>
          </w:tcPr>
          <w:p>
            <w:r>
              <w:rPr>
                <w:sz w:val="20"/>
              </w:rPr>
              <w:t>Fencing (temporary protection)</w:t>
            </w:r>
          </w:p>
        </w:tc>
        <w:tc>
          <w:tcPr>
            <w:tcW w:type="dxa" w:w="1872"/>
          </w:tcPr>
          <w:p>
            <w:r>
              <w:rPr>
                <w:sz w:val="20"/>
              </w:rPr>
              <w:t>200 m</w:t>
            </w:r>
          </w:p>
        </w:tc>
        <w:tc>
          <w:tcPr>
            <w:tcW w:type="dxa" w:w="1872"/>
          </w:tcPr>
          <w:p>
            <w:r>
              <w:rPr>
                <w:sz w:val="20"/>
              </w:rPr>
              <w:t>150</w:t>
            </w:r>
          </w:p>
        </w:tc>
        <w:tc>
          <w:tcPr>
            <w:tcW w:type="dxa" w:w="1872"/>
          </w:tcPr>
          <w:p>
            <w:r>
              <w:rPr>
                <w:sz w:val="20"/>
              </w:rPr>
              <w:t>30,000</w:t>
            </w:r>
          </w:p>
        </w:tc>
        <w:tc>
          <w:tcPr>
            <w:tcW w:type="dxa" w:w="1872"/>
          </w:tcPr>
          <w:p>
            <w:r>
              <w:rPr>
                <w:sz w:val="20"/>
              </w:rPr>
              <w:t>Iron market</w:t>
            </w:r>
          </w:p>
        </w:tc>
      </w:tr>
      <w:tr>
        <w:tc>
          <w:tcPr>
            <w:tcW w:type="dxa" w:w="1872"/>
          </w:tcPr>
          <w:p>
            <w:r>
              <w:rPr>
                <w:sz w:val="20"/>
              </w:rPr>
              <w:t>Tools/implements (basic)</w:t>
            </w:r>
          </w:p>
        </w:tc>
        <w:tc>
          <w:tcPr>
            <w:tcW w:type="dxa" w:w="1872"/>
          </w:tcPr>
          <w:p>
            <w:r>
              <w:rPr>
                <w:sz w:val="20"/>
              </w:rPr>
              <w:t>Lump sum</w:t>
            </w:r>
          </w:p>
        </w:tc>
        <w:tc>
          <w:tcPr>
            <w:tcW w:type="dxa" w:w="1872"/>
          </w:tcPr>
          <w:p>
            <w:r>
              <w:rPr>
                <w:sz w:val="20"/>
              </w:rPr>
              <w:t>—</w:t>
            </w:r>
          </w:p>
        </w:tc>
        <w:tc>
          <w:tcPr>
            <w:tcW w:type="dxa" w:w="1872"/>
          </w:tcPr>
          <w:p>
            <w:r>
              <w:rPr>
                <w:sz w:val="20"/>
              </w:rPr>
              <w:t>15,000</w:t>
            </w:r>
          </w:p>
        </w:tc>
        <w:tc>
          <w:tcPr>
            <w:tcW w:type="dxa" w:w="1872"/>
          </w:tcPr>
          <w:p>
            <w:r>
              <w:rPr>
                <w:sz w:val="20"/>
              </w:rPr>
              <w:t>—</w:t>
            </w:r>
          </w:p>
        </w:tc>
      </w:tr>
      <w:tr>
        <w:tc>
          <w:tcPr>
            <w:tcW w:type="dxa" w:w="1872"/>
          </w:tcPr>
          <w:p>
            <w:r>
              <w:rPr>
                <w:sz w:val="20"/>
              </w:rPr>
              <w:t>Site supervision (technical)</w:t>
            </w:r>
          </w:p>
        </w:tc>
        <w:tc>
          <w:tcPr>
            <w:tcW w:type="dxa" w:w="1872"/>
          </w:tcPr>
          <w:p>
            <w:r>
              <w:rPr>
                <w:sz w:val="20"/>
              </w:rPr>
              <w:t>3 visits</w:t>
            </w:r>
          </w:p>
        </w:tc>
        <w:tc>
          <w:tcPr>
            <w:tcW w:type="dxa" w:w="1872"/>
          </w:tcPr>
          <w:p>
            <w:r>
              <w:rPr>
                <w:sz w:val="20"/>
              </w:rPr>
              <w:t>—</w:t>
            </w:r>
          </w:p>
        </w:tc>
        <w:tc>
          <w:tcPr>
            <w:tcW w:type="dxa" w:w="1872"/>
          </w:tcPr>
          <w:p>
            <w:r>
              <w:rPr>
                <w:sz w:val="20"/>
              </w:rPr>
              <w:t>25,000</w:t>
            </w:r>
          </w:p>
        </w:tc>
        <w:tc>
          <w:tcPr>
            <w:tcW w:type="dxa" w:w="1872"/>
          </w:tcPr>
          <w:p>
            <w:r>
              <w:rPr>
                <w:sz w:val="20"/>
              </w:rPr>
              <w:t>Project staff</w:t>
            </w:r>
          </w:p>
        </w:tc>
      </w:tr>
      <w:tr>
        <w:tc>
          <w:tcPr>
            <w:tcW w:type="dxa" w:w="1872"/>
          </w:tcPr>
          <w:p>
            <w:r>
              <w:rPr>
                <w:sz w:val="20"/>
              </w:rPr>
              <w:t>Monitoring instruments setup</w:t>
            </w:r>
          </w:p>
        </w:tc>
        <w:tc>
          <w:tcPr>
            <w:tcW w:type="dxa" w:w="1872"/>
          </w:tcPr>
          <w:p>
            <w:r>
              <w:rPr>
                <w:sz w:val="20"/>
              </w:rPr>
              <w:t>Lump sum</w:t>
            </w:r>
          </w:p>
        </w:tc>
        <w:tc>
          <w:tcPr>
            <w:tcW w:type="dxa" w:w="1872"/>
          </w:tcPr>
          <w:p>
            <w:r>
              <w:rPr>
                <w:sz w:val="20"/>
              </w:rPr>
              <w:t>—</w:t>
            </w:r>
          </w:p>
        </w:tc>
        <w:tc>
          <w:tcPr>
            <w:tcW w:type="dxa" w:w="1872"/>
          </w:tcPr>
          <w:p>
            <w:r>
              <w:rPr>
                <w:sz w:val="20"/>
              </w:rPr>
              <w:t>18,000</w:t>
            </w:r>
          </w:p>
        </w:tc>
        <w:tc>
          <w:tcPr>
            <w:tcW w:type="dxa" w:w="1872"/>
          </w:tcPr>
          <w:p>
            <w:r>
              <w:rPr>
                <w:sz w:val="20"/>
              </w:rPr>
              <w:t>Phase 1 budget</w:t>
            </w:r>
          </w:p>
        </w:tc>
      </w:tr>
      <w:tr>
        <w:tc>
          <w:tcPr>
            <w:tcW w:type="dxa" w:w="1872"/>
          </w:tcPr>
          <w:p>
            <w:r>
              <w:rPr>
                <w:sz w:val="20"/>
              </w:rPr>
              <w:t>MGNREGA labor (450-600 PD)</w:t>
            </w:r>
          </w:p>
        </w:tc>
        <w:tc>
          <w:tcPr>
            <w:tcW w:type="dxa" w:w="1872"/>
          </w:tcPr>
          <w:p>
            <w:r>
              <w:rPr>
                <w:sz w:val="20"/>
              </w:rPr>
              <w:t>525 avg PD</w:t>
            </w:r>
          </w:p>
        </w:tc>
        <w:tc>
          <w:tcPr>
            <w:tcW w:type="dxa" w:w="1872"/>
          </w:tcPr>
          <w:p>
            <w:r>
              <w:rPr>
                <w:sz w:val="20"/>
              </w:rPr>
              <w:t>220 (state rate)</w:t>
            </w:r>
          </w:p>
        </w:tc>
        <w:tc>
          <w:tcPr>
            <w:tcW w:type="dxa" w:w="1872"/>
          </w:tcPr>
          <w:p>
            <w:r>
              <w:rPr>
                <w:sz w:val="20"/>
              </w:rPr>
              <w:t>MGNREGA-funded</w:t>
            </w:r>
          </w:p>
        </w:tc>
        <w:tc>
          <w:tcPr>
            <w:tcW w:type="dxa" w:w="1872"/>
          </w:tcPr>
          <w:p>
            <w:r>
              <w:rPr>
                <w:sz w:val="20"/>
              </w:rPr>
              <w:t>State scheme</w:t>
            </w:r>
          </w:p>
        </w:tc>
      </w:tr>
      <w:tr>
        <w:tc>
          <w:tcPr>
            <w:tcW w:type="dxa" w:w="1872"/>
          </w:tcPr>
          <w:p>
            <w:r>
              <w:rPr>
                <w:sz w:val="20"/>
              </w:rPr>
            </w:r>
          </w:p>
        </w:tc>
        <w:tc>
          <w:tcPr>
            <w:tcW w:type="dxa" w:w="1872"/>
          </w:tcPr>
          <w:p>
            <w:r>
              <w:rPr>
                <w:sz w:val="20"/>
              </w:rPr>
            </w:r>
          </w:p>
        </w:tc>
        <w:tc>
          <w:tcPr>
            <w:tcW w:type="dxa" w:w="1872"/>
          </w:tcPr>
          <w:p>
            <w:r>
              <w:rPr>
                <w:sz w:val="20"/>
              </w:rPr>
              <w:t>TOTAL (project-funded)</w:t>
            </w:r>
          </w:p>
        </w:tc>
        <w:tc>
          <w:tcPr>
            <w:tcW w:type="dxa" w:w="1872"/>
          </w:tcPr>
          <w:p>
            <w:r>
              <w:rPr>
                <w:sz w:val="20"/>
              </w:rPr>
              <w:t>3,00,500</w:t>
            </w:r>
          </w:p>
        </w:tc>
        <w:tc>
          <w:tcPr>
            <w:tcW w:type="dxa" w:w="1872"/>
          </w:tcPr>
          <w:p>
            <w:r>
              <w:rPr>
                <w:sz w:val="20"/>
              </w:rPr>
              <w:t>—</w:t>
            </w:r>
          </w:p>
        </w:tc>
      </w:tr>
    </w:tbl>
    <w:p/>
    <w:p>
      <w:pPr>
        <w:pStyle w:val="Heading2"/>
      </w:pPr>
      <w:r>
        <w:rPr>
          <w:rFonts w:ascii="Times New Roman" w:hAnsi="Times New Roman"/>
          <w:color w:val="000000"/>
        </w:rPr>
        <w:t>5.3 Task 3: IoT Telemetry &amp; Community Early Warning System</w:t>
      </w:r>
    </w:p>
    <w:p>
      <w:pPr>
        <w:spacing w:after="120" w:line="360" w:lineRule="auto"/>
        <w:ind w:firstLine="576"/>
        <w:jc w:val="both"/>
      </w:pPr>
      <w:r>
        <w:t>The IoT-based community EWS deploys 3 automated river-level sensors and 1 micro-Automatic Weather Station connected through hybrid GPRS/LoRa to a cloud-based threshold algorithm and multi-modal dissemination platform. The architecture is engineered for graceful degradation under monsoon stress and last-mile reach to non-literate, mobility-restricted, and elderly populations.</w:t>
      </w:r>
    </w:p>
    <w:p>
      <w:pPr>
        <w:spacing w:after="160"/>
        <w:jc w:val="center"/>
      </w:pPr>
      <w:r>
        <w:rPr>
          <w:b/>
          <w:i/>
          <w:sz w:val="20"/>
        </w:rPr>
        <w:t>DIAGRAM 4: IoT System Architecture (End-to-End)</w:t>
      </w:r>
    </w:p>
    <w:p>
      <w:pPr>
        <w:spacing w:after="40" w:before="40" w:line="240" w:lineRule="auto"/>
        <w:ind w:left="72"/>
      </w:pPr>
      <w:r>
        <w:rPr>
          <w:rFonts w:ascii="Courier New" w:hAnsi="Courier New"/>
          <w:sz w:val="16"/>
        </w:rPr>
        <w:br/>
        <w:t>╔══════════════════════════════════════════════════════════════════════════╗</w:t>
        <w:br/>
        <w:t>║          IoT-BASED COMMUNITY EARLY WARNING SYSTEM ARCHITECTURE             ║</w:t>
        <w:br/>
        <w:t>╚══════════════════════════════════════════════════════════════════════════╝</w:t>
        <w:br/>
        <w:br/>
        <w:t xml:space="preserve">   ┌──────────────┐    ┌──────────────┐    ┌──────────────┐</w:t>
        <w:br/>
        <w:t xml:space="preserve">   │  SENSOR 1    │    │  SENSOR 2    │    │  SENSOR 3    │</w:t>
        <w:br/>
        <w:t xml:space="preserve">   │  Upstream    │    │  Mid-reach   │    │  Downstream  │</w:t>
        <w:br/>
        <w:t xml:space="preserve">   │  ────────    │    │  ────────    │    │  ────────    │</w:t>
        <w:br/>
        <w:t xml:space="preserve">   │  Ultrasonic  │    │  Ultrasonic  │    │  Ultrasonic  │</w:t>
        <w:br/>
        <w:t xml:space="preserve">   │  + Pressure  │    │  + Pressure  │    │  + Pressure  │</w:t>
        <w:br/>
        <w:t xml:space="preserve">   │  Solar+72hr  │    │  Solar+72hr  │    │  Solar+72hr  │</w:t>
        <w:br/>
        <w:t xml:space="preserve">   │  GPRS/LoRa   │    │  GPRS/LoRa   │    │  GPRS/LoRa   │</w:t>
        <w:br/>
        <w:t xml:space="preserve">   └──────┬───────┘    └──────┬───────┘    └──────┬───────┘</w:t>
        <w:br/>
        <w:t xml:space="preserve">          │                   │                   │</w:t>
        <w:br/>
        <w:t xml:space="preserve">          │   ┌───────────────────────────────┐  │</w:t>
        <w:br/>
        <w:t xml:space="preserve">          │   │       MICRO-AWS               │  │</w:t>
        <w:br/>
        <w:t xml:space="preserve">          │   │  Rainfall + T + RH + Wind     │  │</w:t>
        <w:br/>
        <w:t xml:space="preserve">          │   │  + Pressure (5-min interval)  │  │</w:t>
        <w:br/>
        <w:t xml:space="preserve">          │   └───────────────┬───────────────┘  │</w:t>
        <w:br/>
        <w:t xml:space="preserve">          │                   │                  │</w:t>
        <w:br/>
        <w:t xml:space="preserve">          └───────────┬───────┴──────────────────┘</w:t>
        <w:br/>
        <w:t xml:space="preserve">                      ▼</w:t>
        <w:br/>
        <w:t xml:space="preserve">            ┌─────────────────────────┐</w:t>
        <w:br/>
        <w:t xml:space="preserve">            │   GPRS/LoRa GATEWAY     │</w:t>
        <w:br/>
        <w:t xml:space="preserve">            │   (Local relay)          │</w:t>
        <w:br/>
        <w:t xml:space="preserve">            └────────────┬────────────┘</w:t>
        <w:br/>
        <w:t xml:space="preserve">                         │</w:t>
        <w:br/>
        <w:t xml:space="preserve">                         ▼</w:t>
        <w:br/>
        <w:t xml:space="preserve">            ┌─────────────────────────────┐</w:t>
        <w:br/>
        <w:t xml:space="preserve">            │     CLOUD SERVER             │</w:t>
        <w:br/>
        <w:t xml:space="preserve">            │   ─────────────────          │</w:t>
        <w:br/>
        <w:t xml:space="preserve">            │   • Threshold Algorithm     │</w:t>
        <w:br/>
        <w:t xml:space="preserve">            │     (HEC-RAS calibrated)    │</w:t>
        <w:br/>
        <w:t xml:space="preserve">            │   • Yellow/Orange/Red       │</w:t>
        <w:br/>
        <w:t xml:space="preserve">            │     alert generation         │</w:t>
        <w:br/>
        <w:t xml:space="preserve">            │   • Edge computing fallback │</w:t>
        <w:br/>
        <w:t xml:space="preserve">            │   • SDMA dashboard feed     │</w:t>
        <w:br/>
        <w:t xml:space="preserve">            └────────────┬────────────────┘</w:t>
        <w:br/>
        <w:t xml:space="preserve">                         │</w:t>
        <w:br/>
        <w:t xml:space="preserve">                         ▼ ALERT TRIGGERED</w:t>
        <w:br/>
        <w:t xml:space="preserve">        ┌────────────────┼─────────────────┐</w:t>
        <w:br/>
        <w:t xml:space="preserve">        │                │                  │</w:t>
        <w:br/>
        <w:t xml:space="preserve">        ▼                ▼                  ▼</w:t>
        <w:br/>
        <w:t xml:space="preserve">  ┌──────────┐   ┌──────────────┐   ┌──────────────┐</w:t>
        <w:br/>
        <w:t xml:space="preserve">  │ TIER 1   │   │ TIER 2       │   │ TIER 3       │</w:t>
        <w:br/>
        <w:t xml:space="preserve">  │ AUTOMATED│   │ HUMAN RELAY  │   │ MASS         │</w:t>
        <w:br/>
        <w:t xml:space="preserve">  │ DIGITAL  │   │              │   │ NOTIFICATION │</w:t>
        <w:br/>
        <w:t xml:space="preserve">  │ ──────── │   │ ────────     │   │ ──────────   │</w:t>
        <w:br/>
        <w:t xml:space="preserve">  │WhatsApp  │   │Mukhiya phone │   │Manual sirens │</w:t>
        <w:br/>
        <w:t xml:space="preserve">  │Business  │   │call (priority│   │at 3 strategic│</w:t>
        <w:br/>
        <w:t xml:space="preserve">  │API +     │   │alert 5 min   │   │locations     │</w:t>
        <w:br/>
        <w:t xml:space="preserve">  │SMS via   │   │before public │   │(IP67 weather │</w:t>
        <w:br/>
        <w:t xml:space="preserve">  │Exotel/   │   │+ door-to-door│   │ proof)       │</w:t>
        <w:br/>
        <w:t xml:space="preserve">  │Knowlarity│   │notification  │   │              │</w:t>
        <w:br/>
        <w:t xml:space="preserve">  │IVR       │   │for non-phone │   │              │</w:t>
        <w:br/>
        <w:t xml:space="preserve">  │          │   │HHs           │   │              │</w:t>
        <w:br/>
        <w:t xml:space="preserve">  └──────────┘   └──────────────┘   └──────────────┘</w:t>
        <w:br/>
        <w:br/>
        <w:t xml:space="preserve">   PERFORMANCE TARGETS:</w:t>
        <w:br/>
        <w:t xml:space="preserve">   • &gt;45-min flash flood lead time (Yellow→Red)</w:t>
        <w:br/>
        <w:t xml:space="preserve">   • &gt;95% sensor uptime June-September</w:t>
        <w:br/>
        <w:t xml:space="preserve">   • &gt;80% message comprehension across demographic groups</w:t>
        <w:br/>
      </w:r>
    </w:p>
    <w:p>
      <w:pPr>
        <w:spacing w:after="160"/>
        <w:jc w:val="center"/>
      </w:pPr>
      <w:r>
        <w:rPr>
          <w:b/>
          <w:i/>
          <w:sz w:val="20"/>
        </w:rPr>
        <w:t>TABLE 5.3: IoT Hardware Specifications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Component</w:t>
            </w:r>
          </w:p>
        </w:tc>
        <w:tc>
          <w:tcPr>
            <w:tcW w:type="dxa" w:w="1872"/>
          </w:tcPr>
          <w:p>
            <w:r>
              <w:rPr>
                <w:b/>
                <w:sz w:val="20"/>
              </w:rPr>
              <w:t>Specification</w:t>
            </w:r>
          </w:p>
        </w:tc>
        <w:tc>
          <w:tcPr>
            <w:tcW w:type="dxa" w:w="1872"/>
          </w:tcPr>
          <w:p>
            <w:r>
              <w:rPr>
                <w:b/>
                <w:sz w:val="20"/>
              </w:rPr>
              <w:t>Quantity</w:t>
            </w:r>
          </w:p>
        </w:tc>
        <w:tc>
          <w:tcPr>
            <w:tcW w:type="dxa" w:w="1872"/>
          </w:tcPr>
          <w:p>
            <w:r>
              <w:rPr>
                <w:b/>
                <w:sz w:val="20"/>
              </w:rPr>
              <w:t>Unit Cost (₹)</w:t>
            </w:r>
          </w:p>
        </w:tc>
        <w:tc>
          <w:tcPr>
            <w:tcW w:type="dxa" w:w="1872"/>
          </w:tcPr>
          <w:p>
            <w:r>
              <w:rPr>
                <w:b/>
                <w:sz w:val="20"/>
              </w:rPr>
              <w:t>Total (₹)</w:t>
            </w:r>
          </w:p>
        </w:tc>
      </w:tr>
      <w:tr>
        <w:tc>
          <w:tcPr>
            <w:tcW w:type="dxa" w:w="1872"/>
          </w:tcPr>
          <w:p>
            <w:r>
              <w:rPr>
                <w:sz w:val="20"/>
              </w:rPr>
              <w:t>River level sensor (Ultrasonic+Pressure)</w:t>
            </w:r>
          </w:p>
        </w:tc>
        <w:tc>
          <w:tcPr>
            <w:tcW w:type="dxa" w:w="1872"/>
          </w:tcPr>
          <w:p>
            <w:r>
              <w:rPr>
                <w:sz w:val="20"/>
              </w:rPr>
              <w:t>5m range, ±1cm accuracy, IP68</w:t>
            </w:r>
          </w:p>
        </w:tc>
        <w:tc>
          <w:tcPr>
            <w:tcW w:type="dxa" w:w="1872"/>
          </w:tcPr>
          <w:p>
            <w:r>
              <w:rPr>
                <w:sz w:val="20"/>
              </w:rPr>
              <w:t>3</w:t>
            </w:r>
          </w:p>
        </w:tc>
        <w:tc>
          <w:tcPr>
            <w:tcW w:type="dxa" w:w="1872"/>
          </w:tcPr>
          <w:p>
            <w:r>
              <w:rPr>
                <w:sz w:val="20"/>
              </w:rPr>
              <w:t>75,000</w:t>
            </w:r>
          </w:p>
        </w:tc>
        <w:tc>
          <w:tcPr>
            <w:tcW w:type="dxa" w:w="1872"/>
          </w:tcPr>
          <w:p>
            <w:r>
              <w:rPr>
                <w:sz w:val="20"/>
              </w:rPr>
              <w:t>2,25,000</w:t>
            </w:r>
          </w:p>
        </w:tc>
      </w:tr>
      <w:tr>
        <w:tc>
          <w:tcPr>
            <w:tcW w:type="dxa" w:w="1872"/>
          </w:tcPr>
          <w:p>
            <w:r>
              <w:rPr>
                <w:sz w:val="20"/>
              </w:rPr>
              <w:t>Micro-AWS</w:t>
            </w:r>
          </w:p>
        </w:tc>
        <w:tc>
          <w:tcPr>
            <w:tcW w:type="dxa" w:w="1872"/>
          </w:tcPr>
          <w:p>
            <w:r>
              <w:rPr>
                <w:sz w:val="20"/>
              </w:rPr>
              <w:t>Rain TB, T, RH, wind, pressure</w:t>
            </w:r>
          </w:p>
        </w:tc>
        <w:tc>
          <w:tcPr>
            <w:tcW w:type="dxa" w:w="1872"/>
          </w:tcPr>
          <w:p>
            <w:r>
              <w:rPr>
                <w:sz w:val="20"/>
              </w:rPr>
              <w:t>1</w:t>
            </w:r>
          </w:p>
        </w:tc>
        <w:tc>
          <w:tcPr>
            <w:tcW w:type="dxa" w:w="1872"/>
          </w:tcPr>
          <w:p>
            <w:r>
              <w:rPr>
                <w:sz w:val="20"/>
              </w:rPr>
              <w:t>1,25,000</w:t>
            </w:r>
          </w:p>
        </w:tc>
        <w:tc>
          <w:tcPr>
            <w:tcW w:type="dxa" w:w="1872"/>
          </w:tcPr>
          <w:p>
            <w:r>
              <w:rPr>
                <w:sz w:val="20"/>
              </w:rPr>
              <w:t>1,25,000</w:t>
            </w:r>
          </w:p>
        </w:tc>
      </w:tr>
      <w:tr>
        <w:tc>
          <w:tcPr>
            <w:tcW w:type="dxa" w:w="1872"/>
          </w:tcPr>
          <w:p>
            <w:r>
              <w:rPr>
                <w:sz w:val="20"/>
              </w:rPr>
              <w:t>Solar panel + LiFePO4 battery</w:t>
            </w:r>
          </w:p>
        </w:tc>
        <w:tc>
          <w:tcPr>
            <w:tcW w:type="dxa" w:w="1872"/>
          </w:tcPr>
          <w:p>
            <w:r>
              <w:rPr>
                <w:sz w:val="20"/>
              </w:rPr>
              <w:t>100W panel, 100Ah battery (per site)</w:t>
            </w:r>
          </w:p>
        </w:tc>
        <w:tc>
          <w:tcPr>
            <w:tcW w:type="dxa" w:w="1872"/>
          </w:tcPr>
          <w:p>
            <w:r>
              <w:rPr>
                <w:sz w:val="20"/>
              </w:rPr>
              <w:t>4 sites</w:t>
            </w:r>
          </w:p>
        </w:tc>
        <w:tc>
          <w:tcPr>
            <w:tcW w:type="dxa" w:w="1872"/>
          </w:tcPr>
          <w:p>
            <w:r>
              <w:rPr>
                <w:sz w:val="20"/>
              </w:rPr>
              <w:t>12,500</w:t>
            </w:r>
          </w:p>
        </w:tc>
        <w:tc>
          <w:tcPr>
            <w:tcW w:type="dxa" w:w="1872"/>
          </w:tcPr>
          <w:p>
            <w:r>
              <w:rPr>
                <w:sz w:val="20"/>
              </w:rPr>
              <w:t>50,000</w:t>
            </w:r>
          </w:p>
        </w:tc>
      </w:tr>
      <w:tr>
        <w:tc>
          <w:tcPr>
            <w:tcW w:type="dxa" w:w="1872"/>
          </w:tcPr>
          <w:p>
            <w:r>
              <w:rPr>
                <w:sz w:val="20"/>
              </w:rPr>
              <w:t>Communication module</w:t>
            </w:r>
          </w:p>
        </w:tc>
        <w:tc>
          <w:tcPr>
            <w:tcW w:type="dxa" w:w="1872"/>
          </w:tcPr>
          <w:p>
            <w:r>
              <w:rPr>
                <w:sz w:val="20"/>
              </w:rPr>
              <w:t>GPRS+LoRa hybrid</w:t>
            </w:r>
          </w:p>
        </w:tc>
        <w:tc>
          <w:tcPr>
            <w:tcW w:type="dxa" w:w="1872"/>
          </w:tcPr>
          <w:p>
            <w:r>
              <w:rPr>
                <w:sz w:val="20"/>
              </w:rPr>
              <w:t>4</w:t>
            </w:r>
          </w:p>
        </w:tc>
        <w:tc>
          <w:tcPr>
            <w:tcW w:type="dxa" w:w="1872"/>
          </w:tcPr>
          <w:p>
            <w:r>
              <w:rPr>
                <w:sz w:val="20"/>
              </w:rPr>
              <w:t>8,500</w:t>
            </w:r>
          </w:p>
        </w:tc>
        <w:tc>
          <w:tcPr>
            <w:tcW w:type="dxa" w:w="1872"/>
          </w:tcPr>
          <w:p>
            <w:r>
              <w:rPr>
                <w:sz w:val="20"/>
              </w:rPr>
              <w:t>34,000</w:t>
            </w:r>
          </w:p>
        </w:tc>
      </w:tr>
      <w:tr>
        <w:tc>
          <w:tcPr>
            <w:tcW w:type="dxa" w:w="1872"/>
          </w:tcPr>
          <w:p>
            <w:r>
              <w:rPr>
                <w:sz w:val="20"/>
              </w:rPr>
              <w:t>Enclosure (IP67) + mounting</w:t>
            </w:r>
          </w:p>
        </w:tc>
        <w:tc>
          <w:tcPr>
            <w:tcW w:type="dxa" w:w="1872"/>
          </w:tcPr>
          <w:p>
            <w:r>
              <w:rPr>
                <w:sz w:val="20"/>
              </w:rPr>
              <w:t>Mounting brackets, RCC piers</w:t>
            </w:r>
          </w:p>
        </w:tc>
        <w:tc>
          <w:tcPr>
            <w:tcW w:type="dxa" w:w="1872"/>
          </w:tcPr>
          <w:p>
            <w:r>
              <w:rPr>
                <w:sz w:val="20"/>
              </w:rPr>
              <w:t>4</w:t>
            </w:r>
          </w:p>
        </w:tc>
        <w:tc>
          <w:tcPr>
            <w:tcW w:type="dxa" w:w="1872"/>
          </w:tcPr>
          <w:p>
            <w:r>
              <w:rPr>
                <w:sz w:val="20"/>
              </w:rPr>
              <w:t>15,000</w:t>
            </w:r>
          </w:p>
        </w:tc>
        <w:tc>
          <w:tcPr>
            <w:tcW w:type="dxa" w:w="1872"/>
          </w:tcPr>
          <w:p>
            <w:r>
              <w:rPr>
                <w:sz w:val="20"/>
              </w:rPr>
              <w:t>60,000</w:t>
            </w:r>
          </w:p>
        </w:tc>
      </w:tr>
      <w:tr>
        <w:tc>
          <w:tcPr>
            <w:tcW w:type="dxa" w:w="1872"/>
          </w:tcPr>
          <w:p>
            <w:r>
              <w:rPr>
                <w:sz w:val="20"/>
              </w:rPr>
              <w:t>Cloud server (annual)</w:t>
            </w:r>
          </w:p>
        </w:tc>
        <w:tc>
          <w:tcPr>
            <w:tcW w:type="dxa" w:w="1872"/>
          </w:tcPr>
          <w:p>
            <w:r>
              <w:rPr>
                <w:sz w:val="20"/>
              </w:rPr>
              <w:t>AWS/Azure tier, 36 months</w:t>
            </w:r>
          </w:p>
        </w:tc>
        <w:tc>
          <w:tcPr>
            <w:tcW w:type="dxa" w:w="1872"/>
          </w:tcPr>
          <w:p>
            <w:r>
              <w:rPr>
                <w:sz w:val="20"/>
              </w:rPr>
              <w:t>1</w:t>
            </w:r>
          </w:p>
        </w:tc>
        <w:tc>
          <w:tcPr>
            <w:tcW w:type="dxa" w:w="1872"/>
          </w:tcPr>
          <w:p>
            <w:r>
              <w:rPr>
                <w:sz w:val="20"/>
              </w:rPr>
              <w:t>60,000</w:t>
            </w:r>
          </w:p>
        </w:tc>
        <w:tc>
          <w:tcPr>
            <w:tcW w:type="dxa" w:w="1872"/>
          </w:tcPr>
          <w:p>
            <w:r>
              <w:rPr>
                <w:sz w:val="20"/>
              </w:rPr>
              <w:t>60,000</w:t>
            </w:r>
          </w:p>
        </w:tc>
      </w:tr>
      <w:tr>
        <w:tc>
          <w:tcPr>
            <w:tcW w:type="dxa" w:w="1872"/>
          </w:tcPr>
          <w:p>
            <w:r>
              <w:rPr>
                <w:sz w:val="20"/>
              </w:rPr>
              <w:t>SMS/IVR gateway (Exotel/Knowlarity)</w:t>
            </w:r>
          </w:p>
        </w:tc>
        <w:tc>
          <w:tcPr>
            <w:tcW w:type="dxa" w:w="1872"/>
          </w:tcPr>
          <w:p>
            <w:r>
              <w:rPr>
                <w:sz w:val="20"/>
              </w:rPr>
              <w:t>Per message + base 36mo</w:t>
            </w:r>
          </w:p>
        </w:tc>
        <w:tc>
          <w:tcPr>
            <w:tcW w:type="dxa" w:w="1872"/>
          </w:tcPr>
          <w:p>
            <w:r>
              <w:rPr>
                <w:sz w:val="20"/>
              </w:rPr>
              <w:t>—</w:t>
            </w:r>
          </w:p>
        </w:tc>
        <w:tc>
          <w:tcPr>
            <w:tcW w:type="dxa" w:w="1872"/>
          </w:tcPr>
          <w:p>
            <w:r>
              <w:rPr>
                <w:sz w:val="20"/>
              </w:rPr>
              <w:t>40,000</w:t>
            </w:r>
          </w:p>
        </w:tc>
        <w:tc>
          <w:tcPr>
            <w:tcW w:type="dxa" w:w="1872"/>
          </w:tcPr>
          <w:p>
            <w:r>
              <w:rPr>
                <w:sz w:val="20"/>
              </w:rPr>
              <w:t>40,000</w:t>
            </w:r>
          </w:p>
        </w:tc>
      </w:tr>
      <w:tr>
        <w:tc>
          <w:tcPr>
            <w:tcW w:type="dxa" w:w="1872"/>
          </w:tcPr>
          <w:p>
            <w:r>
              <w:rPr>
                <w:sz w:val="20"/>
              </w:rPr>
              <w:t>WhatsApp Business API</w:t>
            </w:r>
          </w:p>
        </w:tc>
        <w:tc>
          <w:tcPr>
            <w:tcW w:type="dxa" w:w="1872"/>
          </w:tcPr>
          <w:p>
            <w:r>
              <w:rPr>
                <w:sz w:val="20"/>
              </w:rPr>
              <w:t>Setup + messaging</w:t>
            </w:r>
          </w:p>
        </w:tc>
        <w:tc>
          <w:tcPr>
            <w:tcW w:type="dxa" w:w="1872"/>
          </w:tcPr>
          <w:p>
            <w:r>
              <w:rPr>
                <w:sz w:val="20"/>
              </w:rPr>
              <w:t>—</w:t>
            </w:r>
          </w:p>
        </w:tc>
        <w:tc>
          <w:tcPr>
            <w:tcW w:type="dxa" w:w="1872"/>
          </w:tcPr>
          <w:p>
            <w:r>
              <w:rPr>
                <w:sz w:val="20"/>
              </w:rPr>
              <w:t>20,000</w:t>
            </w:r>
          </w:p>
        </w:tc>
        <w:tc>
          <w:tcPr>
            <w:tcW w:type="dxa" w:w="1872"/>
          </w:tcPr>
          <w:p>
            <w:r>
              <w:rPr>
                <w:sz w:val="20"/>
              </w:rPr>
              <w:t>20,000</w:t>
            </w:r>
          </w:p>
        </w:tc>
      </w:tr>
      <w:tr>
        <w:tc>
          <w:tcPr>
            <w:tcW w:type="dxa" w:w="1872"/>
          </w:tcPr>
          <w:p>
            <w:r>
              <w:rPr>
                <w:sz w:val="20"/>
              </w:rPr>
              <w:t>Sirens (manual)</w:t>
            </w:r>
          </w:p>
        </w:tc>
        <w:tc>
          <w:tcPr>
            <w:tcW w:type="dxa" w:w="1872"/>
          </w:tcPr>
          <w:p>
            <w:r>
              <w:rPr>
                <w:sz w:val="20"/>
              </w:rPr>
              <w:t>100W power, weatherproof</w:t>
            </w:r>
          </w:p>
        </w:tc>
        <w:tc>
          <w:tcPr>
            <w:tcW w:type="dxa" w:w="1872"/>
          </w:tcPr>
          <w:p>
            <w:r>
              <w:rPr>
                <w:sz w:val="20"/>
              </w:rPr>
              <w:t>3</w:t>
            </w:r>
          </w:p>
        </w:tc>
        <w:tc>
          <w:tcPr>
            <w:tcW w:type="dxa" w:w="1872"/>
          </w:tcPr>
          <w:p>
            <w:r>
              <w:rPr>
                <w:sz w:val="20"/>
              </w:rPr>
              <w:t>15,000</w:t>
            </w:r>
          </w:p>
        </w:tc>
        <w:tc>
          <w:tcPr>
            <w:tcW w:type="dxa" w:w="1872"/>
          </w:tcPr>
          <w:p>
            <w:r>
              <w:rPr>
                <w:sz w:val="20"/>
              </w:rPr>
              <w:t>45,000</w:t>
            </w:r>
          </w:p>
        </w:tc>
      </w:tr>
    </w:tbl>
    <w:p/>
    <w:p>
      <w:pPr>
        <w:spacing w:after="160"/>
        <w:jc w:val="center"/>
      </w:pPr>
      <w:r>
        <w:rPr>
          <w:b/>
          <w:i/>
          <w:sz w:val="20"/>
        </w:rPr>
        <w:t>TABLE 5.4: Alert Threshold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Alert Level</w:t>
            </w:r>
          </w:p>
        </w:tc>
        <w:tc>
          <w:tcPr>
            <w:tcW w:type="dxa" w:w="1872"/>
          </w:tcPr>
          <w:p>
            <w:r>
              <w:rPr>
                <w:b/>
                <w:sz w:val="20"/>
              </w:rPr>
              <w:t>Sensor Stage Threshold</w:t>
            </w:r>
          </w:p>
        </w:tc>
        <w:tc>
          <w:tcPr>
            <w:tcW w:type="dxa" w:w="1872"/>
          </w:tcPr>
          <w:p>
            <w:r>
              <w:rPr>
                <w:b/>
                <w:sz w:val="20"/>
              </w:rPr>
              <w:t>Lead Time</w:t>
            </w:r>
          </w:p>
        </w:tc>
        <w:tc>
          <w:tcPr>
            <w:tcW w:type="dxa" w:w="1872"/>
          </w:tcPr>
          <w:p>
            <w:r>
              <w:rPr>
                <w:b/>
                <w:sz w:val="20"/>
              </w:rPr>
              <w:t>Trigger Conditions</w:t>
            </w:r>
          </w:p>
        </w:tc>
        <w:tc>
          <w:tcPr>
            <w:tcW w:type="dxa" w:w="1872"/>
          </w:tcPr>
          <w:p>
            <w:r>
              <w:rPr>
                <w:b/>
                <w:sz w:val="20"/>
              </w:rPr>
              <w:t>Recommended Action</w:t>
            </w:r>
          </w:p>
        </w:tc>
      </w:tr>
      <w:tr>
        <w:tc>
          <w:tcPr>
            <w:tcW w:type="dxa" w:w="1872"/>
          </w:tcPr>
          <w:p>
            <w:r>
              <w:rPr>
                <w:sz w:val="20"/>
              </w:rPr>
              <w:t>Yellow (Advisory)</w:t>
            </w:r>
          </w:p>
        </w:tc>
        <w:tc>
          <w:tcPr>
            <w:tcW w:type="dxa" w:w="1872"/>
          </w:tcPr>
          <w:p>
            <w:r>
              <w:rPr>
                <w:sz w:val="20"/>
              </w:rPr>
              <w:t>60% of bank-full</w:t>
            </w:r>
          </w:p>
        </w:tc>
        <w:tc>
          <w:tcPr>
            <w:tcW w:type="dxa" w:w="1872"/>
          </w:tcPr>
          <w:p>
            <w:r>
              <w:rPr>
                <w:sz w:val="20"/>
              </w:rPr>
              <w:t>45-60 min</w:t>
            </w:r>
          </w:p>
        </w:tc>
        <w:tc>
          <w:tcPr>
            <w:tcW w:type="dxa" w:w="1872"/>
          </w:tcPr>
          <w:p>
            <w:r>
              <w:rPr>
                <w:sz w:val="20"/>
              </w:rPr>
              <w:t>Rising trend + IMD watch</w:t>
            </w:r>
          </w:p>
        </w:tc>
        <w:tc>
          <w:tcPr>
            <w:tcW w:type="dxa" w:w="1872"/>
          </w:tcPr>
          <w:p>
            <w:r>
              <w:rPr>
                <w:sz w:val="20"/>
              </w:rPr>
              <w:t>Awareness; check movable assets</w:t>
            </w:r>
          </w:p>
        </w:tc>
      </w:tr>
      <w:tr>
        <w:tc>
          <w:tcPr>
            <w:tcW w:type="dxa" w:w="1872"/>
          </w:tcPr>
          <w:p>
            <w:r>
              <w:rPr>
                <w:sz w:val="20"/>
              </w:rPr>
              <w:t>Orange (Warning)</w:t>
            </w:r>
          </w:p>
        </w:tc>
        <w:tc>
          <w:tcPr>
            <w:tcW w:type="dxa" w:w="1872"/>
          </w:tcPr>
          <w:p>
            <w:r>
              <w:rPr>
                <w:sz w:val="20"/>
              </w:rPr>
              <w:t>80% of bank-full</w:t>
            </w:r>
          </w:p>
        </w:tc>
        <w:tc>
          <w:tcPr>
            <w:tcW w:type="dxa" w:w="1872"/>
          </w:tcPr>
          <w:p>
            <w:r>
              <w:rPr>
                <w:sz w:val="20"/>
              </w:rPr>
              <w:t>30-45 min</w:t>
            </w:r>
          </w:p>
        </w:tc>
        <w:tc>
          <w:tcPr>
            <w:tcW w:type="dxa" w:w="1872"/>
          </w:tcPr>
          <w:p>
            <w:r>
              <w:rPr>
                <w:sz w:val="20"/>
              </w:rPr>
              <w:t>Sustained rise + heavy rain</w:t>
            </w:r>
          </w:p>
        </w:tc>
        <w:tc>
          <w:tcPr>
            <w:tcW w:type="dxa" w:w="1872"/>
          </w:tcPr>
          <w:p>
            <w:r>
              <w:rPr>
                <w:sz w:val="20"/>
              </w:rPr>
              <w:t>Evacuate vulnerable persons; livestock to higher ground</w:t>
            </w:r>
          </w:p>
        </w:tc>
      </w:tr>
      <w:tr>
        <w:tc>
          <w:tcPr>
            <w:tcW w:type="dxa" w:w="1872"/>
          </w:tcPr>
          <w:p>
            <w:r>
              <w:rPr>
                <w:sz w:val="20"/>
              </w:rPr>
              <w:t>Red (Emergency)</w:t>
            </w:r>
          </w:p>
        </w:tc>
        <w:tc>
          <w:tcPr>
            <w:tcW w:type="dxa" w:w="1872"/>
          </w:tcPr>
          <w:p>
            <w:r>
              <w:rPr>
                <w:sz w:val="20"/>
              </w:rPr>
              <w:t>95% of bank-full</w:t>
            </w:r>
          </w:p>
        </w:tc>
        <w:tc>
          <w:tcPr>
            <w:tcW w:type="dxa" w:w="1872"/>
          </w:tcPr>
          <w:p>
            <w:r>
              <w:rPr>
                <w:sz w:val="20"/>
              </w:rPr>
              <w:t>15-30 min</w:t>
            </w:r>
          </w:p>
        </w:tc>
        <w:tc>
          <w:tcPr>
            <w:tcW w:type="dxa" w:w="1872"/>
          </w:tcPr>
          <w:p>
            <w:r>
              <w:rPr>
                <w:sz w:val="20"/>
              </w:rPr>
              <w:t>Imminent overflow</w:t>
            </w:r>
          </w:p>
        </w:tc>
        <w:tc>
          <w:tcPr>
            <w:tcW w:type="dxa" w:w="1872"/>
          </w:tcPr>
          <w:p>
            <w:r>
              <w:rPr>
                <w:sz w:val="20"/>
              </w:rPr>
              <w:t>Full evacuation; activate sirens</w:t>
            </w:r>
          </w:p>
        </w:tc>
      </w:tr>
    </w:tbl>
    <w:p/>
    <w:p>
      <w:r>
        <w:br w:type="page"/>
      </w:r>
    </w:p>
    <w:p>
      <w:pPr>
        <w:pStyle w:val="Heading1"/>
      </w:pPr>
      <w:r>
        <w:rPr>
          <w:rFonts w:ascii="Times New Roman" w:hAnsi="Times New Roman"/>
          <w:color w:val="000000"/>
        </w:rPr>
        <w:t>SECTION 6: FOUR-PILLAR EW4ALL OPERATIONAL ARCHITECTURE</w:t>
      </w:r>
    </w:p>
    <w:p>
      <w:pPr>
        <w:spacing w:after="120" w:line="360" w:lineRule="auto"/>
        <w:ind w:firstLine="576"/>
        <w:jc w:val="both"/>
      </w:pPr>
      <w:r>
        <w:t>The project's technical deployment maps directly to the World Meteorological Organization's Early Warnings for All (EW4All) framework—the global standard endorsed by the UN Secretary-General's Executive Action Plan (2022). This alignment ensures international best-practice compliance while maximizing eligibility for follow-on multilateral climate finance.</w:t>
      </w:r>
    </w:p>
    <w:p>
      <w:pPr>
        <w:spacing w:after="160"/>
        <w:jc w:val="center"/>
      </w:pPr>
      <w:r>
        <w:rPr>
          <w:b/>
          <w:i/>
          <w:sz w:val="20"/>
        </w:rPr>
        <w:t>DIAGRAM 5: Four-Pillar EW4All Architecture (Project Mapping)</w:t>
      </w:r>
    </w:p>
    <w:p>
      <w:pPr>
        <w:spacing w:after="40" w:before="40" w:line="240" w:lineRule="auto"/>
        <w:ind w:left="72"/>
      </w:pPr>
      <w:r>
        <w:rPr>
          <w:rFonts w:ascii="Courier New" w:hAnsi="Courier New"/>
          <w:sz w:val="16"/>
        </w:rPr>
        <w:br/>
        <w:t>╔══════════════════════════════════════════════════════════════════════════════╗</w:t>
        <w:br/>
        <w:t>║                    EW4ALL FOUR-PILLAR INTEGRATED ARCHITECTURE                  ║</w:t>
        <w:br/>
        <w:t>╚══════════════════════════════════════════════════════════════════════════════╝</w:t>
        <w:br/>
        <w:br/>
        <w:t xml:space="preserve">  ┌────────────────┐  ┌────────────────┐  ┌────────────────┐  ┌────────────────┐</w:t>
        <w:br/>
        <w:t xml:space="preserve">  │   PILLAR 1     │  │   PILLAR 2     │  │   PILLAR 3     │  │   PILLAR 4     │</w:t>
        <w:br/>
        <w:t xml:space="preserve">  │ Risk Knowledge │  │   Detection    │  │ Dissemination  │  │  Preparedness  │</w:t>
        <w:br/>
        <w:t xml:space="preserve">  │                │  │  &amp; Forecasting │  │ &amp; Communication│  │   &amp; Response   │</w:t>
        <w:br/>
        <w:t xml:space="preserve">  ├────────────────┤  ├────────────────┤  ├────────────────┤  ├────────────────┤</w:t>
        <w:br/>
        <w:t xml:space="preserve">  │                │  │                │  │                │  │                │</w:t>
        <w:br/>
        <w:t xml:space="preserve">  │• AHP-GIS FVI   │  │• 3 IoT sensors │  │• WhatsApp API  │  │• 2 drills/year │</w:t>
        <w:br/>
        <w:t xml:space="preserve">  │  layers        │  │• 1 micro-AWS   │  │• SMS via Exotel│  │  (May, Aug)    │</w:t>
        <w:br/>
        <w:t xml:space="preserve">  │                │  │                │  │  IVR           │  │                │</w:t>
        <w:br/>
        <w:t xml:space="preserve">  │• Historical    │  │• 5-min interval│  │                │  │• SHG Emergency │</w:t>
        <w:br/>
        <w:t xml:space="preserve">  │  flood records │  │  transmission  │  │• Hindi+Garhwali│  │  Task Forces   │</w:t>
        <w:br/>
        <w:t xml:space="preserve">  │                │  │                │  │  bilingual     │  │  (≥50% women)  │</w:t>
        <w:br/>
        <w:t xml:space="preserve">  │• Sentinel-1    │  │• HEC-RAS       │  │                │  │                │</w:t>
        <w:br/>
        <w:t xml:space="preserve">  │  SAR derived   │  │  calibrated    │  │• Pre-tested for│  │• First aid +   │</w:t>
        <w:br/>
        <w:t xml:space="preserve">  │  flood extents │  │  thresholds    │  │  &gt;80% comp.    │  │  search-rescue │</w:t>
        <w:br/>
        <w:t xml:space="preserve">  │                │  │                │  │                │  │                │</w:t>
        <w:br/>
        <w:t xml:space="preserve">  │• Gender/caste/ │  │• Yellow/Orange/│  │• Mukhiya       │  │• Evacuation    │</w:t>
        <w:br/>
        <w:t xml:space="preserve">  │  economic      │  │  Red levels    │  │  volunteer     │  │  routes mapped │</w:t>
        <w:br/>
        <w:t xml:space="preserve">  │  disaggregation│  │                │  │  network       │  │                │</w:t>
        <w:br/>
        <w:t xml:space="preserve">  │                │  │• Graceful      │  │                │  │• Livestock     │</w:t>
        <w:br/>
        <w:t xml:space="preserve">  │• Continuous    │  │  degradation   │  │• Manual sirens │  │  protocols     │</w:t>
        <w:br/>
        <w:t xml:space="preserve">  │  updating      │  │  architecture  │  │  (3 locations) │  │                │</w:t>
        <w:br/>
        <w:t xml:space="preserve">  │                │  │                │  │                │  │• DM Act Sec 41 │</w:t>
        <w:br/>
        <w:t xml:space="preserve">  │                │  │                │  │                │  │  recognition   │</w:t>
        <w:br/>
        <w:t xml:space="preserve">  │                │  │                │  │                │  │                │</w:t>
        <w:br/>
        <w:t xml:space="preserve">  └───────┬────────┘  └───────┬────────┘  └────────┬───────┘  └────────┬───────┘</w:t>
        <w:br/>
        <w:t xml:space="preserve">          │                   │                    │                   │</w:t>
        <w:br/>
        <w:t xml:space="preserve">          └───────────────────┼────────────────────┼───────────────────┘</w:t>
        <w:br/>
        <w:t xml:space="preserve">                              │                    │</w:t>
        <w:br/>
        <w:t xml:space="preserve">                              ▼                    ▲</w:t>
        <w:br/>
        <w:t xml:space="preserve">                          ┌─────────────────────────┐</w:t>
        <w:br/>
        <w:t xml:space="preserve">                          │  CONTINUOUS FEEDBACK     │</w:t>
        <w:br/>
        <w:t xml:space="preserve">                          │  Performance data → Risk │</w:t>
        <w:br/>
        <w:t xml:space="preserve">                          │  Knowledge updates →     │</w:t>
        <w:br/>
        <w:t xml:space="preserve">                          │  Threshold recalibration │</w:t>
        <w:br/>
        <w:t xml:space="preserve">                          └─────────────────────────┘</w:t>
        <w:br/>
      </w:r>
    </w:p>
    <w:p>
      <w:pPr>
        <w:spacing w:after="160"/>
        <w:jc w:val="center"/>
      </w:pPr>
      <w:r>
        <w:rPr>
          <w:b/>
          <w:i/>
          <w:sz w:val="20"/>
        </w:rPr>
        <w:t>TABLE 6.1: Project Component → EW4All Pillar Mapping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Project Output</w:t>
            </w:r>
          </w:p>
        </w:tc>
        <w:tc>
          <w:tcPr>
            <w:tcW w:type="dxa" w:w="2340"/>
          </w:tcPr>
          <w:p>
            <w:r>
              <w:rPr>
                <w:b/>
                <w:sz w:val="20"/>
              </w:rPr>
              <w:t>EW4All Pillar</w:t>
            </w:r>
          </w:p>
        </w:tc>
        <w:tc>
          <w:tcPr>
            <w:tcW w:type="dxa" w:w="2340"/>
          </w:tcPr>
          <w:p>
            <w:r>
              <w:rPr>
                <w:b/>
                <w:sz w:val="20"/>
              </w:rPr>
              <w:t>Specific Contribution</w:t>
            </w:r>
          </w:p>
        </w:tc>
        <w:tc>
          <w:tcPr>
            <w:tcW w:type="dxa" w:w="2340"/>
          </w:tcPr>
          <w:p>
            <w:r>
              <w:rPr>
                <w:b/>
                <w:sz w:val="20"/>
              </w:rPr>
              <w:t>Performance Target</w:t>
            </w:r>
          </w:p>
        </w:tc>
      </w:tr>
      <w:tr>
        <w:tc>
          <w:tcPr>
            <w:tcW w:type="dxa" w:w="2340"/>
          </w:tcPr>
          <w:p>
            <w:r>
              <w:rPr>
                <w:sz w:val="20"/>
              </w:rPr>
              <w:t>FVI Atlas (Task 1)</w:t>
            </w:r>
          </w:p>
        </w:tc>
        <w:tc>
          <w:tcPr>
            <w:tcW w:type="dxa" w:w="2340"/>
          </w:tcPr>
          <w:p>
            <w:r>
              <w:rPr>
                <w:sz w:val="20"/>
              </w:rPr>
              <w:t>Pillar 1: Risk Knowledge</w:t>
            </w:r>
          </w:p>
        </w:tc>
        <w:tc>
          <w:tcPr>
            <w:tcW w:type="dxa" w:w="2340"/>
          </w:tcPr>
          <w:p>
            <w:r>
              <w:rPr>
                <w:sz w:val="20"/>
              </w:rPr>
              <w:t>Spatial vulnerability characterization</w:t>
            </w:r>
          </w:p>
        </w:tc>
        <w:tc>
          <w:tcPr>
            <w:tcW w:type="dxa" w:w="2340"/>
          </w:tcPr>
          <w:p>
            <w:r>
              <w:rPr>
                <w:sz w:val="20"/>
              </w:rPr>
              <w:t>30m resolution, AUC&gt;0.75</w:t>
            </w:r>
          </w:p>
        </w:tc>
      </w:tr>
      <w:tr>
        <w:tc>
          <w:tcPr>
            <w:tcW w:type="dxa" w:w="2340"/>
          </w:tcPr>
          <w:p>
            <w:r>
              <w:rPr>
                <w:sz w:val="20"/>
              </w:rPr>
              <w:t>Historical inventory</w:t>
            </w:r>
          </w:p>
        </w:tc>
        <w:tc>
          <w:tcPr>
            <w:tcW w:type="dxa" w:w="2340"/>
          </w:tcPr>
          <w:p>
            <w:r>
              <w:rPr>
                <w:sz w:val="20"/>
              </w:rPr>
              <w:t>Pillar 1</w:t>
            </w:r>
          </w:p>
        </w:tc>
        <w:tc>
          <w:tcPr>
            <w:tcW w:type="dxa" w:w="2340"/>
          </w:tcPr>
          <w:p>
            <w:r>
              <w:rPr>
                <w:sz w:val="20"/>
              </w:rPr>
              <w:t>Pattern recognition</w:t>
            </w:r>
          </w:p>
        </w:tc>
        <w:tc>
          <w:tcPr>
            <w:tcW w:type="dxa" w:w="2340"/>
          </w:tcPr>
          <w:p>
            <w:r>
              <w:rPr>
                <w:sz w:val="20"/>
              </w:rPr>
              <w:t>5+ events documented</w:t>
            </w:r>
          </w:p>
        </w:tc>
      </w:tr>
      <w:tr>
        <w:tc>
          <w:tcPr>
            <w:tcW w:type="dxa" w:w="2340"/>
          </w:tcPr>
          <w:p>
            <w:r>
              <w:rPr>
                <w:sz w:val="20"/>
              </w:rPr>
              <w:t>Disaggregation analysis</w:t>
            </w:r>
          </w:p>
        </w:tc>
        <w:tc>
          <w:tcPr>
            <w:tcW w:type="dxa" w:w="2340"/>
          </w:tcPr>
          <w:p>
            <w:r>
              <w:rPr>
                <w:sz w:val="20"/>
              </w:rPr>
              <w:t>Pillar 1</w:t>
            </w:r>
          </w:p>
        </w:tc>
        <w:tc>
          <w:tcPr>
            <w:tcW w:type="dxa" w:w="2340"/>
          </w:tcPr>
          <w:p>
            <w:r>
              <w:rPr>
                <w:sz w:val="20"/>
              </w:rPr>
              <w:t>Equity-aware risk profile</w:t>
            </w:r>
          </w:p>
        </w:tc>
        <w:tc>
          <w:tcPr>
            <w:tcW w:type="dxa" w:w="2340"/>
          </w:tcPr>
          <w:p>
            <w:r>
              <w:rPr>
                <w:sz w:val="20"/>
              </w:rPr>
              <w:t>Gender/caste/quintile splits</w:t>
            </w:r>
          </w:p>
        </w:tc>
      </w:tr>
      <w:tr>
        <w:tc>
          <w:tcPr>
            <w:tcW w:type="dxa" w:w="2340"/>
          </w:tcPr>
          <w:p>
            <w:r>
              <w:rPr>
                <w:sz w:val="20"/>
              </w:rPr>
              <w:t>IoT sensors (Task 3)</w:t>
            </w:r>
          </w:p>
        </w:tc>
        <w:tc>
          <w:tcPr>
            <w:tcW w:type="dxa" w:w="2340"/>
          </w:tcPr>
          <w:p>
            <w:r>
              <w:rPr>
                <w:sz w:val="20"/>
              </w:rPr>
              <w:t>Pillar 2: Detection</w:t>
            </w:r>
          </w:p>
        </w:tc>
        <w:tc>
          <w:tcPr>
            <w:tcW w:type="dxa" w:w="2340"/>
          </w:tcPr>
          <w:p>
            <w:r>
              <w:rPr>
                <w:sz w:val="20"/>
              </w:rPr>
              <w:t>Real-time water level</w:t>
            </w:r>
          </w:p>
        </w:tc>
        <w:tc>
          <w:tcPr>
            <w:tcW w:type="dxa" w:w="2340"/>
          </w:tcPr>
          <w:p>
            <w:r>
              <w:rPr>
                <w:sz w:val="20"/>
              </w:rPr>
              <w:t>&gt;95% uptime monsoon</w:t>
            </w:r>
          </w:p>
        </w:tc>
      </w:tr>
      <w:tr>
        <w:tc>
          <w:tcPr>
            <w:tcW w:type="dxa" w:w="2340"/>
          </w:tcPr>
          <w:p>
            <w:r>
              <w:rPr>
                <w:sz w:val="20"/>
              </w:rPr>
              <w:t>Micro-AWS</w:t>
            </w:r>
          </w:p>
        </w:tc>
        <w:tc>
          <w:tcPr>
            <w:tcW w:type="dxa" w:w="2340"/>
          </w:tcPr>
          <w:p>
            <w:r>
              <w:rPr>
                <w:sz w:val="20"/>
              </w:rPr>
              <w:t>Pillar 2</w:t>
            </w:r>
          </w:p>
        </w:tc>
        <w:tc>
          <w:tcPr>
            <w:tcW w:type="dxa" w:w="2340"/>
          </w:tcPr>
          <w:p>
            <w:r>
              <w:rPr>
                <w:sz w:val="20"/>
              </w:rPr>
              <w:t>Rainfall intensity monitoring</w:t>
            </w:r>
          </w:p>
        </w:tc>
        <w:tc>
          <w:tcPr>
            <w:tcW w:type="dxa" w:w="2340"/>
          </w:tcPr>
          <w:p>
            <w:r>
              <w:rPr>
                <w:sz w:val="20"/>
              </w:rPr>
              <w:t>5-min resolution</w:t>
            </w:r>
          </w:p>
        </w:tc>
      </w:tr>
      <w:tr>
        <w:tc>
          <w:tcPr>
            <w:tcW w:type="dxa" w:w="2340"/>
          </w:tcPr>
          <w:p>
            <w:r>
              <w:rPr>
                <w:sz w:val="20"/>
              </w:rPr>
              <w:t>Threshold algorithm</w:t>
            </w:r>
          </w:p>
        </w:tc>
        <w:tc>
          <w:tcPr>
            <w:tcW w:type="dxa" w:w="2340"/>
          </w:tcPr>
          <w:p>
            <w:r>
              <w:rPr>
                <w:sz w:val="20"/>
              </w:rPr>
              <w:t>Pillar 2</w:t>
            </w:r>
          </w:p>
        </w:tc>
        <w:tc>
          <w:tcPr>
            <w:tcW w:type="dxa" w:w="2340"/>
          </w:tcPr>
          <w:p>
            <w:r>
              <w:rPr>
                <w:sz w:val="20"/>
              </w:rPr>
              <w:t>Alert level generation</w:t>
            </w:r>
          </w:p>
        </w:tc>
        <w:tc>
          <w:tcPr>
            <w:tcW w:type="dxa" w:w="2340"/>
          </w:tcPr>
          <w:p>
            <w:r>
              <w:rPr>
                <w:sz w:val="20"/>
              </w:rPr>
              <w:t>&gt;45 min lead time</w:t>
            </w:r>
          </w:p>
        </w:tc>
      </w:tr>
      <w:tr>
        <w:tc>
          <w:tcPr>
            <w:tcW w:type="dxa" w:w="2340"/>
          </w:tcPr>
          <w:p>
            <w:r>
              <w:rPr>
                <w:sz w:val="20"/>
              </w:rPr>
              <w:t>WhatsApp/SMS gateway</w:t>
            </w:r>
          </w:p>
        </w:tc>
        <w:tc>
          <w:tcPr>
            <w:tcW w:type="dxa" w:w="2340"/>
          </w:tcPr>
          <w:p>
            <w:r>
              <w:rPr>
                <w:sz w:val="20"/>
              </w:rPr>
              <w:t>Pillar 3: Dissemination</w:t>
            </w:r>
          </w:p>
        </w:tc>
        <w:tc>
          <w:tcPr>
            <w:tcW w:type="dxa" w:w="2340"/>
          </w:tcPr>
          <w:p>
            <w:r>
              <w:rPr>
                <w:sz w:val="20"/>
              </w:rPr>
              <w:t>Smartphone+feature phone reach</w:t>
            </w:r>
          </w:p>
        </w:tc>
        <w:tc>
          <w:tcPr>
            <w:tcW w:type="dxa" w:w="2340"/>
          </w:tcPr>
          <w:p>
            <w:r>
              <w:rPr>
                <w:sz w:val="20"/>
              </w:rPr>
              <w:t>&gt;80% comprehension</w:t>
            </w:r>
          </w:p>
        </w:tc>
      </w:tr>
      <w:tr>
        <w:tc>
          <w:tcPr>
            <w:tcW w:type="dxa" w:w="2340"/>
          </w:tcPr>
          <w:p>
            <w:r>
              <w:rPr>
                <w:sz w:val="20"/>
              </w:rPr>
              <w:t>Mukhiya volunteer network</w:t>
            </w:r>
          </w:p>
        </w:tc>
        <w:tc>
          <w:tcPr>
            <w:tcW w:type="dxa" w:w="2340"/>
          </w:tcPr>
          <w:p>
            <w:r>
              <w:rPr>
                <w:sz w:val="20"/>
              </w:rPr>
              <w:t>Pillar 3</w:t>
            </w:r>
          </w:p>
        </w:tc>
        <w:tc>
          <w:tcPr>
            <w:tcW w:type="dxa" w:w="2340"/>
          </w:tcPr>
          <w:p>
            <w:r>
              <w:rPr>
                <w:sz w:val="20"/>
              </w:rPr>
              <w:t>Last-mile reach</w:t>
            </w:r>
          </w:p>
        </w:tc>
        <w:tc>
          <w:tcPr>
            <w:tcW w:type="dxa" w:w="2340"/>
          </w:tcPr>
          <w:p>
            <w:r>
              <w:rPr>
                <w:sz w:val="20"/>
              </w:rPr>
              <w:t>100% household coverage</w:t>
            </w:r>
          </w:p>
        </w:tc>
      </w:tr>
      <w:tr>
        <w:tc>
          <w:tcPr>
            <w:tcW w:type="dxa" w:w="2340"/>
          </w:tcPr>
          <w:p>
            <w:r>
              <w:rPr>
                <w:sz w:val="20"/>
              </w:rPr>
              <w:t>Manual sirens</w:t>
            </w:r>
          </w:p>
        </w:tc>
        <w:tc>
          <w:tcPr>
            <w:tcW w:type="dxa" w:w="2340"/>
          </w:tcPr>
          <w:p>
            <w:r>
              <w:rPr>
                <w:sz w:val="20"/>
              </w:rPr>
              <w:t>Pillar 3</w:t>
            </w:r>
          </w:p>
        </w:tc>
        <w:tc>
          <w:tcPr>
            <w:tcW w:type="dxa" w:w="2340"/>
          </w:tcPr>
          <w:p>
            <w:r>
              <w:rPr>
                <w:sz w:val="20"/>
              </w:rPr>
              <w:t>Mass notification</w:t>
            </w:r>
          </w:p>
        </w:tc>
        <w:tc>
          <w:tcPr>
            <w:tcW w:type="dxa" w:w="2340"/>
          </w:tcPr>
          <w:p>
            <w:r>
              <w:rPr>
                <w:sz w:val="20"/>
              </w:rPr>
              <w:t>3 strategic locations</w:t>
            </w:r>
          </w:p>
        </w:tc>
      </w:tr>
      <w:tr>
        <w:tc>
          <w:tcPr>
            <w:tcW w:type="dxa" w:w="2340"/>
          </w:tcPr>
          <w:p>
            <w:r>
              <w:rPr>
                <w:sz w:val="20"/>
              </w:rPr>
              <w:t>SHG Task Forces</w:t>
            </w:r>
          </w:p>
        </w:tc>
        <w:tc>
          <w:tcPr>
            <w:tcW w:type="dxa" w:w="2340"/>
          </w:tcPr>
          <w:p>
            <w:r>
              <w:rPr>
                <w:sz w:val="20"/>
              </w:rPr>
              <w:t>Pillar 4: Preparedness</w:t>
            </w:r>
          </w:p>
        </w:tc>
        <w:tc>
          <w:tcPr>
            <w:tcW w:type="dxa" w:w="2340"/>
          </w:tcPr>
          <w:p>
            <w:r>
              <w:rPr>
                <w:sz w:val="20"/>
              </w:rPr>
              <w:t>Trained volunteer cadres</w:t>
            </w:r>
          </w:p>
        </w:tc>
        <w:tc>
          <w:tcPr>
            <w:tcW w:type="dxa" w:w="2340"/>
          </w:tcPr>
          <w:p>
            <w:r>
              <w:rPr>
                <w:sz w:val="20"/>
              </w:rPr>
              <w:t>100+ trained</w:t>
            </w:r>
          </w:p>
        </w:tc>
      </w:tr>
      <w:tr>
        <w:tc>
          <w:tcPr>
            <w:tcW w:type="dxa" w:w="2340"/>
          </w:tcPr>
          <w:p>
            <w:r>
              <w:rPr>
                <w:sz w:val="20"/>
              </w:rPr>
              <w:t>Annual drills</w:t>
            </w:r>
          </w:p>
        </w:tc>
        <w:tc>
          <w:tcPr>
            <w:tcW w:type="dxa" w:w="2340"/>
          </w:tcPr>
          <w:p>
            <w:r>
              <w:rPr>
                <w:sz w:val="20"/>
              </w:rPr>
              <w:t>Pillar 4</w:t>
            </w:r>
          </w:p>
        </w:tc>
        <w:tc>
          <w:tcPr>
            <w:tcW w:type="dxa" w:w="2340"/>
          </w:tcPr>
          <w:p>
            <w:r>
              <w:rPr>
                <w:sz w:val="20"/>
              </w:rPr>
              <w:t>Practiced response</w:t>
            </w:r>
          </w:p>
        </w:tc>
        <w:tc>
          <w:tcPr>
            <w:tcW w:type="dxa" w:w="2340"/>
          </w:tcPr>
          <w:p>
            <w:r>
              <w:rPr>
                <w:sz w:val="20"/>
              </w:rPr>
              <w:t>2 per year</w:t>
            </w:r>
          </w:p>
        </w:tc>
      </w:tr>
      <w:tr>
        <w:tc>
          <w:tcPr>
            <w:tcW w:type="dxa" w:w="2340"/>
          </w:tcPr>
          <w:p>
            <w:r>
              <w:rPr>
                <w:sz w:val="20"/>
              </w:rPr>
              <w:t>DDMP integration</w:t>
            </w:r>
          </w:p>
        </w:tc>
        <w:tc>
          <w:tcPr>
            <w:tcW w:type="dxa" w:w="2340"/>
          </w:tcPr>
          <w:p>
            <w:r>
              <w:rPr>
                <w:sz w:val="20"/>
              </w:rPr>
              <w:t>Pillar 4</w:t>
            </w:r>
          </w:p>
        </w:tc>
        <w:tc>
          <w:tcPr>
            <w:tcW w:type="dxa" w:w="2340"/>
          </w:tcPr>
          <w:p>
            <w:r>
              <w:rPr>
                <w:sz w:val="20"/>
              </w:rPr>
              <w:t>Institutional embedding</w:t>
            </w:r>
          </w:p>
        </w:tc>
        <w:tc>
          <w:tcPr>
            <w:tcW w:type="dxa" w:w="2340"/>
          </w:tcPr>
          <w:p>
            <w:r>
              <w:rPr>
                <w:sz w:val="20"/>
              </w:rPr>
              <w:t>1+ district adoption</w:t>
            </w:r>
          </w:p>
        </w:tc>
      </w:tr>
    </w:tbl>
    <w:p/>
    <w:p>
      <w:r>
        <w:br w:type="page"/>
      </w:r>
    </w:p>
    <w:p>
      <w:pPr>
        <w:pStyle w:val="Heading1"/>
      </w:pPr>
      <w:r>
        <w:rPr>
          <w:rFonts w:ascii="Times New Roman" w:hAnsi="Times New Roman"/>
          <w:color w:val="000000"/>
        </w:rPr>
        <w:t>SECTION 7: IMPLEMENTATION PLAN AND GANTT CHART</w:t>
      </w:r>
    </w:p>
    <w:p>
      <w:pPr>
        <w:spacing w:after="160"/>
        <w:jc w:val="center"/>
      </w:pPr>
      <w:r>
        <w:rPr>
          <w:b/>
          <w:i/>
          <w:sz w:val="20"/>
        </w:rPr>
        <w:t>DIAGRAM 6: 36-Month Implementation Gantt Chart</w:t>
      </w:r>
    </w:p>
    <w:p>
      <w:pPr>
        <w:spacing w:after="40" w:before="40" w:line="240" w:lineRule="auto"/>
        <w:ind w:left="72"/>
      </w:pPr>
      <w:r>
        <w:rPr>
          <w:rFonts w:ascii="Courier New" w:hAnsi="Courier New"/>
          <w:sz w:val="16"/>
        </w:rPr>
        <w:t>TASK / ACTIVITY               Y1Q1 Y1Q2 Y1Q3 Y1Q4 Y2Q1 Y2Q2 Y2Q3 Y2Q4 Y3Q1 Y3Q2</w:t>
        <w:br/>
        <w:t>=====================================================================================</w:t>
        <w:br/>
        <w:t xml:space="preserve"> [30-MONTH FAST-TRACK PROJECT IMPLEMENTATION]</w:t>
        <w:br/>
        <w:br/>
        <w:t>A. PROJECT INCEPTION</w:t>
        <w:br/>
        <w:t xml:space="preserve">  A1. Site selection         ###</w:t>
        <w:br/>
        <w:t xml:space="preserve">  A2. SDMA MoU               ###</w:t>
        <w:br/>
        <w:t xml:space="preserve">  A3. Inception workshop     ###</w:t>
        <w:br/>
        <w:br/>
        <w:t>B. TASK 1: FVI ATLAS</w:t>
        <w:br/>
        <w:t xml:space="preserve">  B1. Data acquisition       ###  ###</w:t>
        <w:br/>
        <w:t xml:space="preserve">  B2. AHP expert panel            ###  ###</w:t>
        <w:br/>
        <w:t xml:space="preserve">  B3. FVI computation                  ###  ###</w:t>
        <w:br/>
        <w:t xml:space="preserve">  B4. Validation                            ###</w:t>
        <w:br/>
        <w:t xml:space="preserve">  B5. Web portal launch                          ###</w:t>
        <w:br/>
        <w:br/>
        <w:t>C. TASK 2: NbS PILOT</w:t>
        <w:br/>
        <w:t xml:space="preserve">  C1. Site MoU+VanPanchayat       ###</w:t>
        <w:br/>
        <w:t xml:space="preserve">  C2. MGNREGA mobilization              ###</w:t>
        <w:br/>
        <w:t xml:space="preserve">  C3. Plant nursery raising             ###  ###</w:t>
        <w:br/>
        <w:t xml:space="preserve">  C4. Civil works (bunding)                  ###  ###</w:t>
        <w:br/>
        <w:t xml:space="preserve">  C5. Plantation                                  ###</w:t>
        <w:br/>
        <w:t xml:space="preserve">  C6. Monitoring (continuous)                     ###  ###  ###  ###  ###</w:t>
        <w:br/>
        <w:br/>
        <w:t>D. TASK 3: IoT EWS</w:t>
        <w:br/>
        <w:t xml:space="preserve">  D1. Equipment procurement        ###</w:t>
        <w:br/>
        <w:t xml:space="preserve">  D2. Sensor installation               ###</w:t>
        <w:br/>
        <w:t xml:space="preserve">  D3. Server+threshold setup                 ###</w:t>
        <w:br/>
        <w:t xml:space="preserve">  D4. Community sensitization                ###  ###</w:t>
        <w:br/>
        <w:t xml:space="preserve">  D5. Drill 1 (May 2026)                            ###</w:t>
        <w:br/>
        <w:t xml:space="preserve">  D6. Drill 2 (Aug 2026)                                 ###</w:t>
        <w:br/>
        <w:t xml:space="preserve">  D7. Drill 3 (May 2027)                                            ###</w:t>
        <w:br/>
        <w:br/>
        <w:t>E. SHG TASK FORCE</w:t>
        <w:br/>
        <w:t xml:space="preserve">  E1. Identification + training              ###  ###</w:t>
        <w:br/>
        <w:t xml:space="preserve">  E2. Refresher training                                    ###</w:t>
        <w:br/>
        <w:br/>
        <w:t>F. DDMP INTEGRATION</w:t>
        <w:br/>
        <w:t xml:space="preserve">  F1. Annexure drafting                                ###  ###</w:t>
        <w:br/>
        <w:t xml:space="preserve">  F2. Stakeholder workshops                                 ###  ###</w:t>
        <w:br/>
        <w:t xml:space="preserve">  F3. Administrative order pursuit                                    ###</w:t>
        <w:br/>
        <w:br/>
        <w:t>G. M&amp;E</w:t>
        <w:br/>
        <w:t xml:space="preserve">  G1. Quarterly progress reviews ...  ...  ...  ...  ...  ...  ...  ...  ...  ...</w:t>
        <w:br/>
        <w:t xml:space="preserve">  G2. Mid-term evaluation                                  *(M15)</w:t>
        <w:br/>
        <w:t xml:space="preserve">  G3. End-term evaluation                                                   *(M30)</w:t>
        <w:br/>
        <w:br/>
        <w:t>H. PUBLICATIONS</w:t>
        <w:br/>
        <w:t xml:space="preserve">  H1. Paper 1 (Review)           ###  ###  *Submit M9</w:t>
        <w:br/>
        <w:t xml:space="preserve">  H2. Paper 2 (FVI)                          ...  ###  *Submit M15</w:t>
        <w:br/>
        <w:t xml:space="preserve">  H3. Paper 3 (Hydrology)                                  ...  *Submit M22</w:t>
        <w:br/>
        <w:t xml:space="preserve">  H4. Paper 4 (Economics)                                            *Submit M27</w:t>
        <w:br/>
        <w:br/>
        <w:t xml:space="preserve">  Legend: ### Active   ... Background   * Milestone</w:t>
        <w:br/>
        <w:t xml:space="preserve">  TOTAL DURATION: 30 MONTHS (Accelerated Fast-Track)</w:t>
      </w:r>
    </w:p>
    <w:p>
      <w:pPr>
        <w:pStyle w:val="Heading1"/>
      </w:pPr>
      <w:r>
        <w:rPr>
          <w:rFonts w:ascii="Times New Roman" w:hAnsi="Times New Roman"/>
          <w:color w:val="000000"/>
        </w:rPr>
        <w:t>SECTION 8: STAKEHOLDER MAPPING AND ENGAGEMENT</w:t>
      </w:r>
    </w:p>
    <w:p>
      <w:pPr>
        <w:spacing w:after="160"/>
        <w:jc w:val="center"/>
      </w:pPr>
      <w:r>
        <w:rPr>
          <w:b/>
          <w:i/>
          <w:sz w:val="20"/>
        </w:rPr>
        <w:t>DIAGRAM 7: Power-Interest Grid for Stakeholder Strategy</w:t>
      </w:r>
    </w:p>
    <w:p>
      <w:pPr>
        <w:spacing w:after="40" w:before="40" w:line="240" w:lineRule="auto"/>
        <w:ind w:left="72"/>
      </w:pPr>
      <w:r>
        <w:rPr>
          <w:rFonts w:ascii="Courier New" w:hAnsi="Courier New"/>
          <w:sz w:val="16"/>
        </w:rPr>
        <w:br/>
        <w:t xml:space="preserve">                              HIGH INTEREST</w:t>
        <w:br/>
        <w:t xml:space="preserve">                                   ▲</w:t>
        <w:br/>
        <w:t xml:space="preserve">                                   │</w:t>
        <w:br/>
        <w:t xml:space="preserve">           ┌──────────────────┬────┴────┬──────────────────┐</w:t>
        <w:br/>
        <w:t xml:space="preserve">           │  KEEP SATISFIED  │         │  MANAGE CLOSELY  │</w:t>
        <w:br/>
        <w:t xml:space="preserve">           │  ─────────────   │         │  ─────────────   │</w:t>
        <w:br/>
        <w:t xml:space="preserve">           │                  │         │                  │</w:t>
        <w:br/>
        <w:t xml:space="preserve">           │ • IMD            │         │ • SDMA Uttarakhand│</w:t>
        <w:br/>
        <w:t xml:space="preserve">           │ • CWC            │         │ • DDMA Dehradun  │</w:t>
        <w:br/>
        <w:t xml:space="preserve">           │ • NMHS Secretariat│        │ • Van Panchayat   │</w:t>
        <w:br/>
        <w:t xml:space="preserve">           │                  │         │ • Gram Sabha      │</w:t>
        <w:br/>
        <w:t xml:space="preserve">           │                  │         │ • SHG Networks    │</w:t>
        <w:br/>
        <w:t xml:space="preserve">           │                  │         │ • Mukhiya volunt. │</w:t>
        <w:br/>
        <w:t xml:space="preserve">   LOW ◄──┼──────────────────┼─────────┼──────────────────┼──► HIGH</w:t>
        <w:br/>
        <w:t xml:space="preserve">   POWER  │                  │         │                  │   POWER</w:t>
        <w:br/>
        <w:t xml:space="preserve">           │  MONITOR         │         │  KEEP INFORMED   │</w:t>
        <w:br/>
        <w:t xml:space="preserve">           │  ─────────       │         │  ─────────────   │</w:t>
        <w:br/>
        <w:t xml:space="preserve">           │                  │         │                  │</w:t>
        <w:br/>
        <w:t xml:space="preserve">           │ • Tourist        │         │ • Block Develop. │</w:t>
        <w:br/>
        <w:t xml:space="preserve">           │   operators      │         │   Officer        │</w:t>
        <w:br/>
        <w:t xml:space="preserve">           │ • Media          │         │ • State media    │</w:t>
        <w:br/>
        <w:t xml:space="preserve">           │ • General public │         │ • State minister │</w:t>
        <w:br/>
        <w:t xml:space="preserve">           │                  │         │ • DM (briefings) │</w:t>
        <w:br/>
        <w:t xml:space="preserve">           └──────────────────┴────┬────┴──────────────────┘</w:t>
        <w:br/>
        <w:t xml:space="preserve">                                   │</w:t>
        <w:br/>
        <w:t xml:space="preserve">                              LOW INTEREST</w:t>
        <w:br/>
      </w:r>
    </w:p>
    <w:p>
      <w:pPr>
        <w:spacing w:after="160"/>
        <w:jc w:val="center"/>
      </w:pPr>
      <w:r>
        <w:rPr>
          <w:b/>
          <w:i/>
          <w:sz w:val="20"/>
        </w:rPr>
        <w:t>TABLE 8.1: Stakeholder Engagement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Stakeholder</w:t>
            </w:r>
          </w:p>
        </w:tc>
        <w:tc>
          <w:tcPr>
            <w:tcW w:type="dxa" w:w="1872"/>
          </w:tcPr>
          <w:p>
            <w:r>
              <w:rPr>
                <w:b/>
                <w:sz w:val="20"/>
              </w:rPr>
              <w:t>Role</w:t>
            </w:r>
          </w:p>
        </w:tc>
        <w:tc>
          <w:tcPr>
            <w:tcW w:type="dxa" w:w="1872"/>
          </w:tcPr>
          <w:p>
            <w:r>
              <w:rPr>
                <w:b/>
                <w:sz w:val="20"/>
              </w:rPr>
              <w:t>Influence</w:t>
            </w:r>
          </w:p>
        </w:tc>
        <w:tc>
          <w:tcPr>
            <w:tcW w:type="dxa" w:w="1872"/>
          </w:tcPr>
          <w:p>
            <w:r>
              <w:rPr>
                <w:b/>
                <w:sz w:val="20"/>
              </w:rPr>
              <w:t>Engagement Strategy</w:t>
            </w:r>
          </w:p>
        </w:tc>
        <w:tc>
          <w:tcPr>
            <w:tcW w:type="dxa" w:w="1872"/>
          </w:tcPr>
          <w:p>
            <w:r>
              <w:rPr>
                <w:b/>
                <w:sz w:val="20"/>
              </w:rPr>
              <w:t>Frequency</w:t>
            </w:r>
          </w:p>
        </w:tc>
      </w:tr>
      <w:tr>
        <w:tc>
          <w:tcPr>
            <w:tcW w:type="dxa" w:w="1872"/>
          </w:tcPr>
          <w:p>
            <w:r>
              <w:rPr>
                <w:sz w:val="20"/>
              </w:rPr>
              <w:t>SDMA Uttarakhand</w:t>
            </w:r>
          </w:p>
        </w:tc>
        <w:tc>
          <w:tcPr>
            <w:tcW w:type="dxa" w:w="1872"/>
          </w:tcPr>
          <w:p>
            <w:r>
              <w:rPr>
                <w:sz w:val="20"/>
              </w:rPr>
              <w:t>Institutional anchor + adoption</w:t>
            </w:r>
          </w:p>
        </w:tc>
        <w:tc>
          <w:tcPr>
            <w:tcW w:type="dxa" w:w="1872"/>
          </w:tcPr>
          <w:p>
            <w:r>
              <w:rPr>
                <w:sz w:val="20"/>
              </w:rPr>
              <w:t>High</w:t>
            </w:r>
          </w:p>
        </w:tc>
        <w:tc>
          <w:tcPr>
            <w:tcW w:type="dxa" w:w="1872"/>
          </w:tcPr>
          <w:p>
            <w:r>
              <w:rPr>
                <w:sz w:val="20"/>
              </w:rPr>
              <w:t>Formal MoU + technical meetings</w:t>
            </w:r>
          </w:p>
        </w:tc>
        <w:tc>
          <w:tcPr>
            <w:tcW w:type="dxa" w:w="1872"/>
          </w:tcPr>
          <w:p>
            <w:r>
              <w:rPr>
                <w:sz w:val="20"/>
              </w:rPr>
              <w:t>Quarterly</w:t>
            </w:r>
          </w:p>
        </w:tc>
      </w:tr>
      <w:tr>
        <w:tc>
          <w:tcPr>
            <w:tcW w:type="dxa" w:w="1872"/>
          </w:tcPr>
          <w:p>
            <w:r>
              <w:rPr>
                <w:sz w:val="20"/>
              </w:rPr>
              <w:t>DDMA Dehradun</w:t>
            </w:r>
          </w:p>
        </w:tc>
        <w:tc>
          <w:tcPr>
            <w:tcW w:type="dxa" w:w="1872"/>
          </w:tcPr>
          <w:p>
            <w:r>
              <w:rPr>
                <w:sz w:val="20"/>
              </w:rPr>
              <w:t>District-level adoption</w:t>
            </w:r>
          </w:p>
        </w:tc>
        <w:tc>
          <w:tcPr>
            <w:tcW w:type="dxa" w:w="1872"/>
          </w:tcPr>
          <w:p>
            <w:r>
              <w:rPr>
                <w:sz w:val="20"/>
              </w:rPr>
              <w:t>High</w:t>
            </w:r>
          </w:p>
        </w:tc>
        <w:tc>
          <w:tcPr>
            <w:tcW w:type="dxa" w:w="1872"/>
          </w:tcPr>
          <w:p>
            <w:r>
              <w:rPr>
                <w:sz w:val="20"/>
              </w:rPr>
              <w:t>Briefings + DDMP drafting collab.</w:t>
            </w:r>
          </w:p>
        </w:tc>
        <w:tc>
          <w:tcPr>
            <w:tcW w:type="dxa" w:w="1872"/>
          </w:tcPr>
          <w:p>
            <w:r>
              <w:rPr>
                <w:sz w:val="20"/>
              </w:rPr>
              <w:t>Bi-monthly</w:t>
            </w:r>
          </w:p>
        </w:tc>
      </w:tr>
      <w:tr>
        <w:tc>
          <w:tcPr>
            <w:tcW w:type="dxa" w:w="1872"/>
          </w:tcPr>
          <w:p>
            <w:r>
              <w:rPr>
                <w:sz w:val="20"/>
              </w:rPr>
              <w:t>District Magistrate</w:t>
            </w:r>
          </w:p>
        </w:tc>
        <w:tc>
          <w:tcPr>
            <w:tcW w:type="dxa" w:w="1872"/>
          </w:tcPr>
          <w:p>
            <w:r>
              <w:rPr>
                <w:sz w:val="20"/>
              </w:rPr>
              <w:t>Administrative authorization</w:t>
            </w:r>
          </w:p>
        </w:tc>
        <w:tc>
          <w:tcPr>
            <w:tcW w:type="dxa" w:w="1872"/>
          </w:tcPr>
          <w:p>
            <w:r>
              <w:rPr>
                <w:sz w:val="20"/>
              </w:rPr>
              <w:t>High</w:t>
            </w:r>
          </w:p>
        </w:tc>
        <w:tc>
          <w:tcPr>
            <w:tcW w:type="dxa" w:w="1872"/>
          </w:tcPr>
          <w:p>
            <w:r>
              <w:rPr>
                <w:sz w:val="20"/>
              </w:rPr>
              <w:t>Strategic briefings</w:t>
            </w:r>
          </w:p>
        </w:tc>
        <w:tc>
          <w:tcPr>
            <w:tcW w:type="dxa" w:w="1872"/>
          </w:tcPr>
          <w:p>
            <w:r>
              <w:rPr>
                <w:sz w:val="20"/>
              </w:rPr>
              <w:t>Bi-annual</w:t>
            </w:r>
          </w:p>
        </w:tc>
      </w:tr>
      <w:tr>
        <w:tc>
          <w:tcPr>
            <w:tcW w:type="dxa" w:w="1872"/>
          </w:tcPr>
          <w:p>
            <w:r>
              <w:rPr>
                <w:sz w:val="20"/>
              </w:rPr>
              <w:t>Block Development Officer</w:t>
            </w:r>
          </w:p>
        </w:tc>
        <w:tc>
          <w:tcPr>
            <w:tcW w:type="dxa" w:w="1872"/>
          </w:tcPr>
          <w:p>
            <w:r>
              <w:rPr>
                <w:sz w:val="20"/>
              </w:rPr>
              <w:t>Implementation supervision</w:t>
            </w:r>
          </w:p>
        </w:tc>
        <w:tc>
          <w:tcPr>
            <w:tcW w:type="dxa" w:w="1872"/>
          </w:tcPr>
          <w:p>
            <w:r>
              <w:rPr>
                <w:sz w:val="20"/>
              </w:rPr>
              <w:t>Medium</w:t>
            </w:r>
          </w:p>
        </w:tc>
        <w:tc>
          <w:tcPr>
            <w:tcW w:type="dxa" w:w="1872"/>
          </w:tcPr>
          <w:p>
            <w:r>
              <w:rPr>
                <w:sz w:val="20"/>
              </w:rPr>
              <w:t>Operational meetings</w:t>
            </w:r>
          </w:p>
        </w:tc>
        <w:tc>
          <w:tcPr>
            <w:tcW w:type="dxa" w:w="1872"/>
          </w:tcPr>
          <w:p>
            <w:r>
              <w:rPr>
                <w:sz w:val="20"/>
              </w:rPr>
              <w:t>Monthly</w:t>
            </w:r>
          </w:p>
        </w:tc>
      </w:tr>
      <w:tr>
        <w:tc>
          <w:tcPr>
            <w:tcW w:type="dxa" w:w="1872"/>
          </w:tcPr>
          <w:p>
            <w:r>
              <w:rPr>
                <w:sz w:val="20"/>
              </w:rPr>
              <w:t>Van Panchayat</w:t>
            </w:r>
          </w:p>
        </w:tc>
        <w:tc>
          <w:tcPr>
            <w:tcW w:type="dxa" w:w="1872"/>
          </w:tcPr>
          <w:p>
            <w:r>
              <w:rPr>
                <w:sz w:val="20"/>
              </w:rPr>
              <w:t>Forest mgmt + bamboo source</w:t>
            </w:r>
          </w:p>
        </w:tc>
        <w:tc>
          <w:tcPr>
            <w:tcW w:type="dxa" w:w="1872"/>
          </w:tcPr>
          <w:p>
            <w:r>
              <w:rPr>
                <w:sz w:val="20"/>
              </w:rPr>
              <w:t>High</w:t>
            </w:r>
          </w:p>
        </w:tc>
        <w:tc>
          <w:tcPr>
            <w:tcW w:type="dxa" w:w="1872"/>
          </w:tcPr>
          <w:p>
            <w:r>
              <w:rPr>
                <w:sz w:val="20"/>
              </w:rPr>
              <w:t>MoU + community meetings</w:t>
            </w:r>
          </w:p>
        </w:tc>
        <w:tc>
          <w:tcPr>
            <w:tcW w:type="dxa" w:w="1872"/>
          </w:tcPr>
          <w:p>
            <w:r>
              <w:rPr>
                <w:sz w:val="20"/>
              </w:rPr>
              <w:t>Monthly</w:t>
            </w:r>
          </w:p>
        </w:tc>
      </w:tr>
      <w:tr>
        <w:tc>
          <w:tcPr>
            <w:tcW w:type="dxa" w:w="1872"/>
          </w:tcPr>
          <w:p>
            <w:r>
              <w:rPr>
                <w:sz w:val="20"/>
              </w:rPr>
              <w:t>Gram Sabha</w:t>
            </w:r>
          </w:p>
        </w:tc>
        <w:tc>
          <w:tcPr>
            <w:tcW w:type="dxa" w:w="1872"/>
          </w:tcPr>
          <w:p>
            <w:r>
              <w:rPr>
                <w:sz w:val="20"/>
              </w:rPr>
              <w:t>Community consent</w:t>
            </w:r>
          </w:p>
        </w:tc>
        <w:tc>
          <w:tcPr>
            <w:tcW w:type="dxa" w:w="1872"/>
          </w:tcPr>
          <w:p>
            <w:r>
              <w:rPr>
                <w:sz w:val="20"/>
              </w:rPr>
              <w:t>High</w:t>
            </w:r>
          </w:p>
        </w:tc>
        <w:tc>
          <w:tcPr>
            <w:tcW w:type="dxa" w:w="1872"/>
          </w:tcPr>
          <w:p>
            <w:r>
              <w:rPr>
                <w:sz w:val="20"/>
              </w:rPr>
              <w:t>Open meetings + resolutions</w:t>
            </w:r>
          </w:p>
        </w:tc>
        <w:tc>
          <w:tcPr>
            <w:tcW w:type="dxa" w:w="1872"/>
          </w:tcPr>
          <w:p>
            <w:r>
              <w:rPr>
                <w:sz w:val="20"/>
              </w:rPr>
              <w:t>Quarterly</w:t>
            </w:r>
          </w:p>
        </w:tc>
      </w:tr>
      <w:tr>
        <w:tc>
          <w:tcPr>
            <w:tcW w:type="dxa" w:w="1872"/>
          </w:tcPr>
          <w:p>
            <w:r>
              <w:rPr>
                <w:sz w:val="20"/>
              </w:rPr>
              <w:t>SHG Networks</w:t>
            </w:r>
          </w:p>
        </w:tc>
        <w:tc>
          <w:tcPr>
            <w:tcW w:type="dxa" w:w="1872"/>
          </w:tcPr>
          <w:p>
            <w:r>
              <w:rPr>
                <w:sz w:val="20"/>
              </w:rPr>
              <w:t>Task Force formation</w:t>
            </w:r>
          </w:p>
        </w:tc>
        <w:tc>
          <w:tcPr>
            <w:tcW w:type="dxa" w:w="1872"/>
          </w:tcPr>
          <w:p>
            <w:r>
              <w:rPr>
                <w:sz w:val="20"/>
              </w:rPr>
              <w:t>High</w:t>
            </w:r>
          </w:p>
        </w:tc>
        <w:tc>
          <w:tcPr>
            <w:tcW w:type="dxa" w:w="1872"/>
          </w:tcPr>
          <w:p>
            <w:r>
              <w:rPr>
                <w:sz w:val="20"/>
              </w:rPr>
              <w:t>Training + women-only FGDs</w:t>
            </w:r>
          </w:p>
        </w:tc>
        <w:tc>
          <w:tcPr>
            <w:tcW w:type="dxa" w:w="1872"/>
          </w:tcPr>
          <w:p>
            <w:r>
              <w:rPr>
                <w:sz w:val="20"/>
              </w:rPr>
              <w:t>Monthly</w:t>
            </w:r>
          </w:p>
        </w:tc>
      </w:tr>
      <w:tr>
        <w:tc>
          <w:tcPr>
            <w:tcW w:type="dxa" w:w="1872"/>
          </w:tcPr>
          <w:p>
            <w:r>
              <w:rPr>
                <w:sz w:val="20"/>
              </w:rPr>
              <w:t>Mukhiya volunteers</w:t>
            </w:r>
          </w:p>
        </w:tc>
        <w:tc>
          <w:tcPr>
            <w:tcW w:type="dxa" w:w="1872"/>
          </w:tcPr>
          <w:p>
            <w:r>
              <w:rPr>
                <w:sz w:val="20"/>
              </w:rPr>
              <w:t>Last-mile alert relay</w:t>
            </w:r>
          </w:p>
        </w:tc>
        <w:tc>
          <w:tcPr>
            <w:tcW w:type="dxa" w:w="1872"/>
          </w:tcPr>
          <w:p>
            <w:r>
              <w:rPr>
                <w:sz w:val="20"/>
              </w:rPr>
              <w:t>High</w:t>
            </w:r>
          </w:p>
        </w:tc>
        <w:tc>
          <w:tcPr>
            <w:tcW w:type="dxa" w:w="1872"/>
          </w:tcPr>
          <w:p>
            <w:r>
              <w:rPr>
                <w:sz w:val="20"/>
              </w:rPr>
              <w:t>Recruitment + training</w:t>
            </w:r>
          </w:p>
        </w:tc>
        <w:tc>
          <w:tcPr>
            <w:tcW w:type="dxa" w:w="1872"/>
          </w:tcPr>
          <w:p>
            <w:r>
              <w:rPr>
                <w:sz w:val="20"/>
              </w:rPr>
              <w:t>Continuous</w:t>
            </w:r>
          </w:p>
        </w:tc>
      </w:tr>
      <w:tr>
        <w:tc>
          <w:tcPr>
            <w:tcW w:type="dxa" w:w="1872"/>
          </w:tcPr>
          <w:p>
            <w:r>
              <w:rPr>
                <w:sz w:val="20"/>
              </w:rPr>
              <w:t>SC/ST representatives</w:t>
            </w:r>
          </w:p>
        </w:tc>
        <w:tc>
          <w:tcPr>
            <w:tcW w:type="dxa" w:w="1872"/>
          </w:tcPr>
          <w:p>
            <w:r>
              <w:rPr>
                <w:sz w:val="20"/>
              </w:rPr>
              <w:t>Equity validation</w:t>
            </w:r>
          </w:p>
        </w:tc>
        <w:tc>
          <w:tcPr>
            <w:tcW w:type="dxa" w:w="1872"/>
          </w:tcPr>
          <w:p>
            <w:r>
              <w:rPr>
                <w:sz w:val="20"/>
              </w:rPr>
              <w:t>Medium</w:t>
            </w:r>
          </w:p>
        </w:tc>
        <w:tc>
          <w:tcPr>
            <w:tcW w:type="dxa" w:w="1872"/>
          </w:tcPr>
          <w:p>
            <w:r>
              <w:rPr>
                <w:sz w:val="20"/>
              </w:rPr>
              <w:t>Targeted FGDs</w:t>
            </w:r>
          </w:p>
        </w:tc>
        <w:tc>
          <w:tcPr>
            <w:tcW w:type="dxa" w:w="1872"/>
          </w:tcPr>
          <w:p>
            <w:r>
              <w:rPr>
                <w:sz w:val="20"/>
              </w:rPr>
              <w:t>Bi-annual</w:t>
            </w:r>
          </w:p>
        </w:tc>
      </w:tr>
      <w:tr>
        <w:tc>
          <w:tcPr>
            <w:tcW w:type="dxa" w:w="1872"/>
          </w:tcPr>
          <w:p>
            <w:r>
              <w:rPr>
                <w:sz w:val="20"/>
              </w:rPr>
              <w:t>IMD</w:t>
            </w:r>
          </w:p>
        </w:tc>
        <w:tc>
          <w:tcPr>
            <w:tcW w:type="dxa" w:w="1872"/>
          </w:tcPr>
          <w:p>
            <w:r>
              <w:rPr>
                <w:sz w:val="20"/>
              </w:rPr>
              <w:t>Met data + validation</w:t>
            </w:r>
          </w:p>
        </w:tc>
        <w:tc>
          <w:tcPr>
            <w:tcW w:type="dxa" w:w="1872"/>
          </w:tcPr>
          <w:p>
            <w:r>
              <w:rPr>
                <w:sz w:val="20"/>
              </w:rPr>
              <w:t>Medium</w:t>
            </w:r>
          </w:p>
        </w:tc>
        <w:tc>
          <w:tcPr>
            <w:tcW w:type="dxa" w:w="1872"/>
          </w:tcPr>
          <w:p>
            <w:r>
              <w:rPr>
                <w:sz w:val="20"/>
              </w:rPr>
              <w:t>Data sharing protocols</w:t>
            </w:r>
          </w:p>
        </w:tc>
        <w:tc>
          <w:tcPr>
            <w:tcW w:type="dxa" w:w="1872"/>
          </w:tcPr>
          <w:p>
            <w:r>
              <w:rPr>
                <w:sz w:val="20"/>
              </w:rPr>
              <w:t>As needed</w:t>
            </w:r>
          </w:p>
        </w:tc>
      </w:tr>
      <w:tr>
        <w:tc>
          <w:tcPr>
            <w:tcW w:type="dxa" w:w="1872"/>
          </w:tcPr>
          <w:p>
            <w:r>
              <w:rPr>
                <w:sz w:val="20"/>
              </w:rPr>
              <w:t>CWC</w:t>
            </w:r>
          </w:p>
        </w:tc>
        <w:tc>
          <w:tcPr>
            <w:tcW w:type="dxa" w:w="1872"/>
          </w:tcPr>
          <w:p>
            <w:r>
              <w:rPr>
                <w:sz w:val="20"/>
              </w:rPr>
              <w:t>Hydrological data</w:t>
            </w:r>
          </w:p>
        </w:tc>
        <w:tc>
          <w:tcPr>
            <w:tcW w:type="dxa" w:w="1872"/>
          </w:tcPr>
          <w:p>
            <w:r>
              <w:rPr>
                <w:sz w:val="20"/>
              </w:rPr>
              <w:t>Medium</w:t>
            </w:r>
          </w:p>
        </w:tc>
        <w:tc>
          <w:tcPr>
            <w:tcW w:type="dxa" w:w="1872"/>
          </w:tcPr>
          <w:p>
            <w:r>
              <w:rPr>
                <w:sz w:val="20"/>
              </w:rPr>
              <w:t>Formal data request</w:t>
            </w:r>
          </w:p>
        </w:tc>
        <w:tc>
          <w:tcPr>
            <w:tcW w:type="dxa" w:w="1872"/>
          </w:tcPr>
          <w:p>
            <w:r>
              <w:rPr>
                <w:sz w:val="20"/>
              </w:rPr>
              <w:t>As needed</w:t>
            </w:r>
          </w:p>
        </w:tc>
      </w:tr>
      <w:tr>
        <w:tc>
          <w:tcPr>
            <w:tcW w:type="dxa" w:w="1872"/>
          </w:tcPr>
          <w:p>
            <w:r>
              <w:rPr>
                <w:sz w:val="20"/>
              </w:rPr>
              <w:t>NMHS Secretariat</w:t>
            </w:r>
          </w:p>
        </w:tc>
        <w:tc>
          <w:tcPr>
            <w:tcW w:type="dxa" w:w="1872"/>
          </w:tcPr>
          <w:p>
            <w:r>
              <w:rPr>
                <w:sz w:val="20"/>
              </w:rPr>
              <w:t>Funder oversight</w:t>
            </w:r>
          </w:p>
        </w:tc>
        <w:tc>
          <w:tcPr>
            <w:tcW w:type="dxa" w:w="1872"/>
          </w:tcPr>
          <w:p>
            <w:r>
              <w:rPr>
                <w:sz w:val="20"/>
              </w:rPr>
              <w:t>High</w:t>
            </w:r>
          </w:p>
        </w:tc>
        <w:tc>
          <w:tcPr>
            <w:tcW w:type="dxa" w:w="1872"/>
          </w:tcPr>
          <w:p>
            <w:r>
              <w:rPr>
                <w:sz w:val="20"/>
              </w:rPr>
              <w:t>Progress reports</w:t>
            </w:r>
          </w:p>
        </w:tc>
        <w:tc>
          <w:tcPr>
            <w:tcW w:type="dxa" w:w="1872"/>
          </w:tcPr>
          <w:p>
            <w:r>
              <w:rPr>
                <w:sz w:val="20"/>
              </w:rPr>
              <w:t>Quarterly</w:t>
            </w:r>
          </w:p>
        </w:tc>
      </w:tr>
      <w:tr>
        <w:tc>
          <w:tcPr>
            <w:tcW w:type="dxa" w:w="1872"/>
          </w:tcPr>
          <w:p>
            <w:r>
              <w:rPr>
                <w:sz w:val="20"/>
              </w:rPr>
              <w:t>MGNREGA officials</w:t>
            </w:r>
          </w:p>
        </w:tc>
        <w:tc>
          <w:tcPr>
            <w:tcW w:type="dxa" w:w="1872"/>
          </w:tcPr>
          <w:p>
            <w:r>
              <w:rPr>
                <w:sz w:val="20"/>
              </w:rPr>
              <w:t>Labor convergence</w:t>
            </w:r>
          </w:p>
        </w:tc>
        <w:tc>
          <w:tcPr>
            <w:tcW w:type="dxa" w:w="1872"/>
          </w:tcPr>
          <w:p>
            <w:r>
              <w:rPr>
                <w:sz w:val="20"/>
              </w:rPr>
              <w:t>Medium</w:t>
            </w:r>
          </w:p>
        </w:tc>
        <w:tc>
          <w:tcPr>
            <w:tcW w:type="dxa" w:w="1872"/>
          </w:tcPr>
          <w:p>
            <w:r>
              <w:rPr>
                <w:sz w:val="20"/>
              </w:rPr>
              <w:t>Operational coordination</w:t>
            </w:r>
          </w:p>
        </w:tc>
        <w:tc>
          <w:tcPr>
            <w:tcW w:type="dxa" w:w="1872"/>
          </w:tcPr>
          <w:p>
            <w:r>
              <w:rPr>
                <w:sz w:val="20"/>
              </w:rPr>
              <w:t>Monthly during deploy.</w:t>
            </w:r>
          </w:p>
        </w:tc>
      </w:tr>
      <w:tr>
        <w:tc>
          <w:tcPr>
            <w:tcW w:type="dxa" w:w="1872"/>
          </w:tcPr>
          <w:p>
            <w:r>
              <w:rPr>
                <w:sz w:val="20"/>
              </w:rPr>
              <w:t>Tourist operators</w:t>
            </w:r>
          </w:p>
        </w:tc>
        <w:tc>
          <w:tcPr>
            <w:tcW w:type="dxa" w:w="1872"/>
          </w:tcPr>
          <w:p>
            <w:r>
              <w:rPr>
                <w:sz w:val="20"/>
              </w:rPr>
              <w:t>Local economy</w:t>
            </w:r>
          </w:p>
        </w:tc>
        <w:tc>
          <w:tcPr>
            <w:tcW w:type="dxa" w:w="1872"/>
          </w:tcPr>
          <w:p>
            <w:r>
              <w:rPr>
                <w:sz w:val="20"/>
              </w:rPr>
              <w:t>Low</w:t>
            </w:r>
          </w:p>
        </w:tc>
        <w:tc>
          <w:tcPr>
            <w:tcW w:type="dxa" w:w="1872"/>
          </w:tcPr>
          <w:p>
            <w:r>
              <w:rPr>
                <w:sz w:val="20"/>
              </w:rPr>
              <w:t>Awareness sessions</w:t>
            </w:r>
          </w:p>
        </w:tc>
        <w:tc>
          <w:tcPr>
            <w:tcW w:type="dxa" w:w="1872"/>
          </w:tcPr>
          <w:p>
            <w:r>
              <w:rPr>
                <w:sz w:val="20"/>
              </w:rPr>
              <w:t>Annual</w:t>
            </w:r>
          </w:p>
        </w:tc>
      </w:tr>
      <w:tr>
        <w:tc>
          <w:tcPr>
            <w:tcW w:type="dxa" w:w="1872"/>
          </w:tcPr>
          <w:p>
            <w:r>
              <w:rPr>
                <w:sz w:val="20"/>
              </w:rPr>
              <w:t>State media</w:t>
            </w:r>
          </w:p>
        </w:tc>
        <w:tc>
          <w:tcPr>
            <w:tcW w:type="dxa" w:w="1872"/>
          </w:tcPr>
          <w:p>
            <w:r>
              <w:rPr>
                <w:sz w:val="20"/>
              </w:rPr>
              <w:t>Public awareness</w:t>
            </w:r>
          </w:p>
        </w:tc>
        <w:tc>
          <w:tcPr>
            <w:tcW w:type="dxa" w:w="1872"/>
          </w:tcPr>
          <w:p>
            <w:r>
              <w:rPr>
                <w:sz w:val="20"/>
              </w:rPr>
              <w:t>Medium</w:t>
            </w:r>
          </w:p>
        </w:tc>
        <w:tc>
          <w:tcPr>
            <w:tcW w:type="dxa" w:w="1872"/>
          </w:tcPr>
          <w:p>
            <w:r>
              <w:rPr>
                <w:sz w:val="20"/>
              </w:rPr>
              <w:t>Press releases</w:t>
            </w:r>
          </w:p>
        </w:tc>
        <w:tc>
          <w:tcPr>
            <w:tcW w:type="dxa" w:w="1872"/>
          </w:tcPr>
          <w:p>
            <w:r>
              <w:rPr>
                <w:sz w:val="20"/>
              </w:rPr>
              <w:t>Major milestones</w:t>
            </w:r>
          </w:p>
        </w:tc>
      </w:tr>
    </w:tbl>
    <w:p/>
    <w:p>
      <w:r>
        <w:br w:type="page"/>
      </w:r>
    </w:p>
    <w:p>
      <w:pPr>
        <w:pStyle w:val="Heading1"/>
      </w:pPr>
      <w:r>
        <w:rPr>
          <w:rFonts w:ascii="Times New Roman" w:hAnsi="Times New Roman"/>
          <w:color w:val="000000"/>
        </w:rPr>
        <w:t>SECTION 9: DETAILED BUDGET MATRIX</w:t>
      </w:r>
    </w:p>
    <w:p>
      <w:pPr>
        <w:spacing w:after="160"/>
        <w:jc w:val="center"/>
      </w:pPr>
      <w:r>
        <w:rPr>
          <w:b/>
          <w:i/>
          <w:sz w:val="20"/>
        </w:rPr>
        <w:t>TABLE 9.1: Comprehensive Project Budget — 30 Months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20"/>
              </w:rPr>
              <w:t>Code</w:t>
            </w:r>
          </w:p>
        </w:tc>
        <w:tc>
          <w:tcPr>
            <w:tcW w:type="dxa" w:w="1337"/>
          </w:tcPr>
          <w:p>
            <w:r>
              <w:rPr>
                <w:b/>
                <w:sz w:val="20"/>
              </w:rPr>
              <w:t>Item Description</w:t>
            </w:r>
          </w:p>
        </w:tc>
        <w:tc>
          <w:tcPr>
            <w:tcW w:type="dxa" w:w="1337"/>
          </w:tcPr>
          <w:p>
            <w:r>
              <w:rPr>
                <w:b/>
                <w:sz w:val="20"/>
              </w:rPr>
              <w:t>Amount (INR)</w:t>
            </w:r>
          </w:p>
        </w:tc>
        <w:tc>
          <w:tcPr>
            <w:tcW w:type="dxa" w:w="1337"/>
          </w:tcPr>
          <w:p>
            <w:r>
              <w:rPr>
                <w:b/>
                <w:sz w:val="20"/>
              </w:rPr>
              <w:t>Year 1</w:t>
            </w:r>
          </w:p>
        </w:tc>
        <w:tc>
          <w:tcPr>
            <w:tcW w:type="dxa" w:w="1337"/>
          </w:tcPr>
          <w:p>
            <w:r>
              <w:rPr>
                <w:b/>
                <w:sz w:val="20"/>
              </w:rPr>
              <w:t>Year 2</w:t>
            </w:r>
          </w:p>
        </w:tc>
        <w:tc>
          <w:tcPr>
            <w:tcW w:type="dxa" w:w="1337"/>
          </w:tcPr>
          <w:p>
            <w:r>
              <w:rPr>
                <w:b/>
                <w:sz w:val="20"/>
              </w:rPr>
              <w:t>Year 3</w:t>
            </w:r>
          </w:p>
        </w:tc>
        <w:tc>
          <w:tcPr>
            <w:tcW w:type="dxa" w:w="1337"/>
          </w:tcPr>
          <w:p>
            <w:r>
              <w:rPr>
                <w:b/>
                <w:sz w:val="20"/>
              </w:rPr>
              <w:t>Justification</w:t>
            </w:r>
          </w:p>
        </w:tc>
      </w:tr>
      <w:tr>
        <w:tc>
          <w:tcPr>
            <w:tcW w:type="dxa" w:w="1337"/>
          </w:tcPr>
          <w:p>
            <w:r>
              <w:rPr>
                <w:sz w:val="20"/>
              </w:rPr>
              <w:t>A</w:t>
            </w:r>
          </w:p>
        </w:tc>
        <w:tc>
          <w:tcPr>
            <w:tcW w:type="dxa" w:w="1337"/>
          </w:tcPr>
          <w:p>
            <w:r>
              <w:rPr>
                <w:sz w:val="20"/>
              </w:rPr>
              <w:t>CAPITAL &amp; ANALYTICAL EQUIPMENT</w:t>
            </w:r>
          </w:p>
        </w:tc>
        <w:tc>
          <w:tcPr>
            <w:tcW w:type="dxa" w:w="1337"/>
          </w:tcPr>
          <w:p>
            <w:r>
              <w:rPr>
                <w:sz w:val="20"/>
              </w:rPr>
              <w:t>4,50,000</w:t>
            </w:r>
          </w:p>
        </w:tc>
        <w:tc>
          <w:tcPr>
            <w:tcW w:type="dxa" w:w="1337"/>
          </w:tcPr>
          <w:p>
            <w:r>
              <w:rPr>
                <w:sz w:val="20"/>
              </w:rPr>
              <w:t>4,50,000</w:t>
            </w:r>
          </w:p>
        </w:tc>
        <w:tc>
          <w:tcPr>
            <w:tcW w:type="dxa" w:w="1337"/>
          </w:tcPr>
          <w:p>
            <w:r>
              <w:rPr>
                <w:sz w:val="20"/>
              </w:rPr>
              <w:t>-</w:t>
            </w:r>
          </w:p>
        </w:tc>
        <w:tc>
          <w:tcPr>
            <w:tcW w:type="dxa" w:w="1337"/>
          </w:tcPr>
          <w:p>
            <w:r>
              <w:rPr>
                <w:sz w:val="20"/>
              </w:rPr>
              <w:t>-</w:t>
            </w:r>
          </w:p>
        </w:tc>
        <w:tc>
          <w:tcPr>
            <w:tcW w:type="dxa" w:w="1337"/>
          </w:tcPr>
          <w:p>
            <w:r>
              <w:rPr>
                <w:sz w:val="20"/>
              </w:rPr>
              <w:t>Front-loaded</w:t>
            </w:r>
          </w:p>
        </w:tc>
      </w:tr>
      <w:tr>
        <w:tc>
          <w:tcPr>
            <w:tcW w:type="dxa" w:w="1337"/>
          </w:tcPr>
          <w:p>
            <w:r>
              <w:rPr>
                <w:sz w:val="20"/>
              </w:rPr>
              <w:t>A1</w:t>
            </w:r>
          </w:p>
        </w:tc>
        <w:tc>
          <w:tcPr>
            <w:tcW w:type="dxa" w:w="1337"/>
          </w:tcPr>
          <w:p>
            <w:r>
              <w:rPr>
                <w:sz w:val="20"/>
              </w:rPr>
              <w:t>IoT River-Level Sensors (3 x 75K)</w:t>
            </w:r>
          </w:p>
        </w:tc>
        <w:tc>
          <w:tcPr>
            <w:tcW w:type="dxa" w:w="1337"/>
          </w:tcPr>
          <w:p>
            <w:r>
              <w:rPr>
                <w:sz w:val="20"/>
              </w:rPr>
              <w:t>2,25,000</w:t>
            </w:r>
          </w:p>
        </w:tc>
        <w:tc>
          <w:tcPr>
            <w:tcW w:type="dxa" w:w="1337"/>
          </w:tcPr>
          <w:p>
            <w:r>
              <w:rPr>
                <w:sz w:val="20"/>
              </w:rPr>
              <w:t>2,25,000</w:t>
            </w:r>
          </w:p>
        </w:tc>
        <w:tc>
          <w:tcPr>
            <w:tcW w:type="dxa" w:w="1337"/>
          </w:tcPr>
          <w:p>
            <w:r>
              <w:rPr>
                <w:sz w:val="20"/>
              </w:rPr>
              <w:t>-</w:t>
            </w:r>
          </w:p>
        </w:tc>
        <w:tc>
          <w:tcPr>
            <w:tcW w:type="dxa" w:w="1337"/>
          </w:tcPr>
          <w:p>
            <w:r>
              <w:rPr>
                <w:sz w:val="20"/>
              </w:rPr>
              <w:t>-</w:t>
            </w:r>
          </w:p>
        </w:tc>
        <w:tc>
          <w:tcPr>
            <w:tcW w:type="dxa" w:w="1337"/>
          </w:tcPr>
          <w:p>
            <w:r>
              <w:rPr>
                <w:sz w:val="20"/>
              </w:rPr>
              <w:t>One-time</w:t>
            </w:r>
          </w:p>
        </w:tc>
      </w:tr>
      <w:tr>
        <w:tc>
          <w:tcPr>
            <w:tcW w:type="dxa" w:w="1337"/>
          </w:tcPr>
          <w:p>
            <w:r>
              <w:rPr>
                <w:sz w:val="20"/>
              </w:rPr>
              <w:t>A2</w:t>
            </w:r>
          </w:p>
        </w:tc>
        <w:tc>
          <w:tcPr>
            <w:tcW w:type="dxa" w:w="1337"/>
          </w:tcPr>
          <w:p>
            <w:r>
              <w:rPr>
                <w:sz w:val="20"/>
              </w:rPr>
              <w:t>Micro-Automatic Weather Station</w:t>
            </w:r>
          </w:p>
        </w:tc>
        <w:tc>
          <w:tcPr>
            <w:tcW w:type="dxa" w:w="1337"/>
          </w:tcPr>
          <w:p>
            <w:r>
              <w:rPr>
                <w:sz w:val="20"/>
              </w:rPr>
              <w:t>1,25,000</w:t>
            </w:r>
          </w:p>
        </w:tc>
        <w:tc>
          <w:tcPr>
            <w:tcW w:type="dxa" w:w="1337"/>
          </w:tcPr>
          <w:p>
            <w:r>
              <w:rPr>
                <w:sz w:val="20"/>
              </w:rPr>
              <w:t>1,25,000</w:t>
            </w:r>
          </w:p>
        </w:tc>
        <w:tc>
          <w:tcPr>
            <w:tcW w:type="dxa" w:w="1337"/>
          </w:tcPr>
          <w:p>
            <w:r>
              <w:rPr>
                <w:sz w:val="20"/>
              </w:rPr>
              <w:t>-</w:t>
            </w:r>
          </w:p>
        </w:tc>
        <w:tc>
          <w:tcPr>
            <w:tcW w:type="dxa" w:w="1337"/>
          </w:tcPr>
          <w:p>
            <w:r>
              <w:rPr>
                <w:sz w:val="20"/>
              </w:rPr>
              <w:t>-</w:t>
            </w:r>
          </w:p>
        </w:tc>
        <w:tc>
          <w:tcPr>
            <w:tcW w:type="dxa" w:w="1337"/>
          </w:tcPr>
          <w:p>
            <w:r>
              <w:rPr>
                <w:sz w:val="20"/>
              </w:rPr>
              <w:t>Single AWS</w:t>
            </w:r>
          </w:p>
        </w:tc>
      </w:tr>
      <w:tr>
        <w:tc>
          <w:tcPr>
            <w:tcW w:type="dxa" w:w="1337"/>
          </w:tcPr>
          <w:p>
            <w:r>
              <w:rPr>
                <w:sz w:val="20"/>
              </w:rPr>
              <w:t>A3</w:t>
            </w:r>
          </w:p>
        </w:tc>
        <w:tc>
          <w:tcPr>
            <w:tcW w:type="dxa" w:w="1337"/>
          </w:tcPr>
          <w:p>
            <w:r>
              <w:rPr>
                <w:sz w:val="20"/>
              </w:rPr>
              <w:t>GIS Workstation (64GB RAM, RTX GPU)</w:t>
            </w:r>
          </w:p>
        </w:tc>
        <w:tc>
          <w:tcPr>
            <w:tcW w:type="dxa" w:w="1337"/>
          </w:tcPr>
          <w:p>
            <w:r>
              <w:rPr>
                <w:sz w:val="20"/>
              </w:rPr>
              <w:t>1,00,000</w:t>
            </w:r>
          </w:p>
        </w:tc>
        <w:tc>
          <w:tcPr>
            <w:tcW w:type="dxa" w:w="1337"/>
          </w:tcPr>
          <w:p>
            <w:r>
              <w:rPr>
                <w:sz w:val="20"/>
              </w:rPr>
              <w:t>1,00,000</w:t>
            </w:r>
          </w:p>
        </w:tc>
        <w:tc>
          <w:tcPr>
            <w:tcW w:type="dxa" w:w="1337"/>
          </w:tcPr>
          <w:p>
            <w:r>
              <w:rPr>
                <w:sz w:val="20"/>
              </w:rPr>
              <w:t>-</w:t>
            </w:r>
          </w:p>
        </w:tc>
        <w:tc>
          <w:tcPr>
            <w:tcW w:type="dxa" w:w="1337"/>
          </w:tcPr>
          <w:p>
            <w:r>
              <w:rPr>
                <w:sz w:val="20"/>
              </w:rPr>
              <w:t>-</w:t>
            </w:r>
          </w:p>
        </w:tc>
        <w:tc>
          <w:tcPr>
            <w:tcW w:type="dxa" w:w="1337"/>
          </w:tcPr>
          <w:p>
            <w:r>
              <w:rPr>
                <w:sz w:val="20"/>
              </w:rPr>
              <w:t>Hydro modeling</w:t>
            </w:r>
          </w:p>
        </w:tc>
      </w:tr>
      <w:tr>
        <w:tc>
          <w:tcPr>
            <w:tcW w:type="dxa" w:w="1337"/>
          </w:tcPr>
          <w:p>
            <w:r>
              <w:rPr>
                <w:sz w:val="20"/>
              </w:rPr>
              <w:t>B</w:t>
            </w:r>
          </w:p>
        </w:tc>
        <w:tc>
          <w:tcPr>
            <w:tcW w:type="dxa" w:w="1337"/>
          </w:tcPr>
          <w:p>
            <w:r>
              <w:rPr>
                <w:sz w:val="20"/>
              </w:rPr>
              <w:t>OPERATIONAL &amp; MATERIAL ASSETS</w:t>
            </w:r>
          </w:p>
        </w:tc>
        <w:tc>
          <w:tcPr>
            <w:tcW w:type="dxa" w:w="1337"/>
          </w:tcPr>
          <w:p>
            <w:r>
              <w:rPr>
                <w:sz w:val="20"/>
              </w:rPr>
              <w:t>8,50,000</w:t>
            </w:r>
          </w:p>
        </w:tc>
        <w:tc>
          <w:tcPr>
            <w:tcW w:type="dxa" w:w="1337"/>
          </w:tcPr>
          <w:p>
            <w:r>
              <w:rPr>
                <w:sz w:val="20"/>
              </w:rPr>
              <w:t>2,50,000</w:t>
            </w:r>
          </w:p>
        </w:tc>
        <w:tc>
          <w:tcPr>
            <w:tcW w:type="dxa" w:w="1337"/>
          </w:tcPr>
          <w:p>
            <w:r>
              <w:rPr>
                <w:sz w:val="20"/>
              </w:rPr>
              <w:t>5,00,000</w:t>
            </w:r>
          </w:p>
        </w:tc>
        <w:tc>
          <w:tcPr>
            <w:tcW w:type="dxa" w:w="1337"/>
          </w:tcPr>
          <w:p>
            <w:r>
              <w:rPr>
                <w:sz w:val="20"/>
              </w:rPr>
              <w:t>1,00,000</w:t>
            </w:r>
          </w:p>
        </w:tc>
        <w:tc>
          <w:tcPr>
            <w:tcW w:type="dxa" w:w="1337"/>
          </w:tcPr>
          <w:p>
            <w:r>
              <w:rPr>
                <w:sz w:val="20"/>
              </w:rPr>
              <w:t>Year 2 heavy</w:t>
            </w:r>
          </w:p>
        </w:tc>
      </w:tr>
      <w:tr>
        <w:tc>
          <w:tcPr>
            <w:tcW w:type="dxa" w:w="1337"/>
          </w:tcPr>
          <w:p>
            <w:r>
              <w:rPr>
                <w:sz w:val="20"/>
              </w:rPr>
              <w:t>B1</w:t>
            </w:r>
          </w:p>
        </w:tc>
        <w:tc>
          <w:tcPr>
            <w:tcW w:type="dxa" w:w="1337"/>
          </w:tcPr>
          <w:p>
            <w:r>
              <w:rPr>
                <w:sz w:val="20"/>
              </w:rPr>
              <w:t>Vegetative/Bamboo materials</w:t>
            </w:r>
          </w:p>
        </w:tc>
        <w:tc>
          <w:tcPr>
            <w:tcW w:type="dxa" w:w="1337"/>
          </w:tcPr>
          <w:p>
            <w:r>
              <w:rPr>
                <w:sz w:val="20"/>
              </w:rPr>
              <w:t>2,50,000</w:t>
            </w:r>
          </w:p>
        </w:tc>
        <w:tc>
          <w:tcPr>
            <w:tcW w:type="dxa" w:w="1337"/>
          </w:tcPr>
          <w:p>
            <w:r>
              <w:rPr>
                <w:sz w:val="20"/>
              </w:rPr>
              <w:t>-</w:t>
            </w:r>
          </w:p>
        </w:tc>
        <w:tc>
          <w:tcPr>
            <w:tcW w:type="dxa" w:w="1337"/>
          </w:tcPr>
          <w:p>
            <w:r>
              <w:rPr>
                <w:sz w:val="20"/>
              </w:rPr>
              <w:t>2,50,000</w:t>
            </w:r>
          </w:p>
        </w:tc>
        <w:tc>
          <w:tcPr>
            <w:tcW w:type="dxa" w:w="1337"/>
          </w:tcPr>
          <w:p>
            <w:r>
              <w:rPr>
                <w:sz w:val="20"/>
              </w:rPr>
              <w:t>-</w:t>
            </w:r>
          </w:p>
        </w:tc>
        <w:tc>
          <w:tcPr>
            <w:tcW w:type="dxa" w:w="1337"/>
          </w:tcPr>
          <w:p>
            <w:r>
              <w:rPr>
                <w:sz w:val="20"/>
              </w:rPr>
              <w:t>NbS Year 2</w:t>
            </w:r>
          </w:p>
        </w:tc>
      </w:tr>
      <w:tr>
        <w:tc>
          <w:tcPr>
            <w:tcW w:type="dxa" w:w="1337"/>
          </w:tcPr>
          <w:p>
            <w:r>
              <w:rPr>
                <w:sz w:val="20"/>
              </w:rPr>
              <w:t>B2</w:t>
            </w:r>
          </w:p>
        </w:tc>
        <w:tc>
          <w:tcPr>
            <w:tcW w:type="dxa" w:w="1337"/>
          </w:tcPr>
          <w:p>
            <w:r>
              <w:rPr>
                <w:sz w:val="20"/>
              </w:rPr>
              <w:t>Community workshops &amp; SHG training</w:t>
            </w:r>
          </w:p>
        </w:tc>
        <w:tc>
          <w:tcPr>
            <w:tcW w:type="dxa" w:w="1337"/>
          </w:tcPr>
          <w:p>
            <w:r>
              <w:rPr>
                <w:sz w:val="20"/>
              </w:rPr>
              <w:t>1,50,000</w:t>
            </w:r>
          </w:p>
        </w:tc>
        <w:tc>
          <w:tcPr>
            <w:tcW w:type="dxa" w:w="1337"/>
          </w:tcPr>
          <w:p>
            <w:r>
              <w:rPr>
                <w:sz w:val="20"/>
              </w:rPr>
              <w:t>60,000</w:t>
            </w:r>
          </w:p>
        </w:tc>
        <w:tc>
          <w:tcPr>
            <w:tcW w:type="dxa" w:w="1337"/>
          </w:tcPr>
          <w:p>
            <w:r>
              <w:rPr>
                <w:sz w:val="20"/>
              </w:rPr>
              <w:t>60,000</w:t>
            </w:r>
          </w:p>
        </w:tc>
        <w:tc>
          <w:tcPr>
            <w:tcW w:type="dxa" w:w="1337"/>
          </w:tcPr>
          <w:p>
            <w:r>
              <w:rPr>
                <w:sz w:val="20"/>
              </w:rPr>
              <w:t>30,000</w:t>
            </w:r>
          </w:p>
        </w:tc>
        <w:tc>
          <w:tcPr>
            <w:tcW w:type="dxa" w:w="1337"/>
          </w:tcPr>
          <w:p>
            <w:r>
              <w:rPr>
                <w:sz w:val="20"/>
              </w:rPr>
              <w:t>Continuous</w:t>
            </w:r>
          </w:p>
        </w:tc>
      </w:tr>
      <w:tr>
        <w:tc>
          <w:tcPr>
            <w:tcW w:type="dxa" w:w="1337"/>
          </w:tcPr>
          <w:p>
            <w:r>
              <w:rPr>
                <w:sz w:val="20"/>
              </w:rPr>
              <w:t>B3</w:t>
            </w:r>
          </w:p>
        </w:tc>
        <w:tc>
          <w:tcPr>
            <w:tcW w:type="dxa" w:w="1337"/>
          </w:tcPr>
          <w:p>
            <w:r>
              <w:rPr>
                <w:sz w:val="20"/>
              </w:rPr>
              <w:t>API server + IVR (30 months)</w:t>
            </w:r>
          </w:p>
        </w:tc>
        <w:tc>
          <w:tcPr>
            <w:tcW w:type="dxa" w:w="1337"/>
          </w:tcPr>
          <w:p>
            <w:r>
              <w:rPr>
                <w:sz w:val="20"/>
              </w:rPr>
              <w:t>1,80,000</w:t>
            </w:r>
          </w:p>
        </w:tc>
        <w:tc>
          <w:tcPr>
            <w:tcW w:type="dxa" w:w="1337"/>
          </w:tcPr>
          <w:p>
            <w:r>
              <w:rPr>
                <w:sz w:val="20"/>
              </w:rPr>
              <w:t>72,000</w:t>
            </w:r>
          </w:p>
        </w:tc>
        <w:tc>
          <w:tcPr>
            <w:tcW w:type="dxa" w:w="1337"/>
          </w:tcPr>
          <w:p>
            <w:r>
              <w:rPr>
                <w:sz w:val="20"/>
              </w:rPr>
              <w:t>72,000</w:t>
            </w:r>
          </w:p>
        </w:tc>
        <w:tc>
          <w:tcPr>
            <w:tcW w:type="dxa" w:w="1337"/>
          </w:tcPr>
          <w:p>
            <w:r>
              <w:rPr>
                <w:sz w:val="20"/>
              </w:rPr>
              <w:t>36,000</w:t>
            </w:r>
          </w:p>
        </w:tc>
        <w:tc>
          <w:tcPr>
            <w:tcW w:type="dxa" w:w="1337"/>
          </w:tcPr>
          <w:p>
            <w:r>
              <w:rPr>
                <w:sz w:val="20"/>
              </w:rPr>
              <w:t>Ongoing</w:t>
            </w:r>
          </w:p>
        </w:tc>
      </w:tr>
      <w:tr>
        <w:tc>
          <w:tcPr>
            <w:tcW w:type="dxa" w:w="1337"/>
          </w:tcPr>
          <w:p>
            <w:r>
              <w:rPr>
                <w:sz w:val="20"/>
              </w:rPr>
              <w:t>B4</w:t>
            </w:r>
          </w:p>
        </w:tc>
        <w:tc>
          <w:tcPr>
            <w:tcW w:type="dxa" w:w="1337"/>
          </w:tcPr>
          <w:p>
            <w:r>
              <w:rPr>
                <w:sz w:val="20"/>
              </w:rPr>
              <w:t>Satellite processing credits</w:t>
            </w:r>
          </w:p>
        </w:tc>
        <w:tc>
          <w:tcPr>
            <w:tcW w:type="dxa" w:w="1337"/>
          </w:tcPr>
          <w:p>
            <w:r>
              <w:rPr>
                <w:sz w:val="20"/>
              </w:rPr>
              <w:t>70,000</w:t>
            </w:r>
          </w:p>
        </w:tc>
        <w:tc>
          <w:tcPr>
            <w:tcW w:type="dxa" w:w="1337"/>
          </w:tcPr>
          <w:p>
            <w:r>
              <w:rPr>
                <w:sz w:val="20"/>
              </w:rPr>
              <w:t>40,000</w:t>
            </w:r>
          </w:p>
        </w:tc>
        <w:tc>
          <w:tcPr>
            <w:tcW w:type="dxa" w:w="1337"/>
          </w:tcPr>
          <w:p>
            <w:r>
              <w:rPr>
                <w:sz w:val="20"/>
              </w:rPr>
              <w:t>30,000</w:t>
            </w:r>
          </w:p>
        </w:tc>
        <w:tc>
          <w:tcPr>
            <w:tcW w:type="dxa" w:w="1337"/>
          </w:tcPr>
          <w:p>
            <w:r>
              <w:rPr>
                <w:sz w:val="20"/>
              </w:rPr>
              <w:t>-</w:t>
            </w:r>
          </w:p>
        </w:tc>
        <w:tc>
          <w:tcPr>
            <w:tcW w:type="dxa" w:w="1337"/>
          </w:tcPr>
          <w:p>
            <w:r>
              <w:rPr>
                <w:sz w:val="20"/>
              </w:rPr>
              <w:t>GEE/AWS</w:t>
            </w:r>
          </w:p>
        </w:tc>
      </w:tr>
      <w:tr>
        <w:tc>
          <w:tcPr>
            <w:tcW w:type="dxa" w:w="1337"/>
          </w:tcPr>
          <w:p>
            <w:r>
              <w:rPr>
                <w:sz w:val="20"/>
              </w:rPr>
              <w:t>B5</w:t>
            </w:r>
          </w:p>
        </w:tc>
        <w:tc>
          <w:tcPr>
            <w:tcW w:type="dxa" w:w="1337"/>
          </w:tcPr>
          <w:p>
            <w:r>
              <w:rPr>
                <w:sz w:val="20"/>
              </w:rPr>
              <w:t>Field instrumentation</w:t>
            </w:r>
          </w:p>
        </w:tc>
        <w:tc>
          <w:tcPr>
            <w:tcW w:type="dxa" w:w="1337"/>
          </w:tcPr>
          <w:p>
            <w:r>
              <w:rPr>
                <w:sz w:val="20"/>
              </w:rPr>
              <w:t>1,00,000</w:t>
            </w:r>
          </w:p>
        </w:tc>
        <w:tc>
          <w:tcPr>
            <w:tcW w:type="dxa" w:w="1337"/>
          </w:tcPr>
          <w:p>
            <w:r>
              <w:rPr>
                <w:sz w:val="20"/>
              </w:rPr>
              <w:t>60,000</w:t>
            </w:r>
          </w:p>
        </w:tc>
        <w:tc>
          <w:tcPr>
            <w:tcW w:type="dxa" w:w="1337"/>
          </w:tcPr>
          <w:p>
            <w:r>
              <w:rPr>
                <w:sz w:val="20"/>
              </w:rPr>
              <w:t>40,000</w:t>
            </w:r>
          </w:p>
        </w:tc>
        <w:tc>
          <w:tcPr>
            <w:tcW w:type="dxa" w:w="1337"/>
          </w:tcPr>
          <w:p>
            <w:r>
              <w:rPr>
                <w:sz w:val="20"/>
              </w:rPr>
              <w:t>-</w:t>
            </w:r>
          </w:p>
        </w:tc>
        <w:tc>
          <w:tcPr>
            <w:tcW w:type="dxa" w:w="1337"/>
          </w:tcPr>
          <w:p>
            <w:r>
              <w:rPr>
                <w:sz w:val="20"/>
              </w:rPr>
              <w:t>Infiltrometers</w:t>
            </w:r>
          </w:p>
        </w:tc>
      </w:tr>
      <w:tr>
        <w:tc>
          <w:tcPr>
            <w:tcW w:type="dxa" w:w="1337"/>
          </w:tcPr>
          <w:p>
            <w:r>
              <w:rPr>
                <w:sz w:val="20"/>
              </w:rPr>
              <w:t>B6</w:t>
            </w:r>
          </w:p>
        </w:tc>
        <w:tc>
          <w:tcPr>
            <w:tcW w:type="dxa" w:w="1337"/>
          </w:tcPr>
          <w:p>
            <w:r>
              <w:rPr>
                <w:sz w:val="20"/>
              </w:rPr>
              <w:t>Civil works &amp; tools</w:t>
            </w:r>
          </w:p>
        </w:tc>
        <w:tc>
          <w:tcPr>
            <w:tcW w:type="dxa" w:w="1337"/>
          </w:tcPr>
          <w:p>
            <w:r>
              <w:rPr>
                <w:sz w:val="20"/>
              </w:rPr>
              <w:t>1,00,000</w:t>
            </w:r>
          </w:p>
        </w:tc>
        <w:tc>
          <w:tcPr>
            <w:tcW w:type="dxa" w:w="1337"/>
          </w:tcPr>
          <w:p>
            <w:r>
              <w:rPr>
                <w:sz w:val="20"/>
              </w:rPr>
              <w:t>18,000</w:t>
            </w:r>
          </w:p>
        </w:tc>
        <w:tc>
          <w:tcPr>
            <w:tcW w:type="dxa" w:w="1337"/>
          </w:tcPr>
          <w:p>
            <w:r>
              <w:rPr>
                <w:sz w:val="20"/>
              </w:rPr>
              <w:t>48,000</w:t>
            </w:r>
          </w:p>
        </w:tc>
        <w:tc>
          <w:tcPr>
            <w:tcW w:type="dxa" w:w="1337"/>
          </w:tcPr>
          <w:p>
            <w:r>
              <w:rPr>
                <w:sz w:val="20"/>
              </w:rPr>
              <w:t>34,000</w:t>
            </w:r>
          </w:p>
        </w:tc>
        <w:tc>
          <w:tcPr>
            <w:tcW w:type="dxa" w:w="1337"/>
          </w:tcPr>
          <w:p>
            <w:r>
              <w:rPr>
                <w:sz w:val="20"/>
              </w:rPr>
              <w:t>Structures</w:t>
            </w:r>
          </w:p>
        </w:tc>
      </w:tr>
      <w:tr>
        <w:tc>
          <w:tcPr>
            <w:tcW w:type="dxa" w:w="1337"/>
          </w:tcPr>
          <w:p>
            <w:r>
              <w:rPr>
                <w:sz w:val="20"/>
              </w:rPr>
              <w:t>C</w:t>
            </w:r>
          </w:p>
        </w:tc>
        <w:tc>
          <w:tcPr>
            <w:tcW w:type="dxa" w:w="1337"/>
          </w:tcPr>
          <w:p>
            <w:r>
              <w:rPr>
                <w:sz w:val="20"/>
              </w:rPr>
              <w:t>MANPOWER &amp; FELLOWSHIP</w:t>
            </w:r>
          </w:p>
        </w:tc>
        <w:tc>
          <w:tcPr>
            <w:tcW w:type="dxa" w:w="1337"/>
          </w:tcPr>
          <w:p>
            <w:r>
              <w:rPr>
                <w:sz w:val="20"/>
              </w:rPr>
              <w:t>13,00,000</w:t>
            </w:r>
          </w:p>
        </w:tc>
        <w:tc>
          <w:tcPr>
            <w:tcW w:type="dxa" w:w="1337"/>
          </w:tcPr>
          <w:p>
            <w:r>
              <w:rPr>
                <w:sz w:val="20"/>
              </w:rPr>
              <w:t>5,16,000</w:t>
            </w:r>
          </w:p>
        </w:tc>
        <w:tc>
          <w:tcPr>
            <w:tcW w:type="dxa" w:w="1337"/>
          </w:tcPr>
          <w:p>
            <w:r>
              <w:rPr>
                <w:sz w:val="20"/>
              </w:rPr>
              <w:t>5,16,000</w:t>
            </w:r>
          </w:p>
        </w:tc>
        <w:tc>
          <w:tcPr>
            <w:tcW w:type="dxa" w:w="1337"/>
          </w:tcPr>
          <w:p>
            <w:r>
              <w:rPr>
                <w:sz w:val="20"/>
              </w:rPr>
              <w:t>2,68,000</w:t>
            </w:r>
          </w:p>
        </w:tc>
        <w:tc>
          <w:tcPr>
            <w:tcW w:type="dxa" w:w="1337"/>
          </w:tcPr>
          <w:p>
            <w:r>
              <w:rPr>
                <w:sz w:val="20"/>
              </w:rPr>
              <w:t>Largest (30mo)</w:t>
            </w:r>
          </w:p>
        </w:tc>
      </w:tr>
      <w:tr>
        <w:tc>
          <w:tcPr>
            <w:tcW w:type="dxa" w:w="1337"/>
          </w:tcPr>
          <w:p>
            <w:r>
              <w:rPr>
                <w:sz w:val="20"/>
              </w:rPr>
              <w:t>C1</w:t>
            </w:r>
          </w:p>
        </w:tc>
        <w:tc>
          <w:tcPr>
            <w:tcW w:type="dxa" w:w="1337"/>
          </w:tcPr>
          <w:p>
            <w:r>
              <w:rPr>
                <w:sz w:val="20"/>
              </w:rPr>
              <w:t>JRF/SRF Fellowship (Rs.35K x 30mo)</w:t>
            </w:r>
          </w:p>
        </w:tc>
        <w:tc>
          <w:tcPr>
            <w:tcW w:type="dxa" w:w="1337"/>
          </w:tcPr>
          <w:p>
            <w:r>
              <w:rPr>
                <w:sz w:val="20"/>
              </w:rPr>
              <w:t>10,50,000</w:t>
            </w:r>
          </w:p>
        </w:tc>
        <w:tc>
          <w:tcPr>
            <w:tcW w:type="dxa" w:w="1337"/>
          </w:tcPr>
          <w:p>
            <w:r>
              <w:rPr>
                <w:sz w:val="20"/>
              </w:rPr>
              <w:t>4,20,000</w:t>
            </w:r>
          </w:p>
        </w:tc>
        <w:tc>
          <w:tcPr>
            <w:tcW w:type="dxa" w:w="1337"/>
          </w:tcPr>
          <w:p>
            <w:r>
              <w:rPr>
                <w:sz w:val="20"/>
              </w:rPr>
              <w:t>4,20,000</w:t>
            </w:r>
          </w:p>
        </w:tc>
        <w:tc>
          <w:tcPr>
            <w:tcW w:type="dxa" w:w="1337"/>
          </w:tcPr>
          <w:p>
            <w:r>
              <w:rPr>
                <w:sz w:val="20"/>
              </w:rPr>
              <w:t>2,10,000</w:t>
            </w:r>
          </w:p>
        </w:tc>
        <w:tc>
          <w:tcPr>
            <w:tcW w:type="dxa" w:w="1337"/>
          </w:tcPr>
          <w:p>
            <w:r>
              <w:rPr>
                <w:sz w:val="20"/>
              </w:rPr>
              <w:t>Full-time scholar</w:t>
            </w:r>
          </w:p>
        </w:tc>
      </w:tr>
      <w:tr>
        <w:tc>
          <w:tcPr>
            <w:tcW w:type="dxa" w:w="1337"/>
          </w:tcPr>
          <w:p>
            <w:r>
              <w:rPr>
                <w:sz w:val="20"/>
              </w:rPr>
              <w:t>C2</w:t>
            </w:r>
          </w:p>
        </w:tc>
        <w:tc>
          <w:tcPr>
            <w:tcW w:type="dxa" w:w="1337"/>
          </w:tcPr>
          <w:p>
            <w:r>
              <w:rPr>
                <w:sz w:val="20"/>
              </w:rPr>
              <w:t>Field Surveyors (seasonal)</w:t>
            </w:r>
          </w:p>
        </w:tc>
        <w:tc>
          <w:tcPr>
            <w:tcW w:type="dxa" w:w="1337"/>
          </w:tcPr>
          <w:p>
            <w:r>
              <w:rPr>
                <w:sz w:val="20"/>
              </w:rPr>
              <w:t>40,000</w:t>
            </w:r>
          </w:p>
        </w:tc>
        <w:tc>
          <w:tcPr>
            <w:tcW w:type="dxa" w:w="1337"/>
          </w:tcPr>
          <w:p>
            <w:r>
              <w:rPr>
                <w:sz w:val="20"/>
              </w:rPr>
              <w:t>12,000</w:t>
            </w:r>
          </w:p>
        </w:tc>
        <w:tc>
          <w:tcPr>
            <w:tcW w:type="dxa" w:w="1337"/>
          </w:tcPr>
          <w:p>
            <w:r>
              <w:rPr>
                <w:sz w:val="20"/>
              </w:rPr>
              <w:t>12,000</w:t>
            </w:r>
          </w:p>
        </w:tc>
        <w:tc>
          <w:tcPr>
            <w:tcW w:type="dxa" w:w="1337"/>
          </w:tcPr>
          <w:p>
            <w:r>
              <w:rPr>
                <w:sz w:val="20"/>
              </w:rPr>
              <w:t>16,000</w:t>
            </w:r>
          </w:p>
        </w:tc>
        <w:tc>
          <w:tcPr>
            <w:tcW w:type="dxa" w:w="1337"/>
          </w:tcPr>
          <w:p>
            <w:r>
              <w:rPr>
                <w:sz w:val="20"/>
              </w:rPr>
              <w:t>Monsoon</w:t>
            </w:r>
          </w:p>
        </w:tc>
      </w:tr>
      <w:tr>
        <w:tc>
          <w:tcPr>
            <w:tcW w:type="dxa" w:w="1337"/>
          </w:tcPr>
          <w:p>
            <w:r>
              <w:rPr>
                <w:sz w:val="20"/>
              </w:rPr>
              <w:t>D</w:t>
            </w:r>
          </w:p>
        </w:tc>
        <w:tc>
          <w:tcPr>
            <w:tcW w:type="dxa" w:w="1337"/>
          </w:tcPr>
          <w:p>
            <w:r>
              <w:rPr>
                <w:sz w:val="20"/>
              </w:rPr>
              <w:t>TRAVEL &amp; CONTINGENCY</w:t>
            </w:r>
          </w:p>
        </w:tc>
        <w:tc>
          <w:tcPr>
            <w:tcW w:type="dxa" w:w="1337"/>
          </w:tcPr>
          <w:p>
            <w:r>
              <w:rPr>
                <w:sz w:val="20"/>
              </w:rPr>
              <w:t>2,50,000</w:t>
            </w:r>
          </w:p>
        </w:tc>
        <w:tc>
          <w:tcPr>
            <w:tcW w:type="dxa" w:w="1337"/>
          </w:tcPr>
          <w:p>
            <w:r>
              <w:rPr>
                <w:sz w:val="20"/>
              </w:rPr>
              <w:t>1,00,000</w:t>
            </w:r>
          </w:p>
        </w:tc>
        <w:tc>
          <w:tcPr>
            <w:tcW w:type="dxa" w:w="1337"/>
          </w:tcPr>
          <w:p>
            <w:r>
              <w:rPr>
                <w:sz w:val="20"/>
              </w:rPr>
              <w:t>1,00,000</w:t>
            </w:r>
          </w:p>
        </w:tc>
        <w:tc>
          <w:tcPr>
            <w:tcW w:type="dxa" w:w="1337"/>
          </w:tcPr>
          <w:p>
            <w:r>
              <w:rPr>
                <w:sz w:val="20"/>
              </w:rPr>
              <w:t>50,000</w:t>
            </w:r>
          </w:p>
        </w:tc>
        <w:tc>
          <w:tcPr>
            <w:tcW w:type="dxa" w:w="1337"/>
          </w:tcPr>
          <w:p>
            <w:r>
              <w:rPr>
                <w:sz w:val="20"/>
              </w:rPr>
              <w:t>Distributed</w:t>
            </w:r>
          </w:p>
        </w:tc>
      </w:tr>
      <w:tr>
        <w:tc>
          <w:tcPr>
            <w:tcW w:type="dxa" w:w="1337"/>
          </w:tcPr>
          <w:p>
            <w:r>
              <w:rPr>
                <w:sz w:val="20"/>
              </w:rPr>
              <w:t>D1</w:t>
            </w:r>
          </w:p>
        </w:tc>
        <w:tc>
          <w:tcPr>
            <w:tcW w:type="dxa" w:w="1337"/>
          </w:tcPr>
          <w:p>
            <w:r>
              <w:rPr>
                <w:sz w:val="20"/>
              </w:rPr>
              <w:t>In-state field travel</w:t>
            </w:r>
          </w:p>
        </w:tc>
        <w:tc>
          <w:tcPr>
            <w:tcW w:type="dxa" w:w="1337"/>
          </w:tcPr>
          <w:p>
            <w:r>
              <w:rPr>
                <w:sz w:val="20"/>
              </w:rPr>
              <w:t>1,20,000</w:t>
            </w:r>
          </w:p>
        </w:tc>
        <w:tc>
          <w:tcPr>
            <w:tcW w:type="dxa" w:w="1337"/>
          </w:tcPr>
          <w:p>
            <w:r>
              <w:rPr>
                <w:sz w:val="20"/>
              </w:rPr>
              <w:t>48,000</w:t>
            </w:r>
          </w:p>
        </w:tc>
        <w:tc>
          <w:tcPr>
            <w:tcW w:type="dxa" w:w="1337"/>
          </w:tcPr>
          <w:p>
            <w:r>
              <w:rPr>
                <w:sz w:val="20"/>
              </w:rPr>
              <w:t>48,000</w:t>
            </w:r>
          </w:p>
        </w:tc>
        <w:tc>
          <w:tcPr>
            <w:tcW w:type="dxa" w:w="1337"/>
          </w:tcPr>
          <w:p>
            <w:r>
              <w:rPr>
                <w:sz w:val="20"/>
              </w:rPr>
              <w:t>24,000</w:t>
            </w:r>
          </w:p>
        </w:tc>
        <w:tc>
          <w:tcPr>
            <w:tcW w:type="dxa" w:w="1337"/>
          </w:tcPr>
          <w:p>
            <w:r>
              <w:rPr>
                <w:sz w:val="20"/>
              </w:rPr>
              <w:t>Site visits</w:t>
            </w:r>
          </w:p>
        </w:tc>
      </w:tr>
      <w:tr>
        <w:tc>
          <w:tcPr>
            <w:tcW w:type="dxa" w:w="1337"/>
          </w:tcPr>
          <w:p>
            <w:r>
              <w:rPr>
                <w:sz w:val="20"/>
              </w:rPr>
              <w:t>D2</w:t>
            </w:r>
          </w:p>
        </w:tc>
        <w:tc>
          <w:tcPr>
            <w:tcW w:type="dxa" w:w="1337"/>
          </w:tcPr>
          <w:p>
            <w:r>
              <w:rPr>
                <w:sz w:val="20"/>
              </w:rPr>
              <w:t>Conference participation</w:t>
            </w:r>
          </w:p>
        </w:tc>
        <w:tc>
          <w:tcPr>
            <w:tcW w:type="dxa" w:w="1337"/>
          </w:tcPr>
          <w:p>
            <w:r>
              <w:rPr>
                <w:sz w:val="20"/>
              </w:rPr>
              <w:t>80,000</w:t>
            </w:r>
          </w:p>
        </w:tc>
        <w:tc>
          <w:tcPr>
            <w:tcW w:type="dxa" w:w="1337"/>
          </w:tcPr>
          <w:p>
            <w:r>
              <w:rPr>
                <w:sz w:val="20"/>
              </w:rPr>
              <w:t>-</w:t>
            </w:r>
          </w:p>
        </w:tc>
        <w:tc>
          <w:tcPr>
            <w:tcW w:type="dxa" w:w="1337"/>
          </w:tcPr>
          <w:p>
            <w:r>
              <w:rPr>
                <w:sz w:val="20"/>
              </w:rPr>
              <w:t>40,000</w:t>
            </w:r>
          </w:p>
        </w:tc>
        <w:tc>
          <w:tcPr>
            <w:tcW w:type="dxa" w:w="1337"/>
          </w:tcPr>
          <w:p>
            <w:r>
              <w:rPr>
                <w:sz w:val="20"/>
              </w:rPr>
              <w:t>40,000</w:t>
            </w:r>
          </w:p>
        </w:tc>
        <w:tc>
          <w:tcPr>
            <w:tcW w:type="dxa" w:w="1337"/>
          </w:tcPr>
          <w:p>
            <w:r>
              <w:rPr>
                <w:sz w:val="20"/>
              </w:rPr>
              <w:t>Y2-Y3</w:t>
            </w:r>
          </w:p>
        </w:tc>
      </w:tr>
      <w:tr>
        <w:tc>
          <w:tcPr>
            <w:tcW w:type="dxa" w:w="1337"/>
          </w:tcPr>
          <w:p>
            <w:r>
              <w:rPr>
                <w:sz w:val="20"/>
              </w:rPr>
              <w:t>D3</w:t>
            </w:r>
          </w:p>
        </w:tc>
        <w:tc>
          <w:tcPr>
            <w:tcW w:type="dxa" w:w="1337"/>
          </w:tcPr>
          <w:p>
            <w:r>
              <w:rPr>
                <w:sz w:val="20"/>
              </w:rPr>
              <w:t>Overheads + 10% contingency</w:t>
            </w:r>
          </w:p>
        </w:tc>
        <w:tc>
          <w:tcPr>
            <w:tcW w:type="dxa" w:w="1337"/>
          </w:tcPr>
          <w:p>
            <w:r>
              <w:rPr>
                <w:sz w:val="20"/>
              </w:rPr>
              <w:t>50,000</w:t>
            </w:r>
          </w:p>
        </w:tc>
        <w:tc>
          <w:tcPr>
            <w:tcW w:type="dxa" w:w="1337"/>
          </w:tcPr>
          <w:p>
            <w:r>
              <w:rPr>
                <w:sz w:val="20"/>
              </w:rPr>
              <w:t>17,000</w:t>
            </w:r>
          </w:p>
        </w:tc>
        <w:tc>
          <w:tcPr>
            <w:tcW w:type="dxa" w:w="1337"/>
          </w:tcPr>
          <w:p>
            <w:r>
              <w:rPr>
                <w:sz w:val="20"/>
              </w:rPr>
              <w:t>17,000</w:t>
            </w:r>
          </w:p>
        </w:tc>
        <w:tc>
          <w:tcPr>
            <w:tcW w:type="dxa" w:w="1337"/>
          </w:tcPr>
          <w:p>
            <w:r>
              <w:rPr>
                <w:sz w:val="20"/>
              </w:rPr>
              <w:t>16,000</w:t>
            </w:r>
          </w:p>
        </w:tc>
        <w:tc>
          <w:tcPr>
            <w:tcW w:type="dxa" w:w="1337"/>
          </w:tcPr>
          <w:p>
            <w:r>
              <w:rPr>
                <w:sz w:val="20"/>
              </w:rPr>
              <w:t>Buffer</w:t>
            </w:r>
          </w:p>
        </w:tc>
      </w:tr>
      <w:tr>
        <w:tc>
          <w:tcPr>
            <w:tcW w:type="dxa" w:w="1337"/>
          </w:tcPr>
          <w:p>
            <w:r>
              <w:rPr>
                <w:sz w:val="20"/>
              </w:rPr>
            </w:r>
          </w:p>
        </w:tc>
        <w:tc>
          <w:tcPr>
            <w:tcW w:type="dxa" w:w="1337"/>
          </w:tcPr>
          <w:p>
            <w:r>
              <w:rPr>
                <w:sz w:val="20"/>
              </w:rPr>
              <w:t>GRAND TOTAL</w:t>
            </w:r>
          </w:p>
        </w:tc>
        <w:tc>
          <w:tcPr>
            <w:tcW w:type="dxa" w:w="1337"/>
          </w:tcPr>
          <w:p>
            <w:r>
              <w:rPr>
                <w:sz w:val="20"/>
              </w:rPr>
              <w:t>28,50,000</w:t>
            </w:r>
          </w:p>
        </w:tc>
        <w:tc>
          <w:tcPr>
            <w:tcW w:type="dxa" w:w="1337"/>
          </w:tcPr>
          <w:p>
            <w:r>
              <w:rPr>
                <w:sz w:val="20"/>
              </w:rPr>
              <w:t>13,16,000</w:t>
            </w:r>
          </w:p>
        </w:tc>
        <w:tc>
          <w:tcPr>
            <w:tcW w:type="dxa" w:w="1337"/>
          </w:tcPr>
          <w:p>
            <w:r>
              <w:rPr>
                <w:sz w:val="20"/>
              </w:rPr>
              <w:t>11,16,000</w:t>
            </w:r>
          </w:p>
        </w:tc>
        <w:tc>
          <w:tcPr>
            <w:tcW w:type="dxa" w:w="1337"/>
          </w:tcPr>
          <w:p>
            <w:r>
              <w:rPr>
                <w:sz w:val="20"/>
              </w:rPr>
              <w:t>4,18,000</w:t>
            </w:r>
          </w:p>
        </w:tc>
        <w:tc>
          <w:tcPr>
            <w:tcW w:type="dxa" w:w="1337"/>
          </w:tcPr>
          <w:p>
            <w:r>
              <w:rPr>
                <w:sz w:val="20"/>
              </w:rPr>
              <w:t>Target</w:t>
            </w:r>
          </w:p>
        </w:tc>
      </w:tr>
    </w:tbl>
    <w:p/>
    <w:p>
      <w:pPr>
        <w:pStyle w:val="Heading2"/>
      </w:pPr>
      <w:r>
        <w:rPr>
          <w:rFonts w:ascii="Times New Roman" w:hAnsi="Times New Roman"/>
          <w:color w:val="000000"/>
        </w:rPr>
        <w:t>9.1 Cost-per-Household Analysis</w:t>
      </w:r>
    </w:p>
    <w:p>
      <w:pPr>
        <w:spacing w:after="120" w:line="360" w:lineRule="auto"/>
        <w:ind w:firstLine="576"/>
        <w:jc w:val="both"/>
      </w:pPr>
      <w:r>
        <w:t>At INR 28,50,000 total cost protecting 2,500 households directly, the project achieves INR 1,140 per protected household—a figure that compares extraordinarily favorably against conventional grey infrastructure. Concrete embankments and gabion walls typically cost INR 40,000-60,000 per linear meter, translating to INR 15,000-50,000 per protected household depending on settlement density. Therefore, this project achieves equivalent protection at approximately 3-7% of the cost of conventional alternatives, while additionally providing co-benefits (carbon sequestration, biodiversity, livelihoods) absent from grey infrastructure.</w:t>
      </w:r>
    </w:p>
    <w:p>
      <w:pPr>
        <w:spacing w:after="160"/>
        <w:jc w:val="center"/>
      </w:pPr>
      <w:r>
        <w:rPr>
          <w:b/>
          <w:i/>
          <w:sz w:val="20"/>
        </w:rPr>
        <w:t>TABLE 9.2: Cost-Benefit Comparison — Grey vs. Hybrid Approach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Metric</w:t>
            </w:r>
          </w:p>
        </w:tc>
        <w:tc>
          <w:tcPr>
            <w:tcW w:type="dxa" w:w="2340"/>
          </w:tcPr>
          <w:p>
            <w:r>
              <w:rPr>
                <w:b/>
                <w:sz w:val="20"/>
              </w:rPr>
              <w:t>Grey Infrastructure (Conventional)</w:t>
            </w:r>
          </w:p>
        </w:tc>
        <w:tc>
          <w:tcPr>
            <w:tcW w:type="dxa" w:w="2340"/>
          </w:tcPr>
          <w:p>
            <w:r>
              <w:rPr>
                <w:b/>
                <w:sz w:val="20"/>
              </w:rPr>
              <w:t>This Project (Hybrid NbS+EWS)</w:t>
            </w:r>
          </w:p>
        </w:tc>
        <w:tc>
          <w:tcPr>
            <w:tcW w:type="dxa" w:w="2340"/>
          </w:tcPr>
          <w:p>
            <w:r>
              <w:rPr>
                <w:b/>
                <w:sz w:val="20"/>
              </w:rPr>
              <w:t>Ratio</w:t>
            </w:r>
          </w:p>
        </w:tc>
      </w:tr>
      <w:tr>
        <w:tc>
          <w:tcPr>
            <w:tcW w:type="dxa" w:w="2340"/>
          </w:tcPr>
          <w:p>
            <w:r>
              <w:rPr>
                <w:sz w:val="20"/>
              </w:rPr>
              <w:t>Total cost (HH protected)</w:t>
            </w:r>
          </w:p>
        </w:tc>
        <w:tc>
          <w:tcPr>
            <w:tcW w:type="dxa" w:w="2340"/>
          </w:tcPr>
          <w:p>
            <w:r>
              <w:rPr>
                <w:sz w:val="20"/>
              </w:rPr>
              <w:t>₹15,000-50,000/HH</w:t>
            </w:r>
          </w:p>
        </w:tc>
        <w:tc>
          <w:tcPr>
            <w:tcW w:type="dxa" w:w="2340"/>
          </w:tcPr>
          <w:p>
            <w:r>
              <w:rPr>
                <w:sz w:val="20"/>
              </w:rPr>
              <w:t>₹1,140/HH</w:t>
            </w:r>
          </w:p>
        </w:tc>
        <w:tc>
          <w:tcPr>
            <w:tcW w:type="dxa" w:w="2340"/>
          </w:tcPr>
          <w:p>
            <w:r>
              <w:rPr>
                <w:sz w:val="20"/>
              </w:rPr>
              <w:t>13-44× cheaper</w:t>
            </w:r>
          </w:p>
        </w:tc>
      </w:tr>
      <w:tr>
        <w:tc>
          <w:tcPr>
            <w:tcW w:type="dxa" w:w="2340"/>
          </w:tcPr>
          <w:p>
            <w:r>
              <w:rPr>
                <w:sz w:val="20"/>
              </w:rPr>
              <w:t>Annual maintenance</w:t>
            </w:r>
          </w:p>
        </w:tc>
        <w:tc>
          <w:tcPr>
            <w:tcW w:type="dxa" w:w="2340"/>
          </w:tcPr>
          <w:p>
            <w:r>
              <w:rPr>
                <w:sz w:val="20"/>
              </w:rPr>
              <w:t>~10% of capital</w:t>
            </w:r>
          </w:p>
        </w:tc>
        <w:tc>
          <w:tcPr>
            <w:tcW w:type="dxa" w:w="2340"/>
          </w:tcPr>
          <w:p>
            <w:r>
              <w:rPr>
                <w:sz w:val="20"/>
              </w:rPr>
              <w:t>&lt;2% of capital</w:t>
            </w:r>
          </w:p>
        </w:tc>
        <w:tc>
          <w:tcPr>
            <w:tcW w:type="dxa" w:w="2340"/>
          </w:tcPr>
          <w:p>
            <w:r>
              <w:rPr>
                <w:sz w:val="20"/>
              </w:rPr>
              <w:t>5× cheaper</w:t>
            </w:r>
          </w:p>
        </w:tc>
      </w:tr>
      <w:tr>
        <w:tc>
          <w:tcPr>
            <w:tcW w:type="dxa" w:w="2340"/>
          </w:tcPr>
          <w:p>
            <w:r>
              <w:rPr>
                <w:sz w:val="20"/>
              </w:rPr>
              <w:t>Lifespan</w:t>
            </w:r>
          </w:p>
        </w:tc>
        <w:tc>
          <w:tcPr>
            <w:tcW w:type="dxa" w:w="2340"/>
          </w:tcPr>
          <w:p>
            <w:r>
              <w:rPr>
                <w:sz w:val="20"/>
              </w:rPr>
              <w:t>30-50 yrs (degrading)</w:t>
            </w:r>
          </w:p>
        </w:tc>
        <w:tc>
          <w:tcPr>
            <w:tcW w:type="dxa" w:w="2340"/>
          </w:tcPr>
          <w:p>
            <w:r>
              <w:rPr>
                <w:sz w:val="20"/>
              </w:rPr>
              <w:t>Indefinite (succession)</w:t>
            </w:r>
          </w:p>
        </w:tc>
        <w:tc>
          <w:tcPr>
            <w:tcW w:type="dxa" w:w="2340"/>
          </w:tcPr>
          <w:p>
            <w:r>
              <w:rPr>
                <w:sz w:val="20"/>
              </w:rPr>
              <w:t>&gt;2× longer</w:t>
            </w:r>
          </w:p>
        </w:tc>
      </w:tr>
      <w:tr>
        <w:tc>
          <w:tcPr>
            <w:tcW w:type="dxa" w:w="2340"/>
          </w:tcPr>
          <w:p>
            <w:r>
              <w:rPr>
                <w:sz w:val="20"/>
              </w:rPr>
              <w:t>Climate adaptability</w:t>
            </w:r>
          </w:p>
        </w:tc>
        <w:tc>
          <w:tcPr>
            <w:tcW w:type="dxa" w:w="2340"/>
          </w:tcPr>
          <w:p>
            <w:r>
              <w:rPr>
                <w:sz w:val="20"/>
              </w:rPr>
              <w:t>Static design</w:t>
            </w:r>
          </w:p>
        </w:tc>
        <w:tc>
          <w:tcPr>
            <w:tcW w:type="dxa" w:w="2340"/>
          </w:tcPr>
          <w:p>
            <w:r>
              <w:rPr>
                <w:sz w:val="20"/>
              </w:rPr>
              <w:t>Adaptive recalibration</w:t>
            </w:r>
          </w:p>
        </w:tc>
        <w:tc>
          <w:tcPr>
            <w:tcW w:type="dxa" w:w="2340"/>
          </w:tcPr>
          <w:p>
            <w:r>
              <w:rPr>
                <w:sz w:val="20"/>
              </w:rPr>
              <w:t>Superior</w:t>
            </w:r>
          </w:p>
        </w:tc>
      </w:tr>
      <w:tr>
        <w:tc>
          <w:tcPr>
            <w:tcW w:type="dxa" w:w="2340"/>
          </w:tcPr>
          <w:p>
            <w:r>
              <w:rPr>
                <w:sz w:val="20"/>
              </w:rPr>
              <w:t>Co-benefits monetized</w:t>
            </w:r>
          </w:p>
        </w:tc>
        <w:tc>
          <w:tcPr>
            <w:tcW w:type="dxa" w:w="2340"/>
          </w:tcPr>
          <w:p>
            <w:r>
              <w:rPr>
                <w:sz w:val="20"/>
              </w:rPr>
              <w:t>None</w:t>
            </w:r>
          </w:p>
        </w:tc>
        <w:tc>
          <w:tcPr>
            <w:tcW w:type="dxa" w:w="2340"/>
          </w:tcPr>
          <w:p>
            <w:r>
              <w:rPr>
                <w:sz w:val="20"/>
              </w:rPr>
              <w:t>Carbon ₹2.5K/HH/yr + biodiversity</w:t>
            </w:r>
          </w:p>
        </w:tc>
        <w:tc>
          <w:tcPr>
            <w:tcW w:type="dxa" w:w="2340"/>
          </w:tcPr>
          <w:p>
            <w:r>
              <w:rPr>
                <w:sz w:val="20"/>
              </w:rPr>
              <w:t>+ benefits</w:t>
            </w:r>
          </w:p>
        </w:tc>
      </w:tr>
      <w:tr>
        <w:tc>
          <w:tcPr>
            <w:tcW w:type="dxa" w:w="2340"/>
          </w:tcPr>
          <w:p>
            <w:r>
              <w:rPr>
                <w:sz w:val="20"/>
              </w:rPr>
              <w:t>Expected BCR</w:t>
            </w:r>
          </w:p>
        </w:tc>
        <w:tc>
          <w:tcPr>
            <w:tcW w:type="dxa" w:w="2340"/>
          </w:tcPr>
          <w:p>
            <w:r>
              <w:rPr>
                <w:sz w:val="20"/>
              </w:rPr>
              <w:t>1.5-2.5</w:t>
            </w:r>
          </w:p>
        </w:tc>
        <w:tc>
          <w:tcPr>
            <w:tcW w:type="dxa" w:w="2340"/>
          </w:tcPr>
          <w:p>
            <w:r>
              <w:rPr>
                <w:sz w:val="20"/>
              </w:rPr>
              <w:t>15-25 (incl. co-benefits)</w:t>
            </w:r>
          </w:p>
        </w:tc>
        <w:tc>
          <w:tcPr>
            <w:tcW w:type="dxa" w:w="2340"/>
          </w:tcPr>
          <w:p>
            <w:r>
              <w:rPr>
                <w:sz w:val="20"/>
              </w:rPr>
              <w:t>7-10× higher</w:t>
            </w:r>
          </w:p>
        </w:tc>
      </w:tr>
    </w:tbl>
    <w:p/>
    <w:p>
      <w:r>
        <w:br w:type="page"/>
      </w:r>
    </w:p>
    <w:p>
      <w:pPr>
        <w:pStyle w:val="Heading1"/>
      </w:pPr>
      <w:r>
        <w:rPr>
          <w:rFonts w:ascii="Times New Roman" w:hAnsi="Times New Roman"/>
          <w:color w:val="000000"/>
        </w:rPr>
        <w:t>SECTION 10: MONITORING &amp; EVALUATION (M&amp;E) FRAMEWORK</w:t>
      </w:r>
    </w:p>
    <w:p>
      <w:pPr>
        <w:spacing w:after="160"/>
        <w:jc w:val="center"/>
      </w:pPr>
      <w:r>
        <w:rPr>
          <w:b/>
          <w:i/>
          <w:sz w:val="20"/>
        </w:rPr>
        <w:t>DIAGRAM 8: M&amp;E Cycle</w:t>
      </w:r>
    </w:p>
    <w:p>
      <w:pPr>
        <w:spacing w:after="40" w:before="40" w:line="240" w:lineRule="auto"/>
        <w:ind w:left="72"/>
      </w:pPr>
      <w:r>
        <w:rPr>
          <w:rFonts w:ascii="Courier New" w:hAnsi="Courier New"/>
          <w:sz w:val="16"/>
        </w:rPr>
        <w:br/>
        <w:t xml:space="preserve">                    ┌─────────────────┐</w:t>
        <w:br/>
        <w:t xml:space="preserve">                    │  1. PLAN        │</w:t>
        <w:br/>
        <w:t xml:space="preserve">                    │  Baseline data  │</w:t>
        <w:br/>
        <w:t xml:space="preserve">                    │  + indicators   │</w:t>
        <w:br/>
        <w:t xml:space="preserve">                    └────────┬────────┘</w:t>
        <w:br/>
        <w:t xml:space="preserve">                             │</w:t>
        <w:br/>
        <w:t xml:space="preserve">            ┌────────────────┼────────────────┐</w:t>
        <w:br/>
        <w:t xml:space="preserve">            │                │                │</w:t>
        <w:br/>
        <w:t xml:space="preserve">            ▼                ▼                ▼</w:t>
        <w:br/>
        <w:t xml:space="preserve">     ┌──────────────┐ ┌──────────────┐ ┌──────────────┐</w:t>
        <w:br/>
        <w:t xml:space="preserve">     │  2. MONITOR  │ │  3. ASSESS   │ │  4. REPORT   │</w:t>
        <w:br/>
        <w:t xml:space="preserve">     │  Continuous  │ │  Performance │ │  Quarterly   │</w:t>
        <w:br/>
        <w:t xml:space="preserve">     │  data        │ │  vs targets  │ │  + Annual +  │</w:t>
        <w:br/>
        <w:t xml:space="preserve">     │  collection  │ │              │ │  Mid-term +  │</w:t>
        <w:br/>
        <w:t xml:space="preserve">     │              │ │              │ │  End-term    │</w:t>
        <w:br/>
        <w:t xml:space="preserve">     └──────┬───────┘ └──────┬───────┘ └──────┬───────┘</w:t>
        <w:br/>
        <w:t xml:space="preserve">            │                │                │</w:t>
        <w:br/>
        <w:t xml:space="preserve">            └────────────────┼────────────────┘</w:t>
        <w:br/>
        <w:t xml:space="preserve">                             │</w:t>
        <w:br/>
        <w:t xml:space="preserve">                             ▼</w:t>
        <w:br/>
        <w:t xml:space="preserve">                    ┌─────────────────┐</w:t>
        <w:br/>
        <w:t xml:space="preserve">                    │  5. ADAPT       │</w:t>
        <w:br/>
        <w:t xml:space="preserve">                    │  Course-correct │</w:t>
        <w:br/>
        <w:t xml:space="preserve">                    │  if deviation   │</w:t>
        <w:br/>
        <w:t xml:space="preserve">                    │  &gt; threshold    │</w:t>
        <w:br/>
        <w:t xml:space="preserve">                    └────────┬────────┘</w:t>
        <w:br/>
        <w:t xml:space="preserve">                             │</w:t>
        <w:br/>
        <w:t xml:space="preserve">                             ▼ (back to step 1)</w:t>
        <w:br/>
      </w:r>
    </w:p>
    <w:p>
      <w:pPr>
        <w:spacing w:after="160"/>
        <w:jc w:val="center"/>
      </w:pPr>
      <w:r>
        <w:rPr>
          <w:b/>
          <w:i/>
          <w:sz w:val="20"/>
        </w:rPr>
        <w:t>TABLE 10.1: M&amp;E Indicator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Indicator</w:t>
            </w:r>
          </w:p>
        </w:tc>
        <w:tc>
          <w:tcPr>
            <w:tcW w:type="dxa" w:w="1560"/>
          </w:tcPr>
          <w:p>
            <w:r>
              <w:rPr>
                <w:b/>
                <w:sz w:val="20"/>
              </w:rPr>
              <w:t>Baseline</w:t>
            </w:r>
          </w:p>
        </w:tc>
        <w:tc>
          <w:tcPr>
            <w:tcW w:type="dxa" w:w="1560"/>
          </w:tcPr>
          <w:p>
            <w:r>
              <w:rPr>
                <w:b/>
                <w:sz w:val="20"/>
              </w:rPr>
              <w:t>Target</w:t>
            </w:r>
          </w:p>
        </w:tc>
        <w:tc>
          <w:tcPr>
            <w:tcW w:type="dxa" w:w="1560"/>
          </w:tcPr>
          <w:p>
            <w:r>
              <w:rPr>
                <w:b/>
                <w:sz w:val="20"/>
              </w:rPr>
              <w:t>Frequency</w:t>
            </w:r>
          </w:p>
        </w:tc>
        <w:tc>
          <w:tcPr>
            <w:tcW w:type="dxa" w:w="1560"/>
          </w:tcPr>
          <w:p>
            <w:r>
              <w:rPr>
                <w:b/>
                <w:sz w:val="20"/>
              </w:rPr>
              <w:t>Method</w:t>
            </w:r>
          </w:p>
        </w:tc>
        <w:tc>
          <w:tcPr>
            <w:tcW w:type="dxa" w:w="1560"/>
          </w:tcPr>
          <w:p>
            <w:r>
              <w:rPr>
                <w:b/>
                <w:sz w:val="20"/>
              </w:rPr>
              <w:t>Responsible</w:t>
            </w:r>
          </w:p>
        </w:tc>
      </w:tr>
      <w:tr>
        <w:tc>
          <w:tcPr>
            <w:tcW w:type="dxa" w:w="1560"/>
          </w:tcPr>
          <w:p>
            <w:r>
              <w:rPr>
                <w:sz w:val="20"/>
              </w:rPr>
              <w:t>FVI maps generated</w:t>
            </w:r>
          </w:p>
        </w:tc>
        <w:tc>
          <w:tcPr>
            <w:tcW w:type="dxa" w:w="1560"/>
          </w:tcPr>
          <w:p>
            <w:r>
              <w:rPr>
                <w:sz w:val="20"/>
              </w:rPr>
              <w:t>0</w:t>
            </w:r>
          </w:p>
        </w:tc>
        <w:tc>
          <w:tcPr>
            <w:tcW w:type="dxa" w:w="1560"/>
          </w:tcPr>
          <w:p>
            <w:r>
              <w:rPr>
                <w:sz w:val="20"/>
              </w:rPr>
              <w:t>Full coverage</w:t>
            </w:r>
          </w:p>
        </w:tc>
        <w:tc>
          <w:tcPr>
            <w:tcW w:type="dxa" w:w="1560"/>
          </w:tcPr>
          <w:p>
            <w:r>
              <w:rPr>
                <w:sz w:val="20"/>
              </w:rPr>
              <w:t>Once</w:t>
            </w:r>
          </w:p>
        </w:tc>
        <w:tc>
          <w:tcPr>
            <w:tcW w:type="dxa" w:w="1560"/>
          </w:tcPr>
          <w:p>
            <w:r>
              <w:rPr>
                <w:sz w:val="20"/>
              </w:rPr>
              <w:t>GIS audit</w:t>
            </w:r>
          </w:p>
        </w:tc>
        <w:tc>
          <w:tcPr>
            <w:tcW w:type="dxa" w:w="1560"/>
          </w:tcPr>
          <w:p>
            <w:r>
              <w:rPr>
                <w:sz w:val="20"/>
              </w:rPr>
              <w:t>JRF + PI</w:t>
            </w:r>
          </w:p>
        </w:tc>
      </w:tr>
      <w:tr>
        <w:tc>
          <w:tcPr>
            <w:tcW w:type="dxa" w:w="1560"/>
          </w:tcPr>
          <w:p>
            <w:r>
              <w:rPr>
                <w:sz w:val="20"/>
              </w:rPr>
              <w:t>AHP CR achieved</w:t>
            </w:r>
          </w:p>
        </w:tc>
        <w:tc>
          <w:tcPr>
            <w:tcW w:type="dxa" w:w="1560"/>
          </w:tcPr>
          <w:p>
            <w:r>
              <w:rPr>
                <w:sz w:val="20"/>
              </w:rPr>
              <w:t>N/A</w:t>
            </w:r>
          </w:p>
        </w:tc>
        <w:tc>
          <w:tcPr>
            <w:tcW w:type="dxa" w:w="1560"/>
          </w:tcPr>
          <w:p>
            <w:r>
              <w:rPr>
                <w:sz w:val="20"/>
              </w:rPr>
              <w:t>&lt;0.10</w:t>
            </w:r>
          </w:p>
        </w:tc>
        <w:tc>
          <w:tcPr>
            <w:tcW w:type="dxa" w:w="1560"/>
          </w:tcPr>
          <w:p>
            <w:r>
              <w:rPr>
                <w:sz w:val="20"/>
              </w:rPr>
              <w:t>Once</w:t>
            </w:r>
          </w:p>
        </w:tc>
        <w:tc>
          <w:tcPr>
            <w:tcW w:type="dxa" w:w="1560"/>
          </w:tcPr>
          <w:p>
            <w:r>
              <w:rPr>
                <w:sz w:val="20"/>
              </w:rPr>
              <w:t>Calculation</w:t>
            </w:r>
          </w:p>
        </w:tc>
        <w:tc>
          <w:tcPr>
            <w:tcW w:type="dxa" w:w="1560"/>
          </w:tcPr>
          <w:p>
            <w:r>
              <w:rPr>
                <w:sz w:val="20"/>
              </w:rPr>
              <w:t>PI</w:t>
            </w:r>
          </w:p>
        </w:tc>
      </w:tr>
      <w:tr>
        <w:tc>
          <w:tcPr>
            <w:tcW w:type="dxa" w:w="1560"/>
          </w:tcPr>
          <w:p>
            <w:r>
              <w:rPr>
                <w:sz w:val="20"/>
              </w:rPr>
              <w:t>SWAT NSE</w:t>
            </w:r>
          </w:p>
        </w:tc>
        <w:tc>
          <w:tcPr>
            <w:tcW w:type="dxa" w:w="1560"/>
          </w:tcPr>
          <w:p>
            <w:r>
              <w:rPr>
                <w:sz w:val="20"/>
              </w:rPr>
              <w:t>N/A</w:t>
            </w:r>
          </w:p>
        </w:tc>
        <w:tc>
          <w:tcPr>
            <w:tcW w:type="dxa" w:w="1560"/>
          </w:tcPr>
          <w:p>
            <w:r>
              <w:rPr>
                <w:sz w:val="20"/>
              </w:rPr>
              <w:t>&gt;0.6</w:t>
            </w:r>
          </w:p>
        </w:tc>
        <w:tc>
          <w:tcPr>
            <w:tcW w:type="dxa" w:w="1560"/>
          </w:tcPr>
          <w:p>
            <w:r>
              <w:rPr>
                <w:sz w:val="20"/>
              </w:rPr>
              <w:t>Once + valid.</w:t>
            </w:r>
          </w:p>
        </w:tc>
        <w:tc>
          <w:tcPr>
            <w:tcW w:type="dxa" w:w="1560"/>
          </w:tcPr>
          <w:p>
            <w:r>
              <w:rPr>
                <w:sz w:val="20"/>
              </w:rPr>
              <w:t>SUFI-2</w:t>
            </w:r>
          </w:p>
        </w:tc>
        <w:tc>
          <w:tcPr>
            <w:tcW w:type="dxa" w:w="1560"/>
          </w:tcPr>
          <w:p>
            <w:r>
              <w:rPr>
                <w:sz w:val="20"/>
              </w:rPr>
              <w:t>JRF</w:t>
            </w:r>
          </w:p>
        </w:tc>
      </w:tr>
      <w:tr>
        <w:tc>
          <w:tcPr>
            <w:tcW w:type="dxa" w:w="1560"/>
          </w:tcPr>
          <w:p>
            <w:r>
              <w:rPr>
                <w:sz w:val="20"/>
              </w:rPr>
              <w:t>HEC-RAS CSI</w:t>
            </w:r>
          </w:p>
        </w:tc>
        <w:tc>
          <w:tcPr>
            <w:tcW w:type="dxa" w:w="1560"/>
          </w:tcPr>
          <w:p>
            <w:r>
              <w:rPr>
                <w:sz w:val="20"/>
              </w:rPr>
              <w:t>N/A</w:t>
            </w:r>
          </w:p>
        </w:tc>
        <w:tc>
          <w:tcPr>
            <w:tcW w:type="dxa" w:w="1560"/>
          </w:tcPr>
          <w:p>
            <w:r>
              <w:rPr>
                <w:sz w:val="20"/>
              </w:rPr>
              <w:t>&gt;0.6</w:t>
            </w:r>
          </w:p>
        </w:tc>
        <w:tc>
          <w:tcPr>
            <w:tcW w:type="dxa" w:w="1560"/>
          </w:tcPr>
          <w:p>
            <w:r>
              <w:rPr>
                <w:sz w:val="20"/>
              </w:rPr>
              <w:t>Once</w:t>
            </w:r>
          </w:p>
        </w:tc>
        <w:tc>
          <w:tcPr>
            <w:tcW w:type="dxa" w:w="1560"/>
          </w:tcPr>
          <w:p>
            <w:r>
              <w:rPr>
                <w:sz w:val="20"/>
              </w:rPr>
              <w:t>SAR comparison</w:t>
            </w:r>
          </w:p>
        </w:tc>
        <w:tc>
          <w:tcPr>
            <w:tcW w:type="dxa" w:w="1560"/>
          </w:tcPr>
          <w:p>
            <w:r>
              <w:rPr>
                <w:sz w:val="20"/>
              </w:rPr>
              <w:t>JRF</w:t>
            </w:r>
          </w:p>
        </w:tc>
      </w:tr>
      <w:tr>
        <w:tc>
          <w:tcPr>
            <w:tcW w:type="dxa" w:w="1560"/>
          </w:tcPr>
          <w:p>
            <w:r>
              <w:rPr>
                <w:sz w:val="20"/>
              </w:rPr>
              <w:t>Sensors operational</w:t>
            </w:r>
          </w:p>
        </w:tc>
        <w:tc>
          <w:tcPr>
            <w:tcW w:type="dxa" w:w="1560"/>
          </w:tcPr>
          <w:p>
            <w:r>
              <w:rPr>
                <w:sz w:val="20"/>
              </w:rPr>
              <w:t>0</w:t>
            </w:r>
          </w:p>
        </w:tc>
        <w:tc>
          <w:tcPr>
            <w:tcW w:type="dxa" w:w="1560"/>
          </w:tcPr>
          <w:p>
            <w:r>
              <w:rPr>
                <w:sz w:val="20"/>
              </w:rPr>
              <w:t>3 + AWS</w:t>
            </w:r>
          </w:p>
        </w:tc>
        <w:tc>
          <w:tcPr>
            <w:tcW w:type="dxa" w:w="1560"/>
          </w:tcPr>
          <w:p>
            <w:r>
              <w:rPr>
                <w:sz w:val="20"/>
              </w:rPr>
              <w:t>Continuous</w:t>
            </w:r>
          </w:p>
        </w:tc>
        <w:tc>
          <w:tcPr>
            <w:tcW w:type="dxa" w:w="1560"/>
          </w:tcPr>
          <w:p>
            <w:r>
              <w:rPr>
                <w:sz w:val="20"/>
              </w:rPr>
              <w:t>Server logs</w:t>
            </w:r>
          </w:p>
        </w:tc>
        <w:tc>
          <w:tcPr>
            <w:tcW w:type="dxa" w:w="1560"/>
          </w:tcPr>
          <w:p>
            <w:r>
              <w:rPr>
                <w:sz w:val="20"/>
              </w:rPr>
              <w:t>JRF</w:t>
            </w:r>
          </w:p>
        </w:tc>
      </w:tr>
      <w:tr>
        <w:tc>
          <w:tcPr>
            <w:tcW w:type="dxa" w:w="1560"/>
          </w:tcPr>
          <w:p>
            <w:r>
              <w:rPr>
                <w:sz w:val="20"/>
              </w:rPr>
              <w:t>Sensor uptime monsoon</w:t>
            </w:r>
          </w:p>
        </w:tc>
        <w:tc>
          <w:tcPr>
            <w:tcW w:type="dxa" w:w="1560"/>
          </w:tcPr>
          <w:p>
            <w:r>
              <w:rPr>
                <w:sz w:val="20"/>
              </w:rPr>
              <w:t>N/A</w:t>
            </w:r>
          </w:p>
        </w:tc>
        <w:tc>
          <w:tcPr>
            <w:tcW w:type="dxa" w:w="1560"/>
          </w:tcPr>
          <w:p>
            <w:r>
              <w:rPr>
                <w:sz w:val="20"/>
              </w:rPr>
              <w:t>&gt;95%</w:t>
            </w:r>
          </w:p>
        </w:tc>
        <w:tc>
          <w:tcPr>
            <w:tcW w:type="dxa" w:w="1560"/>
          </w:tcPr>
          <w:p>
            <w:r>
              <w:rPr>
                <w:sz w:val="20"/>
              </w:rPr>
              <w:t>Per monsoon</w:t>
            </w:r>
          </w:p>
        </w:tc>
        <w:tc>
          <w:tcPr>
            <w:tcW w:type="dxa" w:w="1560"/>
          </w:tcPr>
          <w:p>
            <w:r>
              <w:rPr>
                <w:sz w:val="20"/>
              </w:rPr>
              <w:t>Telemetry</w:t>
            </w:r>
          </w:p>
        </w:tc>
        <w:tc>
          <w:tcPr>
            <w:tcW w:type="dxa" w:w="1560"/>
          </w:tcPr>
          <w:p>
            <w:r>
              <w:rPr>
                <w:sz w:val="20"/>
              </w:rPr>
              <w:t>JRF</w:t>
            </w:r>
          </w:p>
        </w:tc>
      </w:tr>
      <w:tr>
        <w:tc>
          <w:tcPr>
            <w:tcW w:type="dxa" w:w="1560"/>
          </w:tcPr>
          <w:p>
            <w:r>
              <w:rPr>
                <w:sz w:val="20"/>
              </w:rPr>
              <w:t>Alert lead time</w:t>
            </w:r>
          </w:p>
        </w:tc>
        <w:tc>
          <w:tcPr>
            <w:tcW w:type="dxa" w:w="1560"/>
          </w:tcPr>
          <w:p>
            <w:r>
              <w:rPr>
                <w:sz w:val="20"/>
              </w:rPr>
              <w:t>N/A</w:t>
            </w:r>
          </w:p>
        </w:tc>
        <w:tc>
          <w:tcPr>
            <w:tcW w:type="dxa" w:w="1560"/>
          </w:tcPr>
          <w:p>
            <w:r>
              <w:rPr>
                <w:sz w:val="20"/>
              </w:rPr>
              <w:t>&gt;45 min</w:t>
            </w:r>
          </w:p>
        </w:tc>
        <w:tc>
          <w:tcPr>
            <w:tcW w:type="dxa" w:w="1560"/>
          </w:tcPr>
          <w:p>
            <w:r>
              <w:rPr>
                <w:sz w:val="20"/>
              </w:rPr>
              <w:t>Per event</w:t>
            </w:r>
          </w:p>
        </w:tc>
        <w:tc>
          <w:tcPr>
            <w:tcW w:type="dxa" w:w="1560"/>
          </w:tcPr>
          <w:p>
            <w:r>
              <w:rPr>
                <w:sz w:val="20"/>
              </w:rPr>
              <w:t>Reconstruction</w:t>
            </w:r>
          </w:p>
        </w:tc>
        <w:tc>
          <w:tcPr>
            <w:tcW w:type="dxa" w:w="1560"/>
          </w:tcPr>
          <w:p>
            <w:r>
              <w:rPr>
                <w:sz w:val="20"/>
              </w:rPr>
              <w:t>PI</w:t>
            </w:r>
          </w:p>
        </w:tc>
      </w:tr>
      <w:tr>
        <w:tc>
          <w:tcPr>
            <w:tcW w:type="dxa" w:w="1560"/>
          </w:tcPr>
          <w:p>
            <w:r>
              <w:rPr>
                <w:sz w:val="20"/>
              </w:rPr>
              <w:t>Alert message comprehension</w:t>
            </w:r>
          </w:p>
        </w:tc>
        <w:tc>
          <w:tcPr>
            <w:tcW w:type="dxa" w:w="1560"/>
          </w:tcPr>
          <w:p>
            <w:r>
              <w:rPr>
                <w:sz w:val="20"/>
              </w:rPr>
              <w:t>N/A</w:t>
            </w:r>
          </w:p>
        </w:tc>
        <w:tc>
          <w:tcPr>
            <w:tcW w:type="dxa" w:w="1560"/>
          </w:tcPr>
          <w:p>
            <w:r>
              <w:rPr>
                <w:sz w:val="20"/>
              </w:rPr>
              <w:t>&gt;80%</w:t>
            </w:r>
          </w:p>
        </w:tc>
        <w:tc>
          <w:tcPr>
            <w:tcW w:type="dxa" w:w="1560"/>
          </w:tcPr>
          <w:p>
            <w:r>
              <w:rPr>
                <w:sz w:val="20"/>
              </w:rPr>
              <w:t>Annual survey</w:t>
            </w:r>
          </w:p>
        </w:tc>
        <w:tc>
          <w:tcPr>
            <w:tcW w:type="dxa" w:w="1560"/>
          </w:tcPr>
          <w:p>
            <w:r>
              <w:rPr>
                <w:sz w:val="20"/>
              </w:rPr>
              <w:t>Field survey</w:t>
            </w:r>
          </w:p>
        </w:tc>
        <w:tc>
          <w:tcPr>
            <w:tcW w:type="dxa" w:w="1560"/>
          </w:tcPr>
          <w:p>
            <w:r>
              <w:rPr>
                <w:sz w:val="20"/>
              </w:rPr>
              <w:t>PI+JRF</w:t>
            </w:r>
          </w:p>
        </w:tc>
      </w:tr>
      <w:tr>
        <w:tc>
          <w:tcPr>
            <w:tcW w:type="dxa" w:w="1560"/>
          </w:tcPr>
          <w:p>
            <w:r>
              <w:rPr>
                <w:sz w:val="20"/>
              </w:rPr>
              <w:t>NbS velocity reduction</w:t>
            </w:r>
          </w:p>
        </w:tc>
        <w:tc>
          <w:tcPr>
            <w:tcW w:type="dxa" w:w="1560"/>
          </w:tcPr>
          <w:p>
            <w:r>
              <w:rPr>
                <w:sz w:val="20"/>
              </w:rPr>
              <w:t>Baseline</w:t>
            </w:r>
          </w:p>
        </w:tc>
        <w:tc>
          <w:tcPr>
            <w:tcW w:type="dxa" w:w="1560"/>
          </w:tcPr>
          <w:p>
            <w:r>
              <w:rPr>
                <w:sz w:val="20"/>
              </w:rPr>
              <w:t>≥20%</w:t>
            </w:r>
          </w:p>
        </w:tc>
        <w:tc>
          <w:tcPr>
            <w:tcW w:type="dxa" w:w="1560"/>
          </w:tcPr>
          <w:p>
            <w:r>
              <w:rPr>
                <w:sz w:val="20"/>
              </w:rPr>
              <w:t>Quarterly</w:t>
            </w:r>
          </w:p>
        </w:tc>
        <w:tc>
          <w:tcPr>
            <w:tcW w:type="dxa" w:w="1560"/>
          </w:tcPr>
          <w:p>
            <w:r>
              <w:rPr>
                <w:sz w:val="20"/>
              </w:rPr>
              <w:t>Float method</w:t>
            </w:r>
          </w:p>
        </w:tc>
        <w:tc>
          <w:tcPr>
            <w:tcW w:type="dxa" w:w="1560"/>
          </w:tcPr>
          <w:p>
            <w:r>
              <w:rPr>
                <w:sz w:val="20"/>
              </w:rPr>
              <w:t>Field staff</w:t>
            </w:r>
          </w:p>
        </w:tc>
      </w:tr>
      <w:tr>
        <w:tc>
          <w:tcPr>
            <w:tcW w:type="dxa" w:w="1560"/>
          </w:tcPr>
          <w:p>
            <w:r>
              <w:rPr>
                <w:sz w:val="20"/>
              </w:rPr>
              <w:t>NbS topsoil conservation</w:t>
            </w:r>
          </w:p>
        </w:tc>
        <w:tc>
          <w:tcPr>
            <w:tcW w:type="dxa" w:w="1560"/>
          </w:tcPr>
          <w:p>
            <w:r>
              <w:rPr>
                <w:sz w:val="20"/>
              </w:rPr>
              <w:t>Baseline</w:t>
            </w:r>
          </w:p>
        </w:tc>
        <w:tc>
          <w:tcPr>
            <w:tcW w:type="dxa" w:w="1560"/>
          </w:tcPr>
          <w:p>
            <w:r>
              <w:rPr>
                <w:sz w:val="20"/>
              </w:rPr>
              <w:t>≥30%</w:t>
            </w:r>
          </w:p>
        </w:tc>
        <w:tc>
          <w:tcPr>
            <w:tcW w:type="dxa" w:w="1560"/>
          </w:tcPr>
          <w:p>
            <w:r>
              <w:rPr>
                <w:sz w:val="20"/>
              </w:rPr>
              <w:t>Bi-annual</w:t>
            </w:r>
          </w:p>
        </w:tc>
        <w:tc>
          <w:tcPr>
            <w:tcW w:type="dxa" w:w="1560"/>
          </w:tcPr>
          <w:p>
            <w:r>
              <w:rPr>
                <w:sz w:val="20"/>
              </w:rPr>
              <w:t>Sediment traps</w:t>
            </w:r>
          </w:p>
        </w:tc>
        <w:tc>
          <w:tcPr>
            <w:tcW w:type="dxa" w:w="1560"/>
          </w:tcPr>
          <w:p>
            <w:r>
              <w:rPr>
                <w:sz w:val="20"/>
              </w:rPr>
              <w:t>Field staff</w:t>
            </w:r>
          </w:p>
        </w:tc>
      </w:tr>
      <w:tr>
        <w:tc>
          <w:tcPr>
            <w:tcW w:type="dxa" w:w="1560"/>
          </w:tcPr>
          <w:p>
            <w:r>
              <w:rPr>
                <w:sz w:val="20"/>
              </w:rPr>
              <w:t>MGNREGA person-days</w:t>
            </w:r>
          </w:p>
        </w:tc>
        <w:tc>
          <w:tcPr>
            <w:tcW w:type="dxa" w:w="1560"/>
          </w:tcPr>
          <w:p>
            <w:r>
              <w:rPr>
                <w:sz w:val="20"/>
              </w:rPr>
              <w:t>0</w:t>
            </w:r>
          </w:p>
        </w:tc>
        <w:tc>
          <w:tcPr>
            <w:tcW w:type="dxa" w:w="1560"/>
          </w:tcPr>
          <w:p>
            <w:r>
              <w:rPr>
                <w:sz w:val="20"/>
              </w:rPr>
              <w:t>450-600</w:t>
            </w:r>
          </w:p>
        </w:tc>
        <w:tc>
          <w:tcPr>
            <w:tcW w:type="dxa" w:w="1560"/>
          </w:tcPr>
          <w:p>
            <w:r>
              <w:rPr>
                <w:sz w:val="20"/>
              </w:rPr>
              <w:t>Once</w:t>
            </w:r>
          </w:p>
        </w:tc>
        <w:tc>
          <w:tcPr>
            <w:tcW w:type="dxa" w:w="1560"/>
          </w:tcPr>
          <w:p>
            <w:r>
              <w:rPr>
                <w:sz w:val="20"/>
              </w:rPr>
              <w:t>MGNREGA records</w:t>
            </w:r>
          </w:p>
        </w:tc>
        <w:tc>
          <w:tcPr>
            <w:tcW w:type="dxa" w:w="1560"/>
          </w:tcPr>
          <w:p>
            <w:r>
              <w:rPr>
                <w:sz w:val="20"/>
              </w:rPr>
              <w:t>BDO</w:t>
            </w:r>
          </w:p>
        </w:tc>
      </w:tr>
      <w:tr>
        <w:tc>
          <w:tcPr>
            <w:tcW w:type="dxa" w:w="1560"/>
          </w:tcPr>
          <w:p>
            <w:r>
              <w:rPr>
                <w:sz w:val="20"/>
              </w:rPr>
              <w:t>SHG members trained</w:t>
            </w:r>
          </w:p>
        </w:tc>
        <w:tc>
          <w:tcPr>
            <w:tcW w:type="dxa" w:w="1560"/>
          </w:tcPr>
          <w:p>
            <w:r>
              <w:rPr>
                <w:sz w:val="20"/>
              </w:rPr>
              <w:t>0</w:t>
            </w:r>
          </w:p>
        </w:tc>
        <w:tc>
          <w:tcPr>
            <w:tcW w:type="dxa" w:w="1560"/>
          </w:tcPr>
          <w:p>
            <w:r>
              <w:rPr>
                <w:sz w:val="20"/>
              </w:rPr>
              <w:t>100+</w:t>
            </w:r>
          </w:p>
        </w:tc>
        <w:tc>
          <w:tcPr>
            <w:tcW w:type="dxa" w:w="1560"/>
          </w:tcPr>
          <w:p>
            <w:r>
              <w:rPr>
                <w:sz w:val="20"/>
              </w:rPr>
              <w:t>Annual</w:t>
            </w:r>
          </w:p>
        </w:tc>
        <w:tc>
          <w:tcPr>
            <w:tcW w:type="dxa" w:w="1560"/>
          </w:tcPr>
          <w:p>
            <w:r>
              <w:rPr>
                <w:sz w:val="20"/>
              </w:rPr>
              <w:t>Training records</w:t>
            </w:r>
          </w:p>
        </w:tc>
        <w:tc>
          <w:tcPr>
            <w:tcW w:type="dxa" w:w="1560"/>
          </w:tcPr>
          <w:p>
            <w:r>
              <w:rPr>
                <w:sz w:val="20"/>
              </w:rPr>
              <w:t>PI</w:t>
            </w:r>
          </w:p>
        </w:tc>
      </w:tr>
      <w:tr>
        <w:tc>
          <w:tcPr>
            <w:tcW w:type="dxa" w:w="1560"/>
          </w:tcPr>
          <w:p>
            <w:r>
              <w:rPr>
                <w:sz w:val="20"/>
              </w:rPr>
              <w:t>Drills conducted</w:t>
            </w:r>
          </w:p>
        </w:tc>
        <w:tc>
          <w:tcPr>
            <w:tcW w:type="dxa" w:w="1560"/>
          </w:tcPr>
          <w:p>
            <w:r>
              <w:rPr>
                <w:sz w:val="20"/>
              </w:rPr>
              <w:t>0</w:t>
            </w:r>
          </w:p>
        </w:tc>
        <w:tc>
          <w:tcPr>
            <w:tcW w:type="dxa" w:w="1560"/>
          </w:tcPr>
          <w:p>
            <w:r>
              <w:rPr>
                <w:sz w:val="20"/>
              </w:rPr>
              <w:t>2/year</w:t>
            </w:r>
          </w:p>
        </w:tc>
        <w:tc>
          <w:tcPr>
            <w:tcW w:type="dxa" w:w="1560"/>
          </w:tcPr>
          <w:p>
            <w:r>
              <w:rPr>
                <w:sz w:val="20"/>
              </w:rPr>
              <w:t>Annual</w:t>
            </w:r>
          </w:p>
        </w:tc>
        <w:tc>
          <w:tcPr>
            <w:tcW w:type="dxa" w:w="1560"/>
          </w:tcPr>
          <w:p>
            <w:r>
              <w:rPr>
                <w:sz w:val="20"/>
              </w:rPr>
              <w:t>Drill reports</w:t>
            </w:r>
          </w:p>
        </w:tc>
        <w:tc>
          <w:tcPr>
            <w:tcW w:type="dxa" w:w="1560"/>
          </w:tcPr>
          <w:p>
            <w:r>
              <w:rPr>
                <w:sz w:val="20"/>
              </w:rPr>
              <w:t>SHG+PI</w:t>
            </w:r>
          </w:p>
        </w:tc>
      </w:tr>
      <w:tr>
        <w:tc>
          <w:tcPr>
            <w:tcW w:type="dxa" w:w="1560"/>
          </w:tcPr>
          <w:p>
            <w:r>
              <w:rPr>
                <w:sz w:val="20"/>
              </w:rPr>
              <w:t>DDMP annexure adoption</w:t>
            </w:r>
          </w:p>
        </w:tc>
        <w:tc>
          <w:tcPr>
            <w:tcW w:type="dxa" w:w="1560"/>
          </w:tcPr>
          <w:p>
            <w:r>
              <w:rPr>
                <w:sz w:val="20"/>
              </w:rPr>
              <w:t>0</w:t>
            </w:r>
          </w:p>
        </w:tc>
        <w:tc>
          <w:tcPr>
            <w:tcW w:type="dxa" w:w="1560"/>
          </w:tcPr>
          <w:p>
            <w:r>
              <w:rPr>
                <w:sz w:val="20"/>
              </w:rPr>
              <w:t>1+ district</w:t>
            </w:r>
          </w:p>
        </w:tc>
        <w:tc>
          <w:tcPr>
            <w:tcW w:type="dxa" w:w="1560"/>
          </w:tcPr>
          <w:p>
            <w:r>
              <w:rPr>
                <w:sz w:val="20"/>
              </w:rPr>
              <w:t>Once</w:t>
            </w:r>
          </w:p>
        </w:tc>
        <w:tc>
          <w:tcPr>
            <w:tcW w:type="dxa" w:w="1560"/>
          </w:tcPr>
          <w:p>
            <w:r>
              <w:rPr>
                <w:sz w:val="20"/>
              </w:rPr>
              <w:t>Gazette</w:t>
            </w:r>
          </w:p>
        </w:tc>
        <w:tc>
          <w:tcPr>
            <w:tcW w:type="dxa" w:w="1560"/>
          </w:tcPr>
          <w:p>
            <w:r>
              <w:rPr>
                <w:sz w:val="20"/>
              </w:rPr>
              <w:t>SDMA</w:t>
            </w:r>
          </w:p>
        </w:tc>
      </w:tr>
      <w:tr>
        <w:tc>
          <w:tcPr>
            <w:tcW w:type="dxa" w:w="1560"/>
          </w:tcPr>
          <w:p>
            <w:r>
              <w:rPr>
                <w:sz w:val="20"/>
              </w:rPr>
              <w:t>SCIE papers submitted</w:t>
            </w:r>
          </w:p>
        </w:tc>
        <w:tc>
          <w:tcPr>
            <w:tcW w:type="dxa" w:w="1560"/>
          </w:tcPr>
          <w:p>
            <w:r>
              <w:rPr>
                <w:sz w:val="20"/>
              </w:rPr>
              <w:t>0</w:t>
            </w:r>
          </w:p>
        </w:tc>
        <w:tc>
          <w:tcPr>
            <w:tcW w:type="dxa" w:w="1560"/>
          </w:tcPr>
          <w:p>
            <w:r>
              <w:rPr>
                <w:sz w:val="20"/>
              </w:rPr>
              <w:t>4</w:t>
            </w:r>
          </w:p>
        </w:tc>
        <w:tc>
          <w:tcPr>
            <w:tcW w:type="dxa" w:w="1560"/>
          </w:tcPr>
          <w:p>
            <w:r>
              <w:rPr>
                <w:sz w:val="20"/>
              </w:rPr>
              <w:t>Per paper</w:t>
            </w:r>
          </w:p>
        </w:tc>
        <w:tc>
          <w:tcPr>
            <w:tcW w:type="dxa" w:w="1560"/>
          </w:tcPr>
          <w:p>
            <w:r>
              <w:rPr>
                <w:sz w:val="20"/>
              </w:rPr>
              <w:t>Submission ID</w:t>
            </w:r>
          </w:p>
        </w:tc>
        <w:tc>
          <w:tcPr>
            <w:tcW w:type="dxa" w:w="1560"/>
          </w:tcPr>
          <w:p>
            <w:r>
              <w:rPr>
                <w:sz w:val="20"/>
              </w:rPr>
              <w:t>PI</w:t>
            </w:r>
          </w:p>
        </w:tc>
      </w:tr>
      <w:tr>
        <w:tc>
          <w:tcPr>
            <w:tcW w:type="dxa" w:w="1560"/>
          </w:tcPr>
          <w:p>
            <w:r>
              <w:rPr>
                <w:sz w:val="20"/>
              </w:rPr>
              <w:t>Workshops held</w:t>
            </w:r>
          </w:p>
        </w:tc>
        <w:tc>
          <w:tcPr>
            <w:tcW w:type="dxa" w:w="1560"/>
          </w:tcPr>
          <w:p>
            <w:r>
              <w:rPr>
                <w:sz w:val="20"/>
              </w:rPr>
              <w:t>0</w:t>
            </w:r>
          </w:p>
        </w:tc>
        <w:tc>
          <w:tcPr>
            <w:tcW w:type="dxa" w:w="1560"/>
          </w:tcPr>
          <w:p>
            <w:r>
              <w:rPr>
                <w:sz w:val="20"/>
              </w:rPr>
              <w:t>8+</w:t>
            </w:r>
          </w:p>
        </w:tc>
        <w:tc>
          <w:tcPr>
            <w:tcW w:type="dxa" w:w="1560"/>
          </w:tcPr>
          <w:p>
            <w:r>
              <w:rPr>
                <w:sz w:val="20"/>
              </w:rPr>
              <w:t>Quarterly</w:t>
            </w:r>
          </w:p>
        </w:tc>
        <w:tc>
          <w:tcPr>
            <w:tcW w:type="dxa" w:w="1560"/>
          </w:tcPr>
          <w:p>
            <w:r>
              <w:rPr>
                <w:sz w:val="20"/>
              </w:rPr>
              <w:t>Records</w:t>
            </w:r>
          </w:p>
        </w:tc>
        <w:tc>
          <w:tcPr>
            <w:tcW w:type="dxa" w:w="1560"/>
          </w:tcPr>
          <w:p>
            <w:r>
              <w:rPr>
                <w:sz w:val="20"/>
              </w:rPr>
              <w:t>PI</w:t>
            </w:r>
          </w:p>
        </w:tc>
      </w:tr>
    </w:tbl>
    <w:p/>
    <w:p>
      <w:r>
        <w:br w:type="page"/>
      </w:r>
    </w:p>
    <w:p>
      <w:pPr>
        <w:pStyle w:val="Heading1"/>
      </w:pPr>
      <w:r>
        <w:rPr>
          <w:rFonts w:ascii="Times New Roman" w:hAnsi="Times New Roman"/>
          <w:color w:val="000000"/>
        </w:rPr>
        <w:t>SECTION 11: RISK MANAGEMENT FRAMEWORK</w:t>
      </w:r>
    </w:p>
    <w:p>
      <w:pPr>
        <w:spacing w:after="160"/>
        <w:jc w:val="center"/>
      </w:pPr>
      <w:r>
        <w:rPr>
          <w:b/>
          <w:i/>
          <w:sz w:val="20"/>
        </w:rPr>
        <w:t>TABLE 11.1: Comprehensive Risk Register (Probability × Impact)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20"/>
              </w:rPr>
              <w:t>ID</w:t>
            </w:r>
          </w:p>
        </w:tc>
        <w:tc>
          <w:tcPr>
            <w:tcW w:type="dxa" w:w="1170"/>
          </w:tcPr>
          <w:p>
            <w:r>
              <w:rPr>
                <w:b/>
                <w:sz w:val="20"/>
              </w:rPr>
              <w:t>Risk</w:t>
            </w:r>
          </w:p>
        </w:tc>
        <w:tc>
          <w:tcPr>
            <w:tcW w:type="dxa" w:w="1170"/>
          </w:tcPr>
          <w:p>
            <w:r>
              <w:rPr>
                <w:b/>
                <w:sz w:val="20"/>
              </w:rPr>
              <w:t>P(1-5)</w:t>
            </w:r>
          </w:p>
        </w:tc>
        <w:tc>
          <w:tcPr>
            <w:tcW w:type="dxa" w:w="1170"/>
          </w:tcPr>
          <w:p>
            <w:r>
              <w:rPr>
                <w:b/>
                <w:sz w:val="20"/>
              </w:rPr>
              <w:t>I(1-5)</w:t>
            </w:r>
          </w:p>
        </w:tc>
        <w:tc>
          <w:tcPr>
            <w:tcW w:type="dxa" w:w="1170"/>
          </w:tcPr>
          <w:p>
            <w:r>
              <w:rPr>
                <w:b/>
                <w:sz w:val="20"/>
              </w:rPr>
              <w:t>Score</w:t>
            </w:r>
          </w:p>
        </w:tc>
        <w:tc>
          <w:tcPr>
            <w:tcW w:type="dxa" w:w="1170"/>
          </w:tcPr>
          <w:p>
            <w:r>
              <w:rPr>
                <w:b/>
                <w:sz w:val="20"/>
              </w:rPr>
              <w:t>Category</w:t>
            </w:r>
          </w:p>
        </w:tc>
        <w:tc>
          <w:tcPr>
            <w:tcW w:type="dxa" w:w="1170"/>
          </w:tcPr>
          <w:p>
            <w:r>
              <w:rPr>
                <w:b/>
                <w:sz w:val="20"/>
              </w:rPr>
              <w:t>Mitigation</w:t>
            </w:r>
          </w:p>
        </w:tc>
        <w:tc>
          <w:tcPr>
            <w:tcW w:type="dxa" w:w="1170"/>
          </w:tcPr>
          <w:p>
            <w:r>
              <w:rPr>
                <w:b/>
                <w:sz w:val="20"/>
              </w:rPr>
              <w:t>Owner</w:t>
            </w:r>
          </w:p>
        </w:tc>
      </w:tr>
      <w:tr>
        <w:tc>
          <w:tcPr>
            <w:tcW w:type="dxa" w:w="1170"/>
          </w:tcPr>
          <w:p>
            <w:r>
              <w:rPr>
                <w:sz w:val="20"/>
              </w:rPr>
              <w:t>R1</w:t>
            </w:r>
          </w:p>
        </w:tc>
        <w:tc>
          <w:tcPr>
            <w:tcW w:type="dxa" w:w="1170"/>
          </w:tcPr>
          <w:p>
            <w:r>
              <w:rPr>
                <w:sz w:val="20"/>
              </w:rPr>
              <w:t>Sensor hardware failure</w:t>
            </w:r>
          </w:p>
        </w:tc>
        <w:tc>
          <w:tcPr>
            <w:tcW w:type="dxa" w:w="1170"/>
          </w:tcPr>
          <w:p>
            <w:r>
              <w:rPr>
                <w:sz w:val="20"/>
              </w:rPr>
              <w:t>3</w:t>
            </w:r>
          </w:p>
        </w:tc>
        <w:tc>
          <w:tcPr>
            <w:tcW w:type="dxa" w:w="1170"/>
          </w:tcPr>
          <w:p>
            <w:r>
              <w:rPr>
                <w:sz w:val="20"/>
              </w:rPr>
              <w:t>4</w:t>
            </w:r>
          </w:p>
        </w:tc>
        <w:tc>
          <w:tcPr>
            <w:tcW w:type="dxa" w:w="1170"/>
          </w:tcPr>
          <w:p>
            <w:r>
              <w:rPr>
                <w:sz w:val="20"/>
              </w:rPr>
              <w:t>12</w:t>
            </w:r>
          </w:p>
        </w:tc>
        <w:tc>
          <w:tcPr>
            <w:tcW w:type="dxa" w:w="1170"/>
          </w:tcPr>
          <w:p>
            <w:r>
              <w:rPr>
                <w:sz w:val="20"/>
              </w:rPr>
              <w:t>Technical</w:t>
            </w:r>
          </w:p>
        </w:tc>
        <w:tc>
          <w:tcPr>
            <w:tcW w:type="dxa" w:w="1170"/>
          </w:tcPr>
          <w:p>
            <w:r>
              <w:rPr>
                <w:sz w:val="20"/>
              </w:rPr>
              <w:t>Redundant 3 sensors + spare parts</w:t>
            </w:r>
          </w:p>
        </w:tc>
        <w:tc>
          <w:tcPr>
            <w:tcW w:type="dxa" w:w="1170"/>
          </w:tcPr>
          <w:p>
            <w:r>
              <w:rPr>
                <w:sz w:val="20"/>
              </w:rPr>
              <w:t>JRF</w:t>
            </w:r>
          </w:p>
        </w:tc>
      </w:tr>
      <w:tr>
        <w:tc>
          <w:tcPr>
            <w:tcW w:type="dxa" w:w="1170"/>
          </w:tcPr>
          <w:p>
            <w:r>
              <w:rPr>
                <w:sz w:val="20"/>
              </w:rPr>
              <w:t>R2</w:t>
            </w:r>
          </w:p>
        </w:tc>
        <w:tc>
          <w:tcPr>
            <w:tcW w:type="dxa" w:w="1170"/>
          </w:tcPr>
          <w:p>
            <w:r>
              <w:rPr>
                <w:sz w:val="20"/>
              </w:rPr>
              <w:t>Solar power inadequate (cloud)</w:t>
            </w:r>
          </w:p>
        </w:tc>
        <w:tc>
          <w:tcPr>
            <w:tcW w:type="dxa" w:w="1170"/>
          </w:tcPr>
          <w:p>
            <w:r>
              <w:rPr>
                <w:sz w:val="20"/>
              </w:rPr>
              <w:t>3</w:t>
            </w:r>
          </w:p>
        </w:tc>
        <w:tc>
          <w:tcPr>
            <w:tcW w:type="dxa" w:w="1170"/>
          </w:tcPr>
          <w:p>
            <w:r>
              <w:rPr>
                <w:sz w:val="20"/>
              </w:rPr>
              <w:t>3</w:t>
            </w:r>
          </w:p>
        </w:tc>
        <w:tc>
          <w:tcPr>
            <w:tcW w:type="dxa" w:w="1170"/>
          </w:tcPr>
          <w:p>
            <w:r>
              <w:rPr>
                <w:sz w:val="20"/>
              </w:rPr>
              <w:t>9</w:t>
            </w:r>
          </w:p>
        </w:tc>
        <w:tc>
          <w:tcPr>
            <w:tcW w:type="dxa" w:w="1170"/>
          </w:tcPr>
          <w:p>
            <w:r>
              <w:rPr>
                <w:sz w:val="20"/>
              </w:rPr>
              <w:t>Technical</w:t>
            </w:r>
          </w:p>
        </w:tc>
        <w:tc>
          <w:tcPr>
            <w:tcW w:type="dxa" w:w="1170"/>
          </w:tcPr>
          <w:p>
            <w:r>
              <w:rPr>
                <w:sz w:val="20"/>
              </w:rPr>
              <w:t>LiFePO4 72-hr battery</w:t>
            </w:r>
          </w:p>
        </w:tc>
        <w:tc>
          <w:tcPr>
            <w:tcW w:type="dxa" w:w="1170"/>
          </w:tcPr>
          <w:p>
            <w:r>
              <w:rPr>
                <w:sz w:val="20"/>
              </w:rPr>
              <w:t>JRF</w:t>
            </w:r>
          </w:p>
        </w:tc>
      </w:tr>
      <w:tr>
        <w:tc>
          <w:tcPr>
            <w:tcW w:type="dxa" w:w="1170"/>
          </w:tcPr>
          <w:p>
            <w:r>
              <w:rPr>
                <w:sz w:val="20"/>
              </w:rPr>
              <w:t>R3</w:t>
            </w:r>
          </w:p>
        </w:tc>
        <w:tc>
          <w:tcPr>
            <w:tcW w:type="dxa" w:w="1170"/>
          </w:tcPr>
          <w:p>
            <w:r>
              <w:rPr>
                <w:sz w:val="20"/>
              </w:rPr>
              <w:t>GPRS/cellular outage</w:t>
            </w:r>
          </w:p>
        </w:tc>
        <w:tc>
          <w:tcPr>
            <w:tcW w:type="dxa" w:w="1170"/>
          </w:tcPr>
          <w:p>
            <w:r>
              <w:rPr>
                <w:sz w:val="20"/>
              </w:rPr>
              <w:t>3</w:t>
            </w:r>
          </w:p>
        </w:tc>
        <w:tc>
          <w:tcPr>
            <w:tcW w:type="dxa" w:w="1170"/>
          </w:tcPr>
          <w:p>
            <w:r>
              <w:rPr>
                <w:sz w:val="20"/>
              </w:rPr>
              <w:t>4</w:t>
            </w:r>
          </w:p>
        </w:tc>
        <w:tc>
          <w:tcPr>
            <w:tcW w:type="dxa" w:w="1170"/>
          </w:tcPr>
          <w:p>
            <w:r>
              <w:rPr>
                <w:sz w:val="20"/>
              </w:rPr>
              <w:t>12</w:t>
            </w:r>
          </w:p>
        </w:tc>
        <w:tc>
          <w:tcPr>
            <w:tcW w:type="dxa" w:w="1170"/>
          </w:tcPr>
          <w:p>
            <w:r>
              <w:rPr>
                <w:sz w:val="20"/>
              </w:rPr>
              <w:t>Technical</w:t>
            </w:r>
          </w:p>
        </w:tc>
        <w:tc>
          <w:tcPr>
            <w:tcW w:type="dxa" w:w="1170"/>
          </w:tcPr>
          <w:p>
            <w:r>
              <w:rPr>
                <w:sz w:val="20"/>
              </w:rPr>
              <w:t>LoRa mesh backup</w:t>
            </w:r>
          </w:p>
        </w:tc>
        <w:tc>
          <w:tcPr>
            <w:tcW w:type="dxa" w:w="1170"/>
          </w:tcPr>
          <w:p>
            <w:r>
              <w:rPr>
                <w:sz w:val="20"/>
              </w:rPr>
              <w:t>JRF</w:t>
            </w:r>
          </w:p>
        </w:tc>
      </w:tr>
      <w:tr>
        <w:tc>
          <w:tcPr>
            <w:tcW w:type="dxa" w:w="1170"/>
          </w:tcPr>
          <w:p>
            <w:r>
              <w:rPr>
                <w:sz w:val="20"/>
              </w:rPr>
              <w:t>R4</w:t>
            </w:r>
          </w:p>
        </w:tc>
        <w:tc>
          <w:tcPr>
            <w:tcW w:type="dxa" w:w="1170"/>
          </w:tcPr>
          <w:p>
            <w:r>
              <w:rPr>
                <w:sz w:val="20"/>
              </w:rPr>
              <w:t>Cloud server downtime</w:t>
            </w:r>
          </w:p>
        </w:tc>
        <w:tc>
          <w:tcPr>
            <w:tcW w:type="dxa" w:w="1170"/>
          </w:tcPr>
          <w:p>
            <w:r>
              <w:rPr>
                <w:sz w:val="20"/>
              </w:rPr>
              <w:t>2</w:t>
            </w:r>
          </w:p>
        </w:tc>
        <w:tc>
          <w:tcPr>
            <w:tcW w:type="dxa" w:w="1170"/>
          </w:tcPr>
          <w:p>
            <w:r>
              <w:rPr>
                <w:sz w:val="20"/>
              </w:rPr>
              <w:t>4</w:t>
            </w:r>
          </w:p>
        </w:tc>
        <w:tc>
          <w:tcPr>
            <w:tcW w:type="dxa" w:w="1170"/>
          </w:tcPr>
          <w:p>
            <w:r>
              <w:rPr>
                <w:sz w:val="20"/>
              </w:rPr>
              <w:t>8</w:t>
            </w:r>
          </w:p>
        </w:tc>
        <w:tc>
          <w:tcPr>
            <w:tcW w:type="dxa" w:w="1170"/>
          </w:tcPr>
          <w:p>
            <w:r>
              <w:rPr>
                <w:sz w:val="20"/>
              </w:rPr>
              <w:t>Technical</w:t>
            </w:r>
          </w:p>
        </w:tc>
        <w:tc>
          <w:tcPr>
            <w:tcW w:type="dxa" w:w="1170"/>
          </w:tcPr>
          <w:p>
            <w:r>
              <w:rPr>
                <w:sz w:val="20"/>
              </w:rPr>
              <w:t>Edge computing fallback</w:t>
            </w:r>
          </w:p>
        </w:tc>
        <w:tc>
          <w:tcPr>
            <w:tcW w:type="dxa" w:w="1170"/>
          </w:tcPr>
          <w:p>
            <w:r>
              <w:rPr>
                <w:sz w:val="20"/>
              </w:rPr>
              <w:t>Vendor</w:t>
            </w:r>
          </w:p>
        </w:tc>
      </w:tr>
      <w:tr>
        <w:tc>
          <w:tcPr>
            <w:tcW w:type="dxa" w:w="1170"/>
          </w:tcPr>
          <w:p>
            <w:r>
              <w:rPr>
                <w:sz w:val="20"/>
              </w:rPr>
              <w:t>R5</w:t>
            </w:r>
          </w:p>
        </w:tc>
        <w:tc>
          <w:tcPr>
            <w:tcW w:type="dxa" w:w="1170"/>
          </w:tcPr>
          <w:p>
            <w:r>
              <w:rPr>
                <w:sz w:val="20"/>
              </w:rPr>
              <w:t>Community participation low</w:t>
            </w:r>
          </w:p>
        </w:tc>
        <w:tc>
          <w:tcPr>
            <w:tcW w:type="dxa" w:w="1170"/>
          </w:tcPr>
          <w:p>
            <w:r>
              <w:rPr>
                <w:sz w:val="20"/>
              </w:rPr>
              <w:t>3</w:t>
            </w:r>
          </w:p>
        </w:tc>
        <w:tc>
          <w:tcPr>
            <w:tcW w:type="dxa" w:w="1170"/>
          </w:tcPr>
          <w:p>
            <w:r>
              <w:rPr>
                <w:sz w:val="20"/>
              </w:rPr>
              <w:t>5</w:t>
            </w:r>
          </w:p>
        </w:tc>
        <w:tc>
          <w:tcPr>
            <w:tcW w:type="dxa" w:w="1170"/>
          </w:tcPr>
          <w:p>
            <w:r>
              <w:rPr>
                <w:sz w:val="20"/>
              </w:rPr>
              <w:t>15</w:t>
            </w:r>
          </w:p>
        </w:tc>
        <w:tc>
          <w:tcPr>
            <w:tcW w:type="dxa" w:w="1170"/>
          </w:tcPr>
          <w:p>
            <w:r>
              <w:rPr>
                <w:sz w:val="20"/>
              </w:rPr>
              <w:t>Social</w:t>
            </w:r>
          </w:p>
        </w:tc>
        <w:tc>
          <w:tcPr>
            <w:tcW w:type="dxa" w:w="1170"/>
          </w:tcPr>
          <w:p>
            <w:r>
              <w:rPr>
                <w:sz w:val="20"/>
              </w:rPr>
              <w:t>Honoraria + Gram Sabha buy-in</w:t>
            </w:r>
          </w:p>
        </w:tc>
        <w:tc>
          <w:tcPr>
            <w:tcW w:type="dxa" w:w="1170"/>
          </w:tcPr>
          <w:p>
            <w:r>
              <w:rPr>
                <w:sz w:val="20"/>
              </w:rPr>
              <w:t>PI</w:t>
            </w:r>
          </w:p>
        </w:tc>
      </w:tr>
      <w:tr>
        <w:tc>
          <w:tcPr>
            <w:tcW w:type="dxa" w:w="1170"/>
          </w:tcPr>
          <w:p>
            <w:r>
              <w:rPr>
                <w:sz w:val="20"/>
              </w:rPr>
              <w:t>R6</w:t>
            </w:r>
          </w:p>
        </w:tc>
        <w:tc>
          <w:tcPr>
            <w:tcW w:type="dxa" w:w="1170"/>
          </w:tcPr>
          <w:p>
            <w:r>
              <w:rPr>
                <w:sz w:val="20"/>
              </w:rPr>
              <w:t>Van Panchayat non-cooperation</w:t>
            </w:r>
          </w:p>
        </w:tc>
        <w:tc>
          <w:tcPr>
            <w:tcW w:type="dxa" w:w="1170"/>
          </w:tcPr>
          <w:p>
            <w:r>
              <w:rPr>
                <w:sz w:val="20"/>
              </w:rPr>
              <w:t>2</w:t>
            </w:r>
          </w:p>
        </w:tc>
        <w:tc>
          <w:tcPr>
            <w:tcW w:type="dxa" w:w="1170"/>
          </w:tcPr>
          <w:p>
            <w:r>
              <w:rPr>
                <w:sz w:val="20"/>
              </w:rPr>
              <w:t>5</w:t>
            </w:r>
          </w:p>
        </w:tc>
        <w:tc>
          <w:tcPr>
            <w:tcW w:type="dxa" w:w="1170"/>
          </w:tcPr>
          <w:p>
            <w:r>
              <w:rPr>
                <w:sz w:val="20"/>
              </w:rPr>
              <w:t>10</w:t>
            </w:r>
          </w:p>
        </w:tc>
        <w:tc>
          <w:tcPr>
            <w:tcW w:type="dxa" w:w="1170"/>
          </w:tcPr>
          <w:p>
            <w:r>
              <w:rPr>
                <w:sz w:val="20"/>
              </w:rPr>
              <w:t>Institutional</w:t>
            </w:r>
          </w:p>
        </w:tc>
        <w:tc>
          <w:tcPr>
            <w:tcW w:type="dxa" w:w="1170"/>
          </w:tcPr>
          <w:p>
            <w:r>
              <w:rPr>
                <w:sz w:val="20"/>
              </w:rPr>
              <w:t>Early MoU + alt site identified</w:t>
            </w:r>
          </w:p>
        </w:tc>
        <w:tc>
          <w:tcPr>
            <w:tcW w:type="dxa" w:w="1170"/>
          </w:tcPr>
          <w:p>
            <w:r>
              <w:rPr>
                <w:sz w:val="20"/>
              </w:rPr>
              <w:t>PI</w:t>
            </w:r>
          </w:p>
        </w:tc>
      </w:tr>
      <w:tr>
        <w:tc>
          <w:tcPr>
            <w:tcW w:type="dxa" w:w="1170"/>
          </w:tcPr>
          <w:p>
            <w:r>
              <w:rPr>
                <w:sz w:val="20"/>
              </w:rPr>
              <w:t>R7</w:t>
            </w:r>
          </w:p>
        </w:tc>
        <w:tc>
          <w:tcPr>
            <w:tcW w:type="dxa" w:w="1170"/>
          </w:tcPr>
          <w:p>
            <w:r>
              <w:rPr>
                <w:sz w:val="20"/>
              </w:rPr>
              <w:t>SDMA staff turnover</w:t>
            </w:r>
          </w:p>
        </w:tc>
        <w:tc>
          <w:tcPr>
            <w:tcW w:type="dxa" w:w="1170"/>
          </w:tcPr>
          <w:p>
            <w:r>
              <w:rPr>
                <w:sz w:val="20"/>
              </w:rPr>
              <w:t>3</w:t>
            </w:r>
          </w:p>
        </w:tc>
        <w:tc>
          <w:tcPr>
            <w:tcW w:type="dxa" w:w="1170"/>
          </w:tcPr>
          <w:p>
            <w:r>
              <w:rPr>
                <w:sz w:val="20"/>
              </w:rPr>
              <w:t>3</w:t>
            </w:r>
          </w:p>
        </w:tc>
        <w:tc>
          <w:tcPr>
            <w:tcW w:type="dxa" w:w="1170"/>
          </w:tcPr>
          <w:p>
            <w:r>
              <w:rPr>
                <w:sz w:val="20"/>
              </w:rPr>
              <w:t>9</w:t>
            </w:r>
          </w:p>
        </w:tc>
        <w:tc>
          <w:tcPr>
            <w:tcW w:type="dxa" w:w="1170"/>
          </w:tcPr>
          <w:p>
            <w:r>
              <w:rPr>
                <w:sz w:val="20"/>
              </w:rPr>
              <w:t>Institutional</w:t>
            </w:r>
          </w:p>
        </w:tc>
        <w:tc>
          <w:tcPr>
            <w:tcW w:type="dxa" w:w="1170"/>
          </w:tcPr>
          <w:p>
            <w:r>
              <w:rPr>
                <w:sz w:val="20"/>
              </w:rPr>
              <w:t>Multi-level MoU + documentation</w:t>
            </w:r>
          </w:p>
        </w:tc>
        <w:tc>
          <w:tcPr>
            <w:tcW w:type="dxa" w:w="1170"/>
          </w:tcPr>
          <w:p>
            <w:r>
              <w:rPr>
                <w:sz w:val="20"/>
              </w:rPr>
              <w:t>PI</w:t>
            </w:r>
          </w:p>
        </w:tc>
      </w:tr>
      <w:tr>
        <w:tc>
          <w:tcPr>
            <w:tcW w:type="dxa" w:w="1170"/>
          </w:tcPr>
          <w:p>
            <w:r>
              <w:rPr>
                <w:sz w:val="20"/>
              </w:rPr>
              <w:t>R8</w:t>
            </w:r>
          </w:p>
        </w:tc>
        <w:tc>
          <w:tcPr>
            <w:tcW w:type="dxa" w:w="1170"/>
          </w:tcPr>
          <w:p>
            <w:r>
              <w:rPr>
                <w:sz w:val="20"/>
              </w:rPr>
              <w:t>MGNREGA delays</w:t>
            </w:r>
          </w:p>
        </w:tc>
        <w:tc>
          <w:tcPr>
            <w:tcW w:type="dxa" w:w="1170"/>
          </w:tcPr>
          <w:p>
            <w:r>
              <w:rPr>
                <w:sz w:val="20"/>
              </w:rPr>
              <w:t>3</w:t>
            </w:r>
          </w:p>
        </w:tc>
        <w:tc>
          <w:tcPr>
            <w:tcW w:type="dxa" w:w="1170"/>
          </w:tcPr>
          <w:p>
            <w:r>
              <w:rPr>
                <w:sz w:val="20"/>
              </w:rPr>
              <w:t>3</w:t>
            </w:r>
          </w:p>
        </w:tc>
        <w:tc>
          <w:tcPr>
            <w:tcW w:type="dxa" w:w="1170"/>
          </w:tcPr>
          <w:p>
            <w:r>
              <w:rPr>
                <w:sz w:val="20"/>
              </w:rPr>
              <w:t>9</w:t>
            </w:r>
          </w:p>
        </w:tc>
        <w:tc>
          <w:tcPr>
            <w:tcW w:type="dxa" w:w="1170"/>
          </w:tcPr>
          <w:p>
            <w:r>
              <w:rPr>
                <w:sz w:val="20"/>
              </w:rPr>
              <w:t>Operational</w:t>
            </w:r>
          </w:p>
        </w:tc>
        <w:tc>
          <w:tcPr>
            <w:tcW w:type="dxa" w:w="1170"/>
          </w:tcPr>
          <w:p>
            <w:r>
              <w:rPr>
                <w:sz w:val="20"/>
              </w:rPr>
              <w:t>Direct labor budget standby (₹1L)</w:t>
            </w:r>
          </w:p>
        </w:tc>
        <w:tc>
          <w:tcPr>
            <w:tcW w:type="dxa" w:w="1170"/>
          </w:tcPr>
          <w:p>
            <w:r>
              <w:rPr>
                <w:sz w:val="20"/>
              </w:rPr>
              <w:t>PI</w:t>
            </w:r>
          </w:p>
        </w:tc>
      </w:tr>
      <w:tr>
        <w:tc>
          <w:tcPr>
            <w:tcW w:type="dxa" w:w="1170"/>
          </w:tcPr>
          <w:p>
            <w:r>
              <w:rPr>
                <w:sz w:val="20"/>
              </w:rPr>
              <w:t>R9</w:t>
            </w:r>
          </w:p>
        </w:tc>
        <w:tc>
          <w:tcPr>
            <w:tcW w:type="dxa" w:w="1170"/>
          </w:tcPr>
          <w:p>
            <w:r>
              <w:rPr>
                <w:sz w:val="20"/>
              </w:rPr>
              <w:t>Extreme event damages NbS pilot</w:t>
            </w:r>
          </w:p>
        </w:tc>
        <w:tc>
          <w:tcPr>
            <w:tcW w:type="dxa" w:w="1170"/>
          </w:tcPr>
          <w:p>
            <w:r>
              <w:rPr>
                <w:sz w:val="20"/>
              </w:rPr>
              <w:t>2</w:t>
            </w:r>
          </w:p>
        </w:tc>
        <w:tc>
          <w:tcPr>
            <w:tcW w:type="dxa" w:w="1170"/>
          </w:tcPr>
          <w:p>
            <w:r>
              <w:rPr>
                <w:sz w:val="20"/>
              </w:rPr>
              <w:t>5</w:t>
            </w:r>
          </w:p>
        </w:tc>
        <w:tc>
          <w:tcPr>
            <w:tcW w:type="dxa" w:w="1170"/>
          </w:tcPr>
          <w:p>
            <w:r>
              <w:rPr>
                <w:sz w:val="20"/>
              </w:rPr>
              <w:t>10</w:t>
            </w:r>
          </w:p>
        </w:tc>
        <w:tc>
          <w:tcPr>
            <w:tcW w:type="dxa" w:w="1170"/>
          </w:tcPr>
          <w:p>
            <w:r>
              <w:rPr>
                <w:sz w:val="20"/>
              </w:rPr>
              <w:t>Climate</w:t>
            </w:r>
          </w:p>
        </w:tc>
        <w:tc>
          <w:tcPr>
            <w:tcW w:type="dxa" w:w="1170"/>
          </w:tcPr>
          <w:p>
            <w:r>
              <w:rPr>
                <w:sz w:val="20"/>
              </w:rPr>
              <w:t>Insurance + redundant design</w:t>
            </w:r>
          </w:p>
        </w:tc>
        <w:tc>
          <w:tcPr>
            <w:tcW w:type="dxa" w:w="1170"/>
          </w:tcPr>
          <w:p>
            <w:r>
              <w:rPr>
                <w:sz w:val="20"/>
              </w:rPr>
              <w:t>PI</w:t>
            </w:r>
          </w:p>
        </w:tc>
      </w:tr>
      <w:tr>
        <w:tc>
          <w:tcPr>
            <w:tcW w:type="dxa" w:w="1170"/>
          </w:tcPr>
          <w:p>
            <w:r>
              <w:rPr>
                <w:sz w:val="20"/>
              </w:rPr>
              <w:t>R10</w:t>
            </w:r>
          </w:p>
        </w:tc>
        <w:tc>
          <w:tcPr>
            <w:tcW w:type="dxa" w:w="1170"/>
          </w:tcPr>
          <w:p>
            <w:r>
              <w:rPr>
                <w:sz w:val="20"/>
              </w:rPr>
              <w:t>Climate trends exceed projection</w:t>
            </w:r>
          </w:p>
        </w:tc>
        <w:tc>
          <w:tcPr>
            <w:tcW w:type="dxa" w:w="1170"/>
          </w:tcPr>
          <w:p>
            <w:r>
              <w:rPr>
                <w:sz w:val="20"/>
              </w:rPr>
              <w:t>2</w:t>
            </w:r>
          </w:p>
        </w:tc>
        <w:tc>
          <w:tcPr>
            <w:tcW w:type="dxa" w:w="1170"/>
          </w:tcPr>
          <w:p>
            <w:r>
              <w:rPr>
                <w:sz w:val="20"/>
              </w:rPr>
              <w:t>3</w:t>
            </w:r>
          </w:p>
        </w:tc>
        <w:tc>
          <w:tcPr>
            <w:tcW w:type="dxa" w:w="1170"/>
          </w:tcPr>
          <w:p>
            <w:r>
              <w:rPr>
                <w:sz w:val="20"/>
              </w:rPr>
              <w:t>6</w:t>
            </w:r>
          </w:p>
        </w:tc>
        <w:tc>
          <w:tcPr>
            <w:tcW w:type="dxa" w:w="1170"/>
          </w:tcPr>
          <w:p>
            <w:r>
              <w:rPr>
                <w:sz w:val="20"/>
              </w:rPr>
              <w:t>Climate</w:t>
            </w:r>
          </w:p>
        </w:tc>
        <w:tc>
          <w:tcPr>
            <w:tcW w:type="dxa" w:w="1170"/>
          </w:tcPr>
          <w:p>
            <w:r>
              <w:rPr>
                <w:sz w:val="20"/>
              </w:rPr>
              <w:t>Non-stationary analysis built-in</w:t>
            </w:r>
          </w:p>
        </w:tc>
        <w:tc>
          <w:tcPr>
            <w:tcW w:type="dxa" w:w="1170"/>
          </w:tcPr>
          <w:p>
            <w:r>
              <w:rPr>
                <w:sz w:val="20"/>
              </w:rPr>
              <w:t>JRF</w:t>
            </w:r>
          </w:p>
        </w:tc>
      </w:tr>
      <w:tr>
        <w:tc>
          <w:tcPr>
            <w:tcW w:type="dxa" w:w="1170"/>
          </w:tcPr>
          <w:p>
            <w:r>
              <w:rPr>
                <w:sz w:val="20"/>
              </w:rPr>
              <w:t>R11</w:t>
            </w:r>
          </w:p>
        </w:tc>
        <w:tc>
          <w:tcPr>
            <w:tcW w:type="dxa" w:w="1170"/>
          </w:tcPr>
          <w:p>
            <w:r>
              <w:rPr>
                <w:sz w:val="20"/>
              </w:rPr>
              <w:t>Scholar (JRF) attrition</w:t>
            </w:r>
          </w:p>
        </w:tc>
        <w:tc>
          <w:tcPr>
            <w:tcW w:type="dxa" w:w="1170"/>
          </w:tcPr>
          <w:p>
            <w:r>
              <w:rPr>
                <w:sz w:val="20"/>
              </w:rPr>
              <w:t>2</w:t>
            </w:r>
          </w:p>
        </w:tc>
        <w:tc>
          <w:tcPr>
            <w:tcW w:type="dxa" w:w="1170"/>
          </w:tcPr>
          <w:p>
            <w:r>
              <w:rPr>
                <w:sz w:val="20"/>
              </w:rPr>
              <w:t>5</w:t>
            </w:r>
          </w:p>
        </w:tc>
        <w:tc>
          <w:tcPr>
            <w:tcW w:type="dxa" w:w="1170"/>
          </w:tcPr>
          <w:p>
            <w:r>
              <w:rPr>
                <w:sz w:val="20"/>
              </w:rPr>
              <w:t>10</w:t>
            </w:r>
          </w:p>
        </w:tc>
        <w:tc>
          <w:tcPr>
            <w:tcW w:type="dxa" w:w="1170"/>
          </w:tcPr>
          <w:p>
            <w:r>
              <w:rPr>
                <w:sz w:val="20"/>
              </w:rPr>
              <w:t>HR</w:t>
            </w:r>
          </w:p>
        </w:tc>
        <w:tc>
          <w:tcPr>
            <w:tcW w:type="dxa" w:w="1170"/>
          </w:tcPr>
          <w:p>
            <w:r>
              <w:rPr>
                <w:sz w:val="20"/>
              </w:rPr>
              <w:t>Co-PI continuity + comprehensive docs</w:t>
            </w:r>
          </w:p>
        </w:tc>
        <w:tc>
          <w:tcPr>
            <w:tcW w:type="dxa" w:w="1170"/>
          </w:tcPr>
          <w:p>
            <w:r>
              <w:rPr>
                <w:sz w:val="20"/>
              </w:rPr>
              <w:t>PI</w:t>
            </w:r>
          </w:p>
        </w:tc>
      </w:tr>
      <w:tr>
        <w:tc>
          <w:tcPr>
            <w:tcW w:type="dxa" w:w="1170"/>
          </w:tcPr>
          <w:p>
            <w:r>
              <w:rPr>
                <w:sz w:val="20"/>
              </w:rPr>
              <w:t>R12</w:t>
            </w:r>
          </w:p>
        </w:tc>
        <w:tc>
          <w:tcPr>
            <w:tcW w:type="dxa" w:w="1170"/>
          </w:tcPr>
          <w:p>
            <w:r>
              <w:rPr>
                <w:sz w:val="20"/>
              </w:rPr>
              <w:t>Paper rejection in Q1</w:t>
            </w:r>
          </w:p>
        </w:tc>
        <w:tc>
          <w:tcPr>
            <w:tcW w:type="dxa" w:w="1170"/>
          </w:tcPr>
          <w:p>
            <w:r>
              <w:rPr>
                <w:sz w:val="20"/>
              </w:rPr>
              <w:t>3</w:t>
            </w:r>
          </w:p>
        </w:tc>
        <w:tc>
          <w:tcPr>
            <w:tcW w:type="dxa" w:w="1170"/>
          </w:tcPr>
          <w:p>
            <w:r>
              <w:rPr>
                <w:sz w:val="20"/>
              </w:rPr>
              <w:t>3</w:t>
            </w:r>
          </w:p>
        </w:tc>
        <w:tc>
          <w:tcPr>
            <w:tcW w:type="dxa" w:w="1170"/>
          </w:tcPr>
          <w:p>
            <w:r>
              <w:rPr>
                <w:sz w:val="20"/>
              </w:rPr>
              <w:t>9</w:t>
            </w:r>
          </w:p>
        </w:tc>
        <w:tc>
          <w:tcPr>
            <w:tcW w:type="dxa" w:w="1170"/>
          </w:tcPr>
          <w:p>
            <w:r>
              <w:rPr>
                <w:sz w:val="20"/>
              </w:rPr>
              <w:t>Academic</w:t>
            </w:r>
          </w:p>
        </w:tc>
        <w:tc>
          <w:tcPr>
            <w:tcW w:type="dxa" w:w="1170"/>
          </w:tcPr>
          <w:p>
            <w:r>
              <w:rPr>
                <w:sz w:val="20"/>
              </w:rPr>
              <w:t>Multi-target journals + preprint</w:t>
            </w:r>
          </w:p>
        </w:tc>
        <w:tc>
          <w:tcPr>
            <w:tcW w:type="dxa" w:w="1170"/>
          </w:tcPr>
          <w:p>
            <w:r>
              <w:rPr>
                <w:sz w:val="20"/>
              </w:rPr>
              <w:t>PI</w:t>
            </w:r>
          </w:p>
        </w:tc>
      </w:tr>
      <w:tr>
        <w:tc>
          <w:tcPr>
            <w:tcW w:type="dxa" w:w="1170"/>
          </w:tcPr>
          <w:p>
            <w:r>
              <w:rPr>
                <w:sz w:val="20"/>
              </w:rPr>
              <w:t>R13</w:t>
            </w:r>
          </w:p>
        </w:tc>
        <w:tc>
          <w:tcPr>
            <w:tcW w:type="dxa" w:w="1170"/>
          </w:tcPr>
          <w:p>
            <w:r>
              <w:rPr>
                <w:sz w:val="20"/>
              </w:rPr>
              <w:t>DDMP adoption blocked politically</w:t>
            </w:r>
          </w:p>
        </w:tc>
        <w:tc>
          <w:tcPr>
            <w:tcW w:type="dxa" w:w="1170"/>
          </w:tcPr>
          <w:p>
            <w:r>
              <w:rPr>
                <w:sz w:val="20"/>
              </w:rPr>
              <w:t>2</w:t>
            </w:r>
          </w:p>
        </w:tc>
        <w:tc>
          <w:tcPr>
            <w:tcW w:type="dxa" w:w="1170"/>
          </w:tcPr>
          <w:p>
            <w:r>
              <w:rPr>
                <w:sz w:val="20"/>
              </w:rPr>
              <w:t>4</w:t>
            </w:r>
          </w:p>
        </w:tc>
        <w:tc>
          <w:tcPr>
            <w:tcW w:type="dxa" w:w="1170"/>
          </w:tcPr>
          <w:p>
            <w:r>
              <w:rPr>
                <w:sz w:val="20"/>
              </w:rPr>
              <w:t>8</w:t>
            </w:r>
          </w:p>
        </w:tc>
        <w:tc>
          <w:tcPr>
            <w:tcW w:type="dxa" w:w="1170"/>
          </w:tcPr>
          <w:p>
            <w:r>
              <w:rPr>
                <w:sz w:val="20"/>
              </w:rPr>
              <w:t>Political</w:t>
            </w:r>
          </w:p>
        </w:tc>
        <w:tc>
          <w:tcPr>
            <w:tcW w:type="dxa" w:w="1170"/>
          </w:tcPr>
          <w:p>
            <w:r>
              <w:rPr>
                <w:sz w:val="20"/>
              </w:rPr>
              <w:t>Multiple districts + Sec 31 alignment</w:t>
            </w:r>
          </w:p>
        </w:tc>
        <w:tc>
          <w:tcPr>
            <w:tcW w:type="dxa" w:w="1170"/>
          </w:tcPr>
          <w:p>
            <w:r>
              <w:rPr>
                <w:sz w:val="20"/>
              </w:rPr>
              <w:t>PI</w:t>
            </w:r>
          </w:p>
        </w:tc>
      </w:tr>
      <w:tr>
        <w:tc>
          <w:tcPr>
            <w:tcW w:type="dxa" w:w="1170"/>
          </w:tcPr>
          <w:p>
            <w:r>
              <w:rPr>
                <w:sz w:val="20"/>
              </w:rPr>
              <w:t>R14</w:t>
            </w:r>
          </w:p>
        </w:tc>
        <w:tc>
          <w:tcPr>
            <w:tcW w:type="dxa" w:w="1170"/>
          </w:tcPr>
          <w:p>
            <w:r>
              <w:rPr>
                <w:sz w:val="20"/>
              </w:rPr>
              <w:t>Equipment delivery delays</w:t>
            </w:r>
          </w:p>
        </w:tc>
        <w:tc>
          <w:tcPr>
            <w:tcW w:type="dxa" w:w="1170"/>
          </w:tcPr>
          <w:p>
            <w:r>
              <w:rPr>
                <w:sz w:val="20"/>
              </w:rPr>
              <w:t>3</w:t>
            </w:r>
          </w:p>
        </w:tc>
        <w:tc>
          <w:tcPr>
            <w:tcW w:type="dxa" w:w="1170"/>
          </w:tcPr>
          <w:p>
            <w:r>
              <w:rPr>
                <w:sz w:val="20"/>
              </w:rPr>
              <w:t>3</w:t>
            </w:r>
          </w:p>
        </w:tc>
        <w:tc>
          <w:tcPr>
            <w:tcW w:type="dxa" w:w="1170"/>
          </w:tcPr>
          <w:p>
            <w:r>
              <w:rPr>
                <w:sz w:val="20"/>
              </w:rPr>
              <w:t>9</w:t>
            </w:r>
          </w:p>
        </w:tc>
        <w:tc>
          <w:tcPr>
            <w:tcW w:type="dxa" w:w="1170"/>
          </w:tcPr>
          <w:p>
            <w:r>
              <w:rPr>
                <w:sz w:val="20"/>
              </w:rPr>
              <w:t>Procurement</w:t>
            </w:r>
          </w:p>
        </w:tc>
        <w:tc>
          <w:tcPr>
            <w:tcW w:type="dxa" w:w="1170"/>
          </w:tcPr>
          <w:p>
            <w:r>
              <w:rPr>
                <w:sz w:val="20"/>
              </w:rPr>
              <w:t>Order Y1Q1 + advance procurement</w:t>
            </w:r>
          </w:p>
        </w:tc>
        <w:tc>
          <w:tcPr>
            <w:tcW w:type="dxa" w:w="1170"/>
          </w:tcPr>
          <w:p>
            <w:r>
              <w:rPr>
                <w:sz w:val="20"/>
              </w:rPr>
              <w:t>PI</w:t>
            </w:r>
          </w:p>
        </w:tc>
      </w:tr>
      <w:tr>
        <w:tc>
          <w:tcPr>
            <w:tcW w:type="dxa" w:w="1170"/>
          </w:tcPr>
          <w:p>
            <w:r>
              <w:rPr>
                <w:sz w:val="20"/>
              </w:rPr>
              <w:t>R15</w:t>
            </w:r>
          </w:p>
        </w:tc>
        <w:tc>
          <w:tcPr>
            <w:tcW w:type="dxa" w:w="1170"/>
          </w:tcPr>
          <w:p>
            <w:r>
              <w:rPr>
                <w:sz w:val="20"/>
              </w:rPr>
              <w:t>Currency fluctuation (imports)</w:t>
            </w:r>
          </w:p>
        </w:tc>
        <w:tc>
          <w:tcPr>
            <w:tcW w:type="dxa" w:w="1170"/>
          </w:tcPr>
          <w:p>
            <w:r>
              <w:rPr>
                <w:sz w:val="20"/>
              </w:rPr>
              <w:t>2</w:t>
            </w:r>
          </w:p>
        </w:tc>
        <w:tc>
          <w:tcPr>
            <w:tcW w:type="dxa" w:w="1170"/>
          </w:tcPr>
          <w:p>
            <w:r>
              <w:rPr>
                <w:sz w:val="20"/>
              </w:rPr>
              <w:t>2</w:t>
            </w:r>
          </w:p>
        </w:tc>
        <w:tc>
          <w:tcPr>
            <w:tcW w:type="dxa" w:w="1170"/>
          </w:tcPr>
          <w:p>
            <w:r>
              <w:rPr>
                <w:sz w:val="20"/>
              </w:rPr>
              <w:t>4</w:t>
            </w:r>
          </w:p>
        </w:tc>
        <w:tc>
          <w:tcPr>
            <w:tcW w:type="dxa" w:w="1170"/>
          </w:tcPr>
          <w:p>
            <w:r>
              <w:rPr>
                <w:sz w:val="20"/>
              </w:rPr>
              <w:t>Financial</w:t>
            </w:r>
          </w:p>
        </w:tc>
        <w:tc>
          <w:tcPr>
            <w:tcW w:type="dxa" w:w="1170"/>
          </w:tcPr>
          <w:p>
            <w:r>
              <w:rPr>
                <w:sz w:val="20"/>
              </w:rPr>
              <w:t>Lock prices via advance order</w:t>
            </w:r>
          </w:p>
        </w:tc>
        <w:tc>
          <w:tcPr>
            <w:tcW w:type="dxa" w:w="1170"/>
          </w:tcPr>
          <w:p>
            <w:r>
              <w:rPr>
                <w:sz w:val="20"/>
              </w:rPr>
              <w:t>PI</w:t>
            </w:r>
          </w:p>
        </w:tc>
      </w:tr>
    </w:tbl>
    <w:p/>
    <w:p>
      <w:pPr>
        <w:spacing w:after="160"/>
        <w:jc w:val="center"/>
      </w:pPr>
      <w:r>
        <w:rPr>
          <w:b/>
          <w:i/>
          <w:sz w:val="20"/>
        </w:rPr>
        <w:t>DIAGRAM 9: Risk Heat Map (5×5 Grid)</w:t>
      </w:r>
    </w:p>
    <w:p>
      <w:pPr>
        <w:spacing w:after="40" w:before="40" w:line="240" w:lineRule="auto"/>
        <w:ind w:left="72"/>
      </w:pPr>
      <w:r>
        <w:rPr>
          <w:rFonts w:ascii="Courier New" w:hAnsi="Courier New"/>
          <w:sz w:val="16"/>
        </w:rPr>
        <w:br/>
        <w:t xml:space="preserve">                              IMPACT (Severity)</w:t>
        <w:br/>
        <w:t xml:space="preserve">                  1          2          3          4          5</w:t>
        <w:br/>
        <w:t xml:space="preserve">              ┌─────────┬─────────┬─────────┬─────────┬─────────┐</w:t>
        <w:br/>
        <w:t xml:space="preserve">            5 │   LOW   │  MEDIUM │  HIGH   │ CRITICAL│ CRITICAL│</w:t>
        <w:br/>
        <w:t xml:space="preserve">              │   (5)   │   (10)  │   (15)  │   (20)  │   (25)  │</w:t>
        <w:br/>
        <w:t xml:space="preserve">              │         │         │         │         │   R5    │</w:t>
        <w:br/>
        <w:t xml:space="preserve">              ├─────────┼─────────┼─────────┼─────────┼─────────┤</w:t>
        <w:br/>
        <w:t xml:space="preserve">            4 │   LOW   │  MEDIUM │  HIGH   │  HIGH   │ CRITICAL│</w:t>
        <w:br/>
        <w:t xml:space="preserve">   PROB-      │   (4)   │   (8)   │   (12)  │   (16)  │   (20)  │</w:t>
        <w:br/>
        <w:t xml:space="preserve">   ABILITY    │         │         │   R3    │         │         │</w:t>
        <w:br/>
        <w:t xml:space="preserve">              ├─────────┼─────────┼─────────┼─────────┼─────────┤</w:t>
        <w:br/>
        <w:t xml:space="preserve">            3 │   LOW   │  LOW    │ MEDIUM  │  HIGH   │  HIGH   │</w:t>
        <w:br/>
        <w:t xml:space="preserve">              │   (3)   │   (6)   │   (9)   │   (12)  │   (15)  │</w:t>
        <w:br/>
        <w:t xml:space="preserve">              │         │         │R7,R8,R12│   R1    │         │</w:t>
        <w:br/>
        <w:t xml:space="preserve">              │         │         │R14      │         │         │</w:t>
        <w:br/>
        <w:t xml:space="preserve">              ├─────────┼─────────┼─────────┼─────────┼─────────┤</w:t>
        <w:br/>
        <w:t xml:space="preserve">            2 │   LOW   │   LOW   │ MEDIUM  │ MEDIUM  │  HIGH   │</w:t>
        <w:br/>
        <w:t xml:space="preserve">              │   (2)   │   (4)   │   (6)   │   (8)   │   (10)  │</w:t>
        <w:br/>
        <w:t xml:space="preserve">              │         │  R15    │  R10    │  R4,R13 │R6,R9,R11│</w:t>
        <w:br/>
        <w:t xml:space="preserve">              ├─────────┼─────────┼─────────┼─────────┼─────────┤</w:t>
        <w:br/>
        <w:t xml:space="preserve">            1 │   LOW   │   LOW   │   LOW   │   LOW   │ MEDIUM  │</w:t>
        <w:br/>
        <w:t xml:space="preserve">              │   (1)   │   (2)   │   (3)   │   (4)   │   (5)   │</w:t>
        <w:br/>
        <w:t xml:space="preserve">              └─────────┴─────────┴─────────┴─────────┴─────────┘</w:t>
        <w:br/>
        <w:br/>
        <w:t xml:space="preserve">  Score Categories:</w:t>
        <w:br/>
        <w:t xml:space="preserve">  LOW (1-5): Accept   |   MEDIUM (6-10): Monitor   |   HIGH (11-19): Mitigate   |   CRITICAL (20-25): Treat urgently</w:t>
        <w:br/>
        <w:br/>
        <w:t xml:space="preserve">  Top Risks Requiring Active Management:</w:t>
        <w:br/>
        <w:t xml:space="preserve">  • R5 (Score 15): Community participation - Mitigation in progress</w:t>
        <w:br/>
        <w:t xml:space="preserve">  • R1, R3 (Score 12): Sensor failures - Redundancy designed</w:t>
        <w:br/>
        <w:t xml:space="preserve">  • R6, R9, R11 (Score 10): Institutional/Climate/HR - Active monitoring</w:t>
        <w:br/>
      </w:r>
    </w:p>
    <w:p>
      <w:r>
        <w:br w:type="page"/>
      </w:r>
    </w:p>
    <w:p>
      <w:pPr>
        <w:pStyle w:val="Heading1"/>
      </w:pPr>
      <w:r>
        <w:rPr>
          <w:rFonts w:ascii="Times New Roman" w:hAnsi="Times New Roman"/>
          <w:color w:val="000000"/>
        </w:rPr>
        <w:t>SECTION 12: SUSTAINABILITY AND SCALING PATHWAY</w:t>
      </w:r>
    </w:p>
    <w:p>
      <w:pPr>
        <w:spacing w:after="120" w:line="360" w:lineRule="auto"/>
        <w:ind w:firstLine="576"/>
        <w:jc w:val="both"/>
      </w:pPr>
      <w:r>
        <w:t>The project is designed not as a time-bound research initiative but as an institutional capability-building exercise generating self-sustaining revenue pathways and replication mechanisms beyond the 36-month grant period. Sustainability is achieved through four reinforcing strategies.</w:t>
      </w:r>
    </w:p>
    <w:p>
      <w:pPr>
        <w:spacing w:after="160"/>
        <w:jc w:val="center"/>
      </w:pPr>
      <w:r>
        <w:rPr>
          <w:b/>
          <w:i/>
          <w:sz w:val="20"/>
        </w:rPr>
        <w:t>DIAGRAM 10: Geometric Scaling Pyramid</w:t>
      </w:r>
    </w:p>
    <w:p>
      <w:pPr>
        <w:spacing w:after="40" w:before="40" w:line="240" w:lineRule="auto"/>
        <w:ind w:left="72"/>
      </w:pPr>
      <w:r>
        <w:rPr>
          <w:rFonts w:ascii="Courier New" w:hAnsi="Courier New"/>
          <w:sz w:val="16"/>
        </w:rPr>
        <w:br/>
        <w:t xml:space="preserve">                                          ╔═══════════════════════╗</w:t>
        <w:br/>
        <w:t xml:space="preserve">                                          ║   PHASE 3 (Y6-Y8)      ║</w:t>
        <w:br/>
        <w:t xml:space="preserve">                                          ║   STATE-WIDE SCALING   ║</w:t>
        <w:br/>
        <w:t xml:space="preserve">                                          ║   500,000+ HH          ║</w:t>
        <w:br/>
        <w:t xml:space="preserve">                                          ║   (GCF/ADB/GFDRR)      ║</w:t>
        <w:br/>
        <w:t xml:space="preserve">                                         ║   ₹100-500 Cr program  ║</w:t>
        <w:br/>
        <w:t xml:space="preserve">                                       ╚═══════════════════════╝</w:t>
        <w:br/>
        <w:t xml:space="preserve">                              ╔═════════════════════════════════════╗</w:t>
        <w:br/>
        <w:t xml:space="preserve">                              ║   PHASE 2 (Y4-Y5)                    ║</w:t>
        <w:br/>
        <w:t xml:space="preserve">                              ║   MULTI-DISTRICT EXPANSION           ║</w:t>
        <w:br/>
        <w:t xml:space="preserve">                              ║   12,500 HH across 5 micro-watersheds║</w:t>
        <w:br/>
        <w:t xml:space="preserve">                              ║   (SDMA + Multi-state replication)   ║</w:t>
        <w:br/>
        <w:t xml:space="preserve">                              ║   ₹15-25 Cr per district             ║</w:t>
        <w:br/>
        <w:t xml:space="preserve">                              ╚═════════════════════════════════════╝</w:t>
        <w:br/>
        <w:t xml:space="preserve">                  ╔═══════════════════════════════════════════════════════╗</w:t>
        <w:br/>
        <w:t xml:space="preserve">                  ║   PHASE 1 (Y1-Y3) — THIS PROJECT                       ║</w:t>
        <w:br/>
        <w:t xml:space="preserve">                  ║   PROOF-OF-CONCEPT                                      ║</w:t>
        <w:br/>
        <w:t xml:space="preserve">                  ║   2,500 HH in 1 micro-watershed cluster                 ║</w:t>
        <w:br/>
        <w:t xml:space="preserve">                  ║   (NMHS / DST-NMSHE / NAFCC)                            ║</w:t>
        <w:br/>
        <w:t xml:space="preserve">                  ║   ₹28.5 lakh investment                                 ║</w:t>
        <w:br/>
        <w:t xml:space="preserve">                  ╚═══════════════════════════════════════════════════════╝</w:t>
        <w:br/>
        <w:br/>
        <w:t xml:space="preserve">   Cost Reduction per Phase (marginal cost-per-household):</w:t>
        <w:br/>
        <w:t xml:space="preserve">   • Phase 1: ₹1,140/HH (proof-of-concept)</w:t>
        <w:br/>
        <w:t xml:space="preserve">   • Phase 2: ₹680/HH (40% reduction via shared infra, learning effects)</w:t>
        <w:br/>
        <w:t xml:space="preserve">   • Phase 3: ₹400/HH (additional 40% reduction via scale economies)</w:t>
        <w:br/>
      </w:r>
    </w:p>
    <w:p>
      <w:pPr>
        <w:pStyle w:val="Heading2"/>
      </w:pPr>
      <w:r>
        <w:rPr>
          <w:rFonts w:ascii="Times New Roman" w:hAnsi="Times New Roman"/>
          <w:color w:val="000000"/>
        </w:rPr>
        <w:t>12.1 Four Revenue Pathways for Post-Grant Sustainability</w:t>
      </w:r>
    </w:p>
    <w:p>
      <w:pPr>
        <w:spacing w:after="160"/>
        <w:jc w:val="center"/>
      </w:pPr>
      <w:r>
        <w:rPr>
          <w:b/>
          <w:i/>
          <w:sz w:val="20"/>
        </w:rPr>
        <w:t>TABLE 12.1: Sustainability Revenue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Pathway</w:t>
            </w:r>
          </w:p>
        </w:tc>
        <w:tc>
          <w:tcPr>
            <w:tcW w:type="dxa" w:w="1872"/>
          </w:tcPr>
          <w:p>
            <w:r>
              <w:rPr>
                <w:b/>
                <w:sz w:val="20"/>
              </w:rPr>
              <w:t>Description</w:t>
            </w:r>
          </w:p>
        </w:tc>
        <w:tc>
          <w:tcPr>
            <w:tcW w:type="dxa" w:w="1872"/>
          </w:tcPr>
          <w:p>
            <w:r>
              <w:rPr>
                <w:b/>
                <w:sz w:val="20"/>
              </w:rPr>
              <w:t>Revenue Estimate (Annual)</w:t>
            </w:r>
          </w:p>
        </w:tc>
        <w:tc>
          <w:tcPr>
            <w:tcW w:type="dxa" w:w="1872"/>
          </w:tcPr>
          <w:p>
            <w:r>
              <w:rPr>
                <w:b/>
                <w:sz w:val="20"/>
              </w:rPr>
              <w:t>Activation Timeline</w:t>
            </w:r>
          </w:p>
        </w:tc>
        <w:tc>
          <w:tcPr>
            <w:tcW w:type="dxa" w:w="1872"/>
          </w:tcPr>
          <w:p>
            <w:r>
              <w:rPr>
                <w:b/>
                <w:sz w:val="20"/>
              </w:rPr>
              <w:t>Probability</w:t>
            </w:r>
          </w:p>
        </w:tc>
      </w:tr>
      <w:tr>
        <w:tc>
          <w:tcPr>
            <w:tcW w:type="dxa" w:w="1872"/>
          </w:tcPr>
          <w:p>
            <w:r>
              <w:rPr>
                <w:sz w:val="20"/>
              </w:rPr>
              <w:t>CSR Consultancies</w:t>
            </w:r>
          </w:p>
        </w:tc>
        <w:tc>
          <w:tcPr>
            <w:tcW w:type="dxa" w:w="1872"/>
          </w:tcPr>
          <w:p>
            <w:r>
              <w:rPr>
                <w:sz w:val="20"/>
              </w:rPr>
              <w:t>Vulnerability assessments + NbS design for hydropower, tourism, infrastructure firms (Companies Act Sec 135)</w:t>
            </w:r>
          </w:p>
        </w:tc>
        <w:tc>
          <w:tcPr>
            <w:tcW w:type="dxa" w:w="1872"/>
          </w:tcPr>
          <w:p>
            <w:r>
              <w:rPr>
                <w:sz w:val="20"/>
              </w:rPr>
              <w:t>₹15-30 lakh</w:t>
            </w:r>
          </w:p>
        </w:tc>
        <w:tc>
          <w:tcPr>
            <w:tcW w:type="dxa" w:w="1872"/>
          </w:tcPr>
          <w:p>
            <w:r>
              <w:rPr>
                <w:sz w:val="20"/>
              </w:rPr>
              <w:t>Y2 onwards</w:t>
            </w:r>
          </w:p>
        </w:tc>
        <w:tc>
          <w:tcPr>
            <w:tcW w:type="dxa" w:w="1872"/>
          </w:tcPr>
          <w:p>
            <w:r>
              <w:rPr>
                <w:sz w:val="20"/>
              </w:rPr>
              <w:t>High (CSR mandatory)</w:t>
            </w:r>
          </w:p>
        </w:tc>
      </w:tr>
      <w:tr>
        <w:tc>
          <w:tcPr>
            <w:tcW w:type="dxa" w:w="1872"/>
          </w:tcPr>
          <w:p>
            <w:r>
              <w:rPr>
                <w:sz w:val="20"/>
              </w:rPr>
              <w:t>SDMA Implementation Grants</w:t>
            </w:r>
          </w:p>
        </w:tc>
        <w:tc>
          <w:tcPr>
            <w:tcW w:type="dxa" w:w="1872"/>
          </w:tcPr>
          <w:p>
            <w:r>
              <w:rPr>
                <w:sz w:val="20"/>
              </w:rPr>
              <w:t>Scaling of demonstrated EWS across UK districts (₹47 Cr SDMA EWS allocation)</w:t>
            </w:r>
          </w:p>
        </w:tc>
        <w:tc>
          <w:tcPr>
            <w:tcW w:type="dxa" w:w="1872"/>
          </w:tcPr>
          <w:p>
            <w:r>
              <w:rPr>
                <w:sz w:val="20"/>
              </w:rPr>
              <w:t>₹50 lakh - ₹2 Cr</w:t>
            </w:r>
          </w:p>
        </w:tc>
        <w:tc>
          <w:tcPr>
            <w:tcW w:type="dxa" w:w="1872"/>
          </w:tcPr>
          <w:p>
            <w:r>
              <w:rPr>
                <w:sz w:val="20"/>
              </w:rPr>
              <w:t>Y3 onwards</w:t>
            </w:r>
          </w:p>
        </w:tc>
        <w:tc>
          <w:tcPr>
            <w:tcW w:type="dxa" w:w="1872"/>
          </w:tcPr>
          <w:p>
            <w:r>
              <w:rPr>
                <w:sz w:val="20"/>
              </w:rPr>
              <w:t>Very High</w:t>
            </w:r>
          </w:p>
        </w:tc>
      </w:tr>
      <w:tr>
        <w:tc>
          <w:tcPr>
            <w:tcW w:type="dxa" w:w="1872"/>
          </w:tcPr>
          <w:p>
            <w:r>
              <w:rPr>
                <w:sz w:val="20"/>
              </w:rPr>
              <w:t>Multilateral Project Preparation</w:t>
            </w:r>
          </w:p>
        </w:tc>
        <w:tc>
          <w:tcPr>
            <w:tcW w:type="dxa" w:w="1872"/>
          </w:tcPr>
          <w:p>
            <w:r>
              <w:rPr>
                <w:sz w:val="20"/>
              </w:rPr>
              <w:t>GCF/ADB/GFDRR consultancy for state-wide Himalayan resilience programs</w:t>
            </w:r>
          </w:p>
        </w:tc>
        <w:tc>
          <w:tcPr>
            <w:tcW w:type="dxa" w:w="1872"/>
          </w:tcPr>
          <w:p>
            <w:r>
              <w:rPr>
                <w:sz w:val="20"/>
              </w:rPr>
              <w:t>₹1 Cr - ₹5 Cr per project</w:t>
            </w:r>
          </w:p>
        </w:tc>
        <w:tc>
          <w:tcPr>
            <w:tcW w:type="dxa" w:w="1872"/>
          </w:tcPr>
          <w:p>
            <w:r>
              <w:rPr>
                <w:sz w:val="20"/>
              </w:rPr>
              <w:t>Y4 onwards</w:t>
            </w:r>
          </w:p>
        </w:tc>
        <w:tc>
          <w:tcPr>
            <w:tcW w:type="dxa" w:w="1872"/>
          </w:tcPr>
          <w:p>
            <w:r>
              <w:rPr>
                <w:sz w:val="20"/>
              </w:rPr>
              <w:t>Medium-High (proven proof needed)</w:t>
            </w:r>
          </w:p>
        </w:tc>
      </w:tr>
      <w:tr>
        <w:tc>
          <w:tcPr>
            <w:tcW w:type="dxa" w:w="1872"/>
          </w:tcPr>
          <w:p>
            <w:r>
              <w:rPr>
                <w:sz w:val="20"/>
              </w:rPr>
              <w:t>Data-as-a-Service</w:t>
            </w:r>
          </w:p>
        </w:tc>
        <w:tc>
          <w:tcPr>
            <w:tcW w:type="dxa" w:w="1872"/>
          </w:tcPr>
          <w:p>
            <w:r>
              <w:rPr>
                <w:sz w:val="20"/>
              </w:rPr>
              <w:t>Subscription access to FVI atlas + sensor data for insurance, real estate, planners</w:t>
            </w:r>
          </w:p>
        </w:tc>
        <w:tc>
          <w:tcPr>
            <w:tcW w:type="dxa" w:w="1872"/>
          </w:tcPr>
          <w:p>
            <w:r>
              <w:rPr>
                <w:sz w:val="20"/>
              </w:rPr>
              <w:t>₹5-15 lakh</w:t>
            </w:r>
          </w:p>
        </w:tc>
        <w:tc>
          <w:tcPr>
            <w:tcW w:type="dxa" w:w="1872"/>
          </w:tcPr>
          <w:p>
            <w:r>
              <w:rPr>
                <w:sz w:val="20"/>
              </w:rPr>
              <w:t>Y2 onwards</w:t>
            </w:r>
          </w:p>
        </w:tc>
        <w:tc>
          <w:tcPr>
            <w:tcW w:type="dxa" w:w="1872"/>
          </w:tcPr>
          <w:p>
            <w:r>
              <w:rPr>
                <w:sz w:val="20"/>
              </w:rPr>
              <w:t>Medium (market development)</w:t>
            </w:r>
          </w:p>
        </w:tc>
      </w:tr>
      <w:tr>
        <w:tc>
          <w:tcPr>
            <w:tcW w:type="dxa" w:w="1872"/>
          </w:tcPr>
          <w:p>
            <w:r>
              <w:rPr>
                <w:sz w:val="20"/>
              </w:rPr>
            </w:r>
          </w:p>
        </w:tc>
        <w:tc>
          <w:tcPr>
            <w:tcW w:type="dxa" w:w="1872"/>
          </w:tcPr>
          <w:p>
            <w:r>
              <w:rPr>
                <w:sz w:val="20"/>
              </w:rPr>
            </w:r>
          </w:p>
        </w:tc>
        <w:tc>
          <w:tcPr>
            <w:tcW w:type="dxa" w:w="1872"/>
          </w:tcPr>
          <w:p>
            <w:r>
              <w:rPr>
                <w:sz w:val="20"/>
              </w:rPr>
              <w:t>TOTAL POTENTIAL</w:t>
            </w:r>
          </w:p>
        </w:tc>
        <w:tc>
          <w:tcPr>
            <w:tcW w:type="dxa" w:w="1872"/>
          </w:tcPr>
          <w:p>
            <w:r>
              <w:rPr>
                <w:sz w:val="20"/>
              </w:rPr>
              <w:t>₹2-8 Cr/year</w:t>
            </w:r>
          </w:p>
        </w:tc>
        <w:tc>
          <w:tcPr>
            <w:tcW w:type="dxa" w:w="1872"/>
          </w:tcPr>
          <w:p>
            <w:r>
              <w:rPr>
                <w:sz w:val="20"/>
              </w:rPr>
              <w:t>—</w:t>
            </w:r>
          </w:p>
        </w:tc>
      </w:tr>
    </w:tbl>
    <w:p/>
    <w:p>
      <w:pPr>
        <w:pStyle w:val="Heading2"/>
      </w:pPr>
      <w:r>
        <w:rPr>
          <w:rFonts w:ascii="Times New Roman" w:hAnsi="Times New Roman"/>
          <w:color w:val="000000"/>
        </w:rPr>
        <w:t>12.2 Replication Pathway Detail</w:t>
      </w:r>
    </w:p>
    <w:p>
      <w:pPr>
        <w:spacing w:after="120" w:line="360" w:lineRule="auto"/>
        <w:ind w:firstLine="576"/>
        <w:jc w:val="both"/>
      </w:pPr>
      <w:r>
        <w:t>The project deliberately produces replication-ready outputs at every stage: (i) Open-source code on GitHub with comprehensive documentation enables any district GIS officer to replicate the FVI methodology with localized data; (ii) Standardized DDMP annexure templates require only data substitution (not redesign) for other districts; (iii) IoT system designs use commodity hardware and open-source software stack (Python, PostgreSQL, MQTT) with vendor-agnostic specifications; (iv) Training curricula for SHG Task Forces are documented in bilingual format for direct deployment.</w:t>
      </w:r>
    </w:p>
    <w:p>
      <w:pPr>
        <w:pStyle w:val="Heading2"/>
      </w:pPr>
      <w:r>
        <w:rPr>
          <w:rFonts w:ascii="Times New Roman" w:hAnsi="Times New Roman"/>
          <w:color w:val="000000"/>
        </w:rPr>
        <w:t>12.3 Plug-and-Play DDMP Integration</w:t>
      </w:r>
    </w:p>
    <w:p>
      <w:pPr>
        <w:spacing w:after="120" w:line="360" w:lineRule="auto"/>
        <w:ind w:firstLine="576"/>
        <w:jc w:val="both"/>
      </w:pPr>
      <w:r>
        <w:t>Under DM Act 2005 Section 30, every District Disaster Management Authority must prepare a DDMP. The project deliberately formats all outputs to slot into existing DDMP chapter structures: Hazard Assessment chapter receives FVI atlas; Early Warning chapter receives IoT-EWS protocols; Community Preparedness chapter receives SHG Task Force frameworks. This eliminates the largest barrier to research-to-policy translation in India: requirement for new policy creation. District Magistrates can adopt project outputs through simple administrative orders within existing statutory frameworks.</w:t>
      </w:r>
    </w:p>
    <w:p>
      <w:r>
        <w:br w:type="page"/>
      </w:r>
    </w:p>
    <w:p>
      <w:pPr>
        <w:pStyle w:val="Heading1"/>
      </w:pPr>
      <w:r>
        <w:rPr>
          <w:rFonts w:ascii="Times New Roman" w:hAnsi="Times New Roman"/>
          <w:color w:val="000000"/>
        </w:rPr>
        <w:t>SECTION 13: INSTITUTIONAL SETUP AND GOVERNANCE</w:t>
      </w:r>
    </w:p>
    <w:p>
      <w:pPr>
        <w:spacing w:after="160"/>
        <w:jc w:val="center"/>
      </w:pPr>
      <w:r>
        <w:rPr>
          <w:b/>
          <w:i/>
          <w:sz w:val="20"/>
        </w:rPr>
        <w:t>DIAGRAM 11: Project Organogram</w:t>
      </w:r>
    </w:p>
    <w:p>
      <w:pPr>
        <w:spacing w:after="40" w:before="40" w:line="240" w:lineRule="auto"/>
        <w:ind w:left="72"/>
      </w:pPr>
      <w:r>
        <w:rPr>
          <w:rFonts w:ascii="Courier New" w:hAnsi="Courier New"/>
          <w:sz w:val="16"/>
        </w:rPr>
        <w:br/>
        <w:t xml:space="preserve">            ╔═══════════════════════════════════════════════════╗</w:t>
        <w:br/>
        <w:t xml:space="preserve">            ║       PROJECT STEERING COMMITTEE                    ║</w:t>
        <w:br/>
        <w:t xml:space="preserve">            ║  • DBS Global University (Chair)                    ║</w:t>
        <w:br/>
        <w:t xml:space="preserve">            ║  • Funding Agency Representative (NMHS/DST/NAFCC)   ║</w:t>
        <w:br/>
        <w:t xml:space="preserve">            ║  • SDMA Uttarakhand                                 ║</w:t>
        <w:br/>
        <w:t xml:space="preserve">            ║  • External Expert (NIDM/IIRS/IIT)                  ║</w:t>
        <w:br/>
        <w:t xml:space="preserve">            ╚════════════════════════╤══════════════════════════╝</w:t>
        <w:br/>
        <w:t xml:space="preserve">                                     │</w:t>
        <w:br/>
        <w:t xml:space="preserve">                                     ▼</w:t>
        <w:br/>
        <w:t xml:space="preserve">            ┌─────────────────────────────────────────────┐</w:t>
        <w:br/>
        <w:t xml:space="preserve">            │  PRINCIPAL INVESTIGATOR (PI)                 │</w:t>
        <w:br/>
        <w:t xml:space="preserve">            │  Dr. Nidhi Rawat, Associate Professor        │</w:t>
        <w:br/>
        <w:t xml:space="preserve">            │  Dept. of Environmental Science, DBSGU       │</w:t>
        <w:br/>
        <w:t xml:space="preserve">            │  Role: Overall scientific &amp; administrative   │</w:t>
        <w:br/>
        <w:t xml:space="preserve">            │        responsibility, funder liaison        │</w:t>
        <w:br/>
        <w:t xml:space="preserve">            └────────────┬────────────────────────────────┘</w:t>
        <w:br/>
        <w:t xml:space="preserve">                         │</w:t>
        <w:br/>
        <w:t xml:space="preserve">                         ▼</w:t>
        <w:br/>
        <w:t xml:space="preserve">            ┌─────────────────────────────────────────────┐</w:t>
        <w:br/>
        <w:t xml:space="preserve">            │  CO-PI / RESEARCH SCHOLAR                    │</w:t>
        <w:br/>
        <w:t xml:space="preserve">            │  Raj Amritam, PhD Research Scholar           │</w:t>
        <w:br/>
        <w:t xml:space="preserve">            │  Role: Day-to-day execution, field work,     │</w:t>
        <w:br/>
        <w:t xml:space="preserve">            │        publications, community engagement    │</w:t>
        <w:br/>
        <w:t xml:space="preserve">            └────────────┬────────────────────────────────┘</w:t>
        <w:br/>
        <w:t xml:space="preserve">                         │</w:t>
        <w:br/>
        <w:t xml:space="preserve">       ┌─────────────────┼─────────────────┐</w:t>
        <w:br/>
        <w:t xml:space="preserve">       │                 │                 │</w:t>
        <w:br/>
        <w:t xml:space="preserve">       ▼                 ▼                 ▼</w:t>
        <w:br/>
        <w:t xml:space="preserve">  ┌──────────┐    ┌─────────────┐    ┌──────────────┐</w:t>
        <w:br/>
        <w:t xml:space="preserve">  │  JRF/SRF │    │ Field       │    │ External     │</w:t>
        <w:br/>
        <w:t xml:space="preserve">  │ (full-   │    │ Surveyors   │    │ Consultants  │</w:t>
        <w:br/>
        <w:t xml:space="preserve">  │  time)   │    │ (seasonal)  │    │ (as needed)  │</w:t>
        <w:br/>
        <w:t xml:space="preserve">  └──────────┘    └─────────────┘    └──────────────┘</w:t>
        <w:br/>
        <w:br/>
        <w:t xml:space="preserve">  COMMUNITY-LEVEL GOVERNANCE:</w:t>
        <w:br/>
        <w:t xml:space="preserve">  ┌──────────────────────────────────────────────┐</w:t>
        <w:br/>
        <w:t xml:space="preserve">  │ • Gram Sabha (consultative role)              │</w:t>
        <w:br/>
        <w:t xml:space="preserve">  │ • Van Panchayat (forest mgmt collaboration)  │</w:t>
        <w:br/>
        <w:t xml:space="preserve">  │ • SHG Task Forces (operational implementation)│</w:t>
        <w:br/>
        <w:t xml:space="preserve">  │ • Mukhiya Volunteers (alert relay)            │</w:t>
        <w:br/>
        <w:t xml:space="preserve">  │ • Community Liaison Committee (5-7 members)  │</w:t>
        <w:br/>
        <w:t xml:space="preserve">  └──────────────────────────────────────────────┘</w:t>
        <w:br/>
        <w:br/>
        <w:t xml:space="preserve">  LIAISON ARRANGEMENTS:</w:t>
        <w:br/>
        <w:t xml:space="preserve">  ┌──────────────────────────────────────────────┐</w:t>
        <w:br/>
        <w:t xml:space="preserve">  │ • SDMA Uttarakhand (formal MoU)              │</w:t>
        <w:br/>
        <w:t xml:space="preserve">  │ • DDMA Dehradun (technical collaboration)    │</w:t>
        <w:br/>
        <w:t xml:space="preserve">  │ • Block Development Office (operational)     │</w:t>
        <w:br/>
        <w:t xml:space="preserve">  │ • IMD/CWC (data sharing protocols)           │</w:t>
        <w:br/>
        <w:t xml:space="preserve">  └──────────────────────────────────────────────┘</w:t>
        <w:br/>
      </w:r>
    </w:p>
    <w:p>
      <w:pPr>
        <w:spacing w:after="160"/>
        <w:jc w:val="center"/>
      </w:pPr>
      <w:r>
        <w:rPr>
          <w:b/>
          <w:i/>
          <w:sz w:val="20"/>
        </w:rPr>
        <w:t>TABLE 13.1: RACI Matrix — Roles &amp; Responsibilities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20"/>
              </w:rPr>
              <w:t>Activity</w:t>
            </w:r>
          </w:p>
        </w:tc>
        <w:tc>
          <w:tcPr>
            <w:tcW w:type="dxa" w:w="1337"/>
          </w:tcPr>
          <w:p>
            <w:r>
              <w:rPr>
                <w:b/>
                <w:sz w:val="20"/>
              </w:rPr>
              <w:t>PI</w:t>
            </w:r>
          </w:p>
        </w:tc>
        <w:tc>
          <w:tcPr>
            <w:tcW w:type="dxa" w:w="1337"/>
          </w:tcPr>
          <w:p>
            <w:r>
              <w:rPr>
                <w:b/>
                <w:sz w:val="20"/>
              </w:rPr>
              <w:t>Co-PI/Scholar</w:t>
            </w:r>
          </w:p>
        </w:tc>
        <w:tc>
          <w:tcPr>
            <w:tcW w:type="dxa" w:w="1337"/>
          </w:tcPr>
          <w:p>
            <w:r>
              <w:rPr>
                <w:b/>
                <w:sz w:val="20"/>
              </w:rPr>
              <w:t>JRF</w:t>
            </w:r>
          </w:p>
        </w:tc>
        <w:tc>
          <w:tcPr>
            <w:tcW w:type="dxa" w:w="1337"/>
          </w:tcPr>
          <w:p>
            <w:r>
              <w:rPr>
                <w:b/>
                <w:sz w:val="20"/>
              </w:rPr>
              <w:t>SDMA</w:t>
            </w:r>
          </w:p>
        </w:tc>
        <w:tc>
          <w:tcPr>
            <w:tcW w:type="dxa" w:w="1337"/>
          </w:tcPr>
          <w:p>
            <w:r>
              <w:rPr>
                <w:b/>
                <w:sz w:val="20"/>
              </w:rPr>
              <w:t>Community</w:t>
            </w:r>
          </w:p>
        </w:tc>
        <w:tc>
          <w:tcPr>
            <w:tcW w:type="dxa" w:w="1337"/>
          </w:tcPr>
          <w:p>
            <w:r>
              <w:rPr>
                <w:b/>
                <w:sz w:val="20"/>
              </w:rPr>
              <w:t>Funder</w:t>
            </w:r>
          </w:p>
        </w:tc>
      </w:tr>
      <w:tr>
        <w:tc>
          <w:tcPr>
            <w:tcW w:type="dxa" w:w="1337"/>
          </w:tcPr>
          <w:p>
            <w:r>
              <w:rPr>
                <w:sz w:val="20"/>
              </w:rPr>
              <w:t>Overall direction</w:t>
            </w:r>
          </w:p>
        </w:tc>
        <w:tc>
          <w:tcPr>
            <w:tcW w:type="dxa" w:w="1337"/>
          </w:tcPr>
          <w:p>
            <w:r>
              <w:rPr>
                <w:sz w:val="20"/>
              </w:rPr>
              <w:t>A</w:t>
            </w:r>
          </w:p>
        </w:tc>
        <w:tc>
          <w:tcPr>
            <w:tcW w:type="dxa" w:w="1337"/>
          </w:tcPr>
          <w:p>
            <w:r>
              <w:rPr>
                <w:sz w:val="20"/>
              </w:rPr>
              <w:t>R</w:t>
            </w:r>
          </w:p>
        </w:tc>
        <w:tc>
          <w:tcPr>
            <w:tcW w:type="dxa" w:w="1337"/>
          </w:tcPr>
          <w:p>
            <w:r>
              <w:rPr>
                <w:sz w:val="20"/>
              </w:rPr>
              <w:t>C</w:t>
            </w:r>
          </w:p>
        </w:tc>
        <w:tc>
          <w:tcPr>
            <w:tcW w:type="dxa" w:w="1337"/>
          </w:tcPr>
          <w:p>
            <w:r>
              <w:rPr>
                <w:sz w:val="20"/>
              </w:rPr>
              <w:t>I</w:t>
            </w:r>
          </w:p>
        </w:tc>
        <w:tc>
          <w:tcPr>
            <w:tcW w:type="dxa" w:w="1337"/>
          </w:tcPr>
          <w:p>
            <w:r>
              <w:rPr>
                <w:sz w:val="20"/>
              </w:rPr>
              <w:t>I</w:t>
            </w:r>
          </w:p>
        </w:tc>
        <w:tc>
          <w:tcPr>
            <w:tcW w:type="dxa" w:w="1337"/>
          </w:tcPr>
          <w:p>
            <w:r>
              <w:rPr>
                <w:sz w:val="20"/>
              </w:rPr>
              <w:t>I</w:t>
            </w:r>
          </w:p>
        </w:tc>
      </w:tr>
      <w:tr>
        <w:tc>
          <w:tcPr>
            <w:tcW w:type="dxa" w:w="1337"/>
          </w:tcPr>
          <w:p>
            <w:r>
              <w:rPr>
                <w:sz w:val="20"/>
              </w:rPr>
              <w:t>Scientific quality</w:t>
            </w:r>
          </w:p>
        </w:tc>
        <w:tc>
          <w:tcPr>
            <w:tcW w:type="dxa" w:w="1337"/>
          </w:tcPr>
          <w:p>
            <w:r>
              <w:rPr>
                <w:sz w:val="20"/>
              </w:rPr>
              <w:t>A</w:t>
            </w:r>
          </w:p>
        </w:tc>
        <w:tc>
          <w:tcPr>
            <w:tcW w:type="dxa" w:w="1337"/>
          </w:tcPr>
          <w:p>
            <w:r>
              <w:rPr>
                <w:sz w:val="20"/>
              </w:rPr>
              <w:t>R</w:t>
            </w:r>
          </w:p>
        </w:tc>
        <w:tc>
          <w:tcPr>
            <w:tcW w:type="dxa" w:w="1337"/>
          </w:tcPr>
          <w:p>
            <w:r>
              <w:rPr>
                <w:sz w:val="20"/>
              </w:rPr>
              <w:t>R</w:t>
            </w:r>
          </w:p>
        </w:tc>
        <w:tc>
          <w:tcPr>
            <w:tcW w:type="dxa" w:w="1337"/>
          </w:tcPr>
          <w:p>
            <w:r>
              <w:rPr>
                <w:sz w:val="20"/>
              </w:rPr>
              <w:t>C</w:t>
            </w:r>
          </w:p>
        </w:tc>
        <w:tc>
          <w:tcPr>
            <w:tcW w:type="dxa" w:w="1337"/>
          </w:tcPr>
          <w:p>
            <w:r>
              <w:rPr>
                <w:sz w:val="20"/>
              </w:rPr>
              <w:t>—</w:t>
            </w:r>
          </w:p>
        </w:tc>
        <w:tc>
          <w:tcPr>
            <w:tcW w:type="dxa" w:w="1337"/>
          </w:tcPr>
          <w:p>
            <w:r>
              <w:rPr>
                <w:sz w:val="20"/>
              </w:rPr>
              <w:t>I</w:t>
            </w:r>
          </w:p>
        </w:tc>
      </w:tr>
      <w:tr>
        <w:tc>
          <w:tcPr>
            <w:tcW w:type="dxa" w:w="1337"/>
          </w:tcPr>
          <w:p>
            <w:r>
              <w:rPr>
                <w:sz w:val="20"/>
              </w:rPr>
              <w:t>Field deployment</w:t>
            </w:r>
          </w:p>
        </w:tc>
        <w:tc>
          <w:tcPr>
            <w:tcW w:type="dxa" w:w="1337"/>
          </w:tcPr>
          <w:p>
            <w:r>
              <w:rPr>
                <w:sz w:val="20"/>
              </w:rPr>
              <w:t>C</w:t>
            </w:r>
          </w:p>
        </w:tc>
        <w:tc>
          <w:tcPr>
            <w:tcW w:type="dxa" w:w="1337"/>
          </w:tcPr>
          <w:p>
            <w:r>
              <w:rPr>
                <w:sz w:val="20"/>
              </w:rPr>
              <w:t>A</w:t>
            </w:r>
          </w:p>
        </w:tc>
        <w:tc>
          <w:tcPr>
            <w:tcW w:type="dxa" w:w="1337"/>
          </w:tcPr>
          <w:p>
            <w:r>
              <w:rPr>
                <w:sz w:val="20"/>
              </w:rPr>
              <w:t>R</w:t>
            </w:r>
          </w:p>
        </w:tc>
        <w:tc>
          <w:tcPr>
            <w:tcW w:type="dxa" w:w="1337"/>
          </w:tcPr>
          <w:p>
            <w:r>
              <w:rPr>
                <w:sz w:val="20"/>
              </w:rPr>
              <w:t>I</w:t>
            </w:r>
          </w:p>
        </w:tc>
        <w:tc>
          <w:tcPr>
            <w:tcW w:type="dxa" w:w="1337"/>
          </w:tcPr>
          <w:p>
            <w:r>
              <w:rPr>
                <w:sz w:val="20"/>
              </w:rPr>
              <w:t>C</w:t>
            </w:r>
          </w:p>
        </w:tc>
        <w:tc>
          <w:tcPr>
            <w:tcW w:type="dxa" w:w="1337"/>
          </w:tcPr>
          <w:p>
            <w:r>
              <w:rPr>
                <w:sz w:val="20"/>
              </w:rPr>
              <w:t>I</w:t>
            </w:r>
          </w:p>
        </w:tc>
      </w:tr>
      <w:tr>
        <w:tc>
          <w:tcPr>
            <w:tcW w:type="dxa" w:w="1337"/>
          </w:tcPr>
          <w:p>
            <w:r>
              <w:rPr>
                <w:sz w:val="20"/>
              </w:rPr>
              <w:t>Community engagement</w:t>
            </w:r>
          </w:p>
        </w:tc>
        <w:tc>
          <w:tcPr>
            <w:tcW w:type="dxa" w:w="1337"/>
          </w:tcPr>
          <w:p>
            <w:r>
              <w:rPr>
                <w:sz w:val="20"/>
              </w:rPr>
              <w:t>C</w:t>
            </w:r>
          </w:p>
        </w:tc>
        <w:tc>
          <w:tcPr>
            <w:tcW w:type="dxa" w:w="1337"/>
          </w:tcPr>
          <w:p>
            <w:r>
              <w:rPr>
                <w:sz w:val="20"/>
              </w:rPr>
              <w:t>A</w:t>
            </w:r>
          </w:p>
        </w:tc>
        <w:tc>
          <w:tcPr>
            <w:tcW w:type="dxa" w:w="1337"/>
          </w:tcPr>
          <w:p>
            <w:r>
              <w:rPr>
                <w:sz w:val="20"/>
              </w:rPr>
              <w:t>R</w:t>
            </w:r>
          </w:p>
        </w:tc>
        <w:tc>
          <w:tcPr>
            <w:tcW w:type="dxa" w:w="1337"/>
          </w:tcPr>
          <w:p>
            <w:r>
              <w:rPr>
                <w:sz w:val="20"/>
              </w:rPr>
              <w:t>I</w:t>
            </w:r>
          </w:p>
        </w:tc>
        <w:tc>
          <w:tcPr>
            <w:tcW w:type="dxa" w:w="1337"/>
          </w:tcPr>
          <w:p>
            <w:r>
              <w:rPr>
                <w:sz w:val="20"/>
              </w:rPr>
              <w:t>R</w:t>
            </w:r>
          </w:p>
        </w:tc>
        <w:tc>
          <w:tcPr>
            <w:tcW w:type="dxa" w:w="1337"/>
          </w:tcPr>
          <w:p>
            <w:r>
              <w:rPr>
                <w:sz w:val="20"/>
              </w:rPr>
              <w:t>I</w:t>
            </w:r>
          </w:p>
        </w:tc>
      </w:tr>
      <w:tr>
        <w:tc>
          <w:tcPr>
            <w:tcW w:type="dxa" w:w="1337"/>
          </w:tcPr>
          <w:p>
            <w:r>
              <w:rPr>
                <w:sz w:val="20"/>
              </w:rPr>
              <w:t>SDMA liaison</w:t>
            </w:r>
          </w:p>
        </w:tc>
        <w:tc>
          <w:tcPr>
            <w:tcW w:type="dxa" w:w="1337"/>
          </w:tcPr>
          <w:p>
            <w:r>
              <w:rPr>
                <w:sz w:val="20"/>
              </w:rPr>
              <w:t>A</w:t>
            </w:r>
          </w:p>
        </w:tc>
        <w:tc>
          <w:tcPr>
            <w:tcW w:type="dxa" w:w="1337"/>
          </w:tcPr>
          <w:p>
            <w:r>
              <w:rPr>
                <w:sz w:val="20"/>
              </w:rPr>
              <w:t>R</w:t>
            </w:r>
          </w:p>
        </w:tc>
        <w:tc>
          <w:tcPr>
            <w:tcW w:type="dxa" w:w="1337"/>
          </w:tcPr>
          <w:p>
            <w:r>
              <w:rPr>
                <w:sz w:val="20"/>
              </w:rPr>
              <w:t>C</w:t>
            </w:r>
          </w:p>
        </w:tc>
        <w:tc>
          <w:tcPr>
            <w:tcW w:type="dxa" w:w="1337"/>
          </w:tcPr>
          <w:p>
            <w:r>
              <w:rPr>
                <w:sz w:val="20"/>
              </w:rPr>
              <w:t>R</w:t>
            </w:r>
          </w:p>
        </w:tc>
        <w:tc>
          <w:tcPr>
            <w:tcW w:type="dxa" w:w="1337"/>
          </w:tcPr>
          <w:p>
            <w:r>
              <w:rPr>
                <w:sz w:val="20"/>
              </w:rPr>
              <w:t>I</w:t>
            </w:r>
          </w:p>
        </w:tc>
        <w:tc>
          <w:tcPr>
            <w:tcW w:type="dxa" w:w="1337"/>
          </w:tcPr>
          <w:p>
            <w:r>
              <w:rPr>
                <w:sz w:val="20"/>
              </w:rPr>
              <w:t>I</w:t>
            </w:r>
          </w:p>
        </w:tc>
      </w:tr>
      <w:tr>
        <w:tc>
          <w:tcPr>
            <w:tcW w:type="dxa" w:w="1337"/>
          </w:tcPr>
          <w:p>
            <w:r>
              <w:rPr>
                <w:sz w:val="20"/>
              </w:rPr>
              <w:t>Publications</w:t>
            </w:r>
          </w:p>
        </w:tc>
        <w:tc>
          <w:tcPr>
            <w:tcW w:type="dxa" w:w="1337"/>
          </w:tcPr>
          <w:p>
            <w:r>
              <w:rPr>
                <w:sz w:val="20"/>
              </w:rPr>
              <w:t>A</w:t>
            </w:r>
          </w:p>
        </w:tc>
        <w:tc>
          <w:tcPr>
            <w:tcW w:type="dxa" w:w="1337"/>
          </w:tcPr>
          <w:p>
            <w:r>
              <w:rPr>
                <w:sz w:val="20"/>
              </w:rPr>
              <w:t>R</w:t>
            </w:r>
          </w:p>
        </w:tc>
        <w:tc>
          <w:tcPr>
            <w:tcW w:type="dxa" w:w="1337"/>
          </w:tcPr>
          <w:p>
            <w:r>
              <w:rPr>
                <w:sz w:val="20"/>
              </w:rPr>
              <w:t>R</w:t>
            </w:r>
          </w:p>
        </w:tc>
        <w:tc>
          <w:tcPr>
            <w:tcW w:type="dxa" w:w="1337"/>
          </w:tcPr>
          <w:p>
            <w:r>
              <w:rPr>
                <w:sz w:val="20"/>
              </w:rPr>
              <w:t>—</w:t>
            </w:r>
          </w:p>
        </w:tc>
        <w:tc>
          <w:tcPr>
            <w:tcW w:type="dxa" w:w="1337"/>
          </w:tcPr>
          <w:p>
            <w:r>
              <w:rPr>
                <w:sz w:val="20"/>
              </w:rPr>
              <w:t>—</w:t>
            </w:r>
          </w:p>
        </w:tc>
        <w:tc>
          <w:tcPr>
            <w:tcW w:type="dxa" w:w="1337"/>
          </w:tcPr>
          <w:p>
            <w:r>
              <w:rPr>
                <w:sz w:val="20"/>
              </w:rPr>
              <w:t>I</w:t>
            </w:r>
          </w:p>
        </w:tc>
      </w:tr>
      <w:tr>
        <w:tc>
          <w:tcPr>
            <w:tcW w:type="dxa" w:w="1337"/>
          </w:tcPr>
          <w:p>
            <w:r>
              <w:rPr>
                <w:sz w:val="20"/>
              </w:rPr>
              <w:t>Financial mgmt</w:t>
            </w:r>
          </w:p>
        </w:tc>
        <w:tc>
          <w:tcPr>
            <w:tcW w:type="dxa" w:w="1337"/>
          </w:tcPr>
          <w:p>
            <w:r>
              <w:rPr>
                <w:sz w:val="20"/>
              </w:rPr>
              <w:t>A</w:t>
            </w:r>
          </w:p>
        </w:tc>
        <w:tc>
          <w:tcPr>
            <w:tcW w:type="dxa" w:w="1337"/>
          </w:tcPr>
          <w:p>
            <w:r>
              <w:rPr>
                <w:sz w:val="20"/>
              </w:rPr>
              <w:t>C</w:t>
            </w:r>
          </w:p>
        </w:tc>
        <w:tc>
          <w:tcPr>
            <w:tcW w:type="dxa" w:w="1337"/>
          </w:tcPr>
          <w:p>
            <w:r>
              <w:rPr>
                <w:sz w:val="20"/>
              </w:rPr>
              <w:t>—</w:t>
            </w:r>
          </w:p>
        </w:tc>
        <w:tc>
          <w:tcPr>
            <w:tcW w:type="dxa" w:w="1337"/>
          </w:tcPr>
          <w:p>
            <w:r>
              <w:rPr>
                <w:sz w:val="20"/>
              </w:rPr>
              <w:t>—</w:t>
            </w:r>
          </w:p>
        </w:tc>
        <w:tc>
          <w:tcPr>
            <w:tcW w:type="dxa" w:w="1337"/>
          </w:tcPr>
          <w:p>
            <w:r>
              <w:rPr>
                <w:sz w:val="20"/>
              </w:rPr>
              <w:t>—</w:t>
            </w:r>
          </w:p>
        </w:tc>
        <w:tc>
          <w:tcPr>
            <w:tcW w:type="dxa" w:w="1337"/>
          </w:tcPr>
          <w:p>
            <w:r>
              <w:rPr>
                <w:sz w:val="20"/>
              </w:rPr>
              <w:t>I</w:t>
            </w:r>
          </w:p>
        </w:tc>
      </w:tr>
      <w:tr>
        <w:tc>
          <w:tcPr>
            <w:tcW w:type="dxa" w:w="1337"/>
          </w:tcPr>
          <w:p>
            <w:r>
              <w:rPr>
                <w:sz w:val="20"/>
              </w:rPr>
              <w:t>Reporting</w:t>
            </w:r>
          </w:p>
        </w:tc>
        <w:tc>
          <w:tcPr>
            <w:tcW w:type="dxa" w:w="1337"/>
          </w:tcPr>
          <w:p>
            <w:r>
              <w:rPr>
                <w:sz w:val="20"/>
              </w:rPr>
              <w:t>A</w:t>
            </w:r>
          </w:p>
        </w:tc>
        <w:tc>
          <w:tcPr>
            <w:tcW w:type="dxa" w:w="1337"/>
          </w:tcPr>
          <w:p>
            <w:r>
              <w:rPr>
                <w:sz w:val="20"/>
              </w:rPr>
              <w:t>R</w:t>
            </w:r>
          </w:p>
        </w:tc>
        <w:tc>
          <w:tcPr>
            <w:tcW w:type="dxa" w:w="1337"/>
          </w:tcPr>
          <w:p>
            <w:r>
              <w:rPr>
                <w:sz w:val="20"/>
              </w:rPr>
              <w:t>C</w:t>
            </w:r>
          </w:p>
        </w:tc>
        <w:tc>
          <w:tcPr>
            <w:tcW w:type="dxa" w:w="1337"/>
          </w:tcPr>
          <w:p>
            <w:r>
              <w:rPr>
                <w:sz w:val="20"/>
              </w:rPr>
              <w:t>I</w:t>
            </w:r>
          </w:p>
        </w:tc>
        <w:tc>
          <w:tcPr>
            <w:tcW w:type="dxa" w:w="1337"/>
          </w:tcPr>
          <w:p>
            <w:r>
              <w:rPr>
                <w:sz w:val="20"/>
              </w:rPr>
              <w:t>—</w:t>
            </w:r>
          </w:p>
        </w:tc>
        <w:tc>
          <w:tcPr>
            <w:tcW w:type="dxa" w:w="1337"/>
          </w:tcPr>
          <w:p>
            <w:r>
              <w:rPr>
                <w:sz w:val="20"/>
              </w:rPr>
              <w:t>R</w:t>
            </w:r>
          </w:p>
        </w:tc>
      </w:tr>
      <w:tr>
        <w:tc>
          <w:tcPr>
            <w:tcW w:type="dxa" w:w="1337"/>
          </w:tcPr>
          <w:p>
            <w:r>
              <w:rPr>
                <w:sz w:val="20"/>
              </w:rPr>
              <w:t>DDMP adoption</w:t>
            </w:r>
          </w:p>
        </w:tc>
        <w:tc>
          <w:tcPr>
            <w:tcW w:type="dxa" w:w="1337"/>
          </w:tcPr>
          <w:p>
            <w:r>
              <w:rPr>
                <w:sz w:val="20"/>
              </w:rPr>
              <w:t>C</w:t>
            </w:r>
          </w:p>
        </w:tc>
        <w:tc>
          <w:tcPr>
            <w:tcW w:type="dxa" w:w="1337"/>
          </w:tcPr>
          <w:p>
            <w:r>
              <w:rPr>
                <w:sz w:val="20"/>
              </w:rPr>
              <w:t>R</w:t>
            </w:r>
          </w:p>
        </w:tc>
        <w:tc>
          <w:tcPr>
            <w:tcW w:type="dxa" w:w="1337"/>
          </w:tcPr>
          <w:p>
            <w:r>
              <w:rPr>
                <w:sz w:val="20"/>
              </w:rPr>
              <w:t>—</w:t>
            </w:r>
          </w:p>
        </w:tc>
        <w:tc>
          <w:tcPr>
            <w:tcW w:type="dxa" w:w="1337"/>
          </w:tcPr>
          <w:p>
            <w:r>
              <w:rPr>
                <w:sz w:val="20"/>
              </w:rPr>
              <w:t>A</w:t>
            </w:r>
          </w:p>
        </w:tc>
        <w:tc>
          <w:tcPr>
            <w:tcW w:type="dxa" w:w="1337"/>
          </w:tcPr>
          <w:p>
            <w:r>
              <w:rPr>
                <w:sz w:val="20"/>
              </w:rPr>
              <w:t>C</w:t>
            </w:r>
          </w:p>
        </w:tc>
        <w:tc>
          <w:tcPr>
            <w:tcW w:type="dxa" w:w="1337"/>
          </w:tcPr>
          <w:p>
            <w:r>
              <w:rPr>
                <w:sz w:val="20"/>
              </w:rPr>
              <w:t>I</w:t>
            </w:r>
          </w:p>
        </w:tc>
      </w:tr>
      <w:tr>
        <w:tc>
          <w:tcPr>
            <w:tcW w:type="dxa" w:w="1337"/>
          </w:tcPr>
          <w:p>
            <w:r>
              <w:rPr>
                <w:sz w:val="20"/>
              </w:rPr>
              <w:t>Risk management</w:t>
            </w:r>
          </w:p>
        </w:tc>
        <w:tc>
          <w:tcPr>
            <w:tcW w:type="dxa" w:w="1337"/>
          </w:tcPr>
          <w:p>
            <w:r>
              <w:rPr>
                <w:sz w:val="20"/>
              </w:rPr>
              <w:t>A</w:t>
            </w:r>
          </w:p>
        </w:tc>
        <w:tc>
          <w:tcPr>
            <w:tcW w:type="dxa" w:w="1337"/>
          </w:tcPr>
          <w:p>
            <w:r>
              <w:rPr>
                <w:sz w:val="20"/>
              </w:rPr>
              <w:t>R</w:t>
            </w:r>
          </w:p>
        </w:tc>
        <w:tc>
          <w:tcPr>
            <w:tcW w:type="dxa" w:w="1337"/>
          </w:tcPr>
          <w:p>
            <w:r>
              <w:rPr>
                <w:sz w:val="20"/>
              </w:rPr>
              <w:t>C</w:t>
            </w:r>
          </w:p>
        </w:tc>
        <w:tc>
          <w:tcPr>
            <w:tcW w:type="dxa" w:w="1337"/>
          </w:tcPr>
          <w:p>
            <w:r>
              <w:rPr>
                <w:sz w:val="20"/>
              </w:rPr>
              <w:t>C</w:t>
            </w:r>
          </w:p>
        </w:tc>
        <w:tc>
          <w:tcPr>
            <w:tcW w:type="dxa" w:w="1337"/>
          </w:tcPr>
          <w:p>
            <w:r>
              <w:rPr>
                <w:sz w:val="20"/>
              </w:rPr>
              <w:t>C</w:t>
            </w:r>
          </w:p>
        </w:tc>
        <w:tc>
          <w:tcPr>
            <w:tcW w:type="dxa" w:w="1337"/>
          </w:tcPr>
          <w:p>
            <w:r>
              <w:rPr>
                <w:sz w:val="20"/>
              </w:rPr>
              <w:t>I</w:t>
            </w:r>
          </w:p>
        </w:tc>
      </w:tr>
    </w:tbl>
    <w:p/>
    <w:p>
      <w:pPr>
        <w:spacing w:after="120" w:line="360" w:lineRule="auto"/>
        <w:ind w:firstLine="576"/>
        <w:jc w:val="both"/>
      </w:pPr>
      <w:r>
        <w:t>Legend: R = Responsible | A = Accountable | C = Consulted | I = Informed</w:t>
      </w:r>
    </w:p>
    <w:p>
      <w:pPr>
        <w:pStyle w:val="Heading1"/>
      </w:pPr>
      <w:r>
        <w:rPr>
          <w:rFonts w:ascii="Times New Roman" w:hAnsi="Times New Roman"/>
          <w:color w:val="000000"/>
        </w:rPr>
        <w:t>SECTION 14: COMPLIANCE, APPROVALS AND ETHICAL CLEARANCE</w:t>
      </w:r>
    </w:p>
    <w:p>
      <w:pPr>
        <w:spacing w:after="160"/>
        <w:jc w:val="center"/>
      </w:pPr>
      <w:r>
        <w:rPr>
          <w:b/>
          <w:i/>
          <w:sz w:val="20"/>
        </w:rPr>
        <w:t>TABLE 14.1: Compliance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Compliance Area</w:t>
            </w:r>
          </w:p>
        </w:tc>
        <w:tc>
          <w:tcPr>
            <w:tcW w:type="dxa" w:w="2340"/>
          </w:tcPr>
          <w:p>
            <w:r>
              <w:rPr>
                <w:b/>
                <w:sz w:val="20"/>
              </w:rPr>
              <w:t>Specific Requirement</w:t>
            </w:r>
          </w:p>
        </w:tc>
        <w:tc>
          <w:tcPr>
            <w:tcW w:type="dxa" w:w="2340"/>
          </w:tcPr>
          <w:p>
            <w:r>
              <w:rPr>
                <w:b/>
                <w:sz w:val="20"/>
              </w:rPr>
              <w:t>Status</w:t>
            </w:r>
          </w:p>
        </w:tc>
        <w:tc>
          <w:tcPr>
            <w:tcW w:type="dxa" w:w="2340"/>
          </w:tcPr>
          <w:p>
            <w:r>
              <w:rPr>
                <w:b/>
                <w:sz w:val="20"/>
              </w:rPr>
              <w:t>Verification</w:t>
            </w:r>
          </w:p>
        </w:tc>
      </w:tr>
      <w:tr>
        <w:tc>
          <w:tcPr>
            <w:tcW w:type="dxa" w:w="2340"/>
          </w:tcPr>
          <w:p>
            <w:r>
              <w:rPr>
                <w:sz w:val="20"/>
              </w:rPr>
              <w:t>DM Act 2005</w:t>
            </w:r>
          </w:p>
        </w:tc>
        <w:tc>
          <w:tcPr>
            <w:tcW w:type="dxa" w:w="2340"/>
          </w:tcPr>
          <w:p>
            <w:r>
              <w:rPr>
                <w:sz w:val="20"/>
              </w:rPr>
              <w:t>Sec 30/31 alignment for DDMP integration</w:t>
            </w:r>
          </w:p>
        </w:tc>
        <w:tc>
          <w:tcPr>
            <w:tcW w:type="dxa" w:w="2340"/>
          </w:tcPr>
          <w:p>
            <w:r>
              <w:rPr>
                <w:sz w:val="20"/>
              </w:rPr>
              <w:t>Built into design</w:t>
            </w:r>
          </w:p>
        </w:tc>
        <w:tc>
          <w:tcPr>
            <w:tcW w:type="dxa" w:w="2340"/>
          </w:tcPr>
          <w:p>
            <w:r>
              <w:rPr>
                <w:sz w:val="20"/>
              </w:rPr>
              <w:t>Sec 31 referenced</w:t>
            </w:r>
          </w:p>
        </w:tc>
      </w:tr>
      <w:tr>
        <w:tc>
          <w:tcPr>
            <w:tcW w:type="dxa" w:w="2340"/>
          </w:tcPr>
          <w:p>
            <w:r>
              <w:rPr>
                <w:sz w:val="20"/>
              </w:rPr>
              <w:t>Sendai Framework</w:t>
            </w:r>
          </w:p>
        </w:tc>
        <w:tc>
          <w:tcPr>
            <w:tcW w:type="dxa" w:w="2340"/>
          </w:tcPr>
          <w:p>
            <w:r>
              <w:rPr>
                <w:sz w:val="20"/>
              </w:rPr>
              <w:t>Targets A, B, C, D, G alignment</w:t>
            </w:r>
          </w:p>
        </w:tc>
        <w:tc>
          <w:tcPr>
            <w:tcW w:type="dxa" w:w="2340"/>
          </w:tcPr>
          <w:p>
            <w:r>
              <w:rPr>
                <w:sz w:val="20"/>
              </w:rPr>
              <w:t>All 5 addressed</w:t>
            </w:r>
          </w:p>
        </w:tc>
        <w:tc>
          <w:tcPr>
            <w:tcW w:type="dxa" w:w="2340"/>
          </w:tcPr>
          <w:p>
            <w:r>
              <w:rPr>
                <w:sz w:val="20"/>
              </w:rPr>
              <w:t>Logframe mapping</w:t>
            </w:r>
          </w:p>
        </w:tc>
      </w:tr>
      <w:tr>
        <w:tc>
          <w:tcPr>
            <w:tcW w:type="dxa" w:w="2340"/>
          </w:tcPr>
          <w:p>
            <w:r>
              <w:rPr>
                <w:sz w:val="20"/>
              </w:rPr>
              <w:t>NAPCC</w:t>
            </w:r>
          </w:p>
        </w:tc>
        <w:tc>
          <w:tcPr>
            <w:tcW w:type="dxa" w:w="2340"/>
          </w:tcPr>
          <w:p>
            <w:r>
              <w:rPr>
                <w:sz w:val="20"/>
              </w:rPr>
              <w:t>National Water Mission alignment</w:t>
            </w:r>
          </w:p>
        </w:tc>
        <w:tc>
          <w:tcPr>
            <w:tcW w:type="dxa" w:w="2340"/>
          </w:tcPr>
          <w:p>
            <w:r>
              <w:rPr>
                <w:sz w:val="20"/>
              </w:rPr>
              <w:t>Direct contribution</w:t>
            </w:r>
          </w:p>
        </w:tc>
        <w:tc>
          <w:tcPr>
            <w:tcW w:type="dxa" w:w="2340"/>
          </w:tcPr>
          <w:p>
            <w:r>
              <w:rPr>
                <w:sz w:val="20"/>
              </w:rPr>
              <w:t>Mission docs</w:t>
            </w:r>
          </w:p>
        </w:tc>
      </w:tr>
      <w:tr>
        <w:tc>
          <w:tcPr>
            <w:tcW w:type="dxa" w:w="2340"/>
          </w:tcPr>
          <w:p>
            <w:r>
              <w:rPr>
                <w:sz w:val="20"/>
              </w:rPr>
              <w:t>Companies Act 2013 Sec 135</w:t>
            </w:r>
          </w:p>
        </w:tc>
        <w:tc>
          <w:tcPr>
            <w:tcW w:type="dxa" w:w="2340"/>
          </w:tcPr>
          <w:p>
            <w:r>
              <w:rPr>
                <w:sz w:val="20"/>
              </w:rPr>
              <w:t>CSR pathway compatibility</w:t>
            </w:r>
          </w:p>
        </w:tc>
        <w:tc>
          <w:tcPr>
            <w:tcW w:type="dxa" w:w="2340"/>
          </w:tcPr>
          <w:p>
            <w:r>
              <w:rPr>
                <w:sz w:val="20"/>
              </w:rPr>
              <w:t>Designed in</w:t>
            </w:r>
          </w:p>
        </w:tc>
        <w:tc>
          <w:tcPr>
            <w:tcW w:type="dxa" w:w="2340"/>
          </w:tcPr>
          <w:p>
            <w:r>
              <w:rPr>
                <w:sz w:val="20"/>
              </w:rPr>
              <w:t>Pathway documented</w:t>
            </w:r>
          </w:p>
        </w:tc>
      </w:tr>
      <w:tr>
        <w:tc>
          <w:tcPr>
            <w:tcW w:type="dxa" w:w="2340"/>
          </w:tcPr>
          <w:p>
            <w:r>
              <w:rPr>
                <w:sz w:val="20"/>
              </w:rPr>
              <w:t>IT Act 2000 + DPDP 2023</w:t>
            </w:r>
          </w:p>
        </w:tc>
        <w:tc>
          <w:tcPr>
            <w:tcW w:type="dxa" w:w="2340"/>
          </w:tcPr>
          <w:p>
            <w:r>
              <w:rPr>
                <w:sz w:val="20"/>
              </w:rPr>
              <w:t>Data privacy, anonymization</w:t>
            </w:r>
          </w:p>
        </w:tc>
        <w:tc>
          <w:tcPr>
            <w:tcW w:type="dxa" w:w="2340"/>
          </w:tcPr>
          <w:p>
            <w:r>
              <w:rPr>
                <w:sz w:val="20"/>
              </w:rPr>
              <w:t>Aggregate data only</w:t>
            </w:r>
          </w:p>
        </w:tc>
        <w:tc>
          <w:tcPr>
            <w:tcW w:type="dxa" w:w="2340"/>
          </w:tcPr>
          <w:p>
            <w:r>
              <w:rPr>
                <w:sz w:val="20"/>
              </w:rPr>
              <w:t>Protocol documented</w:t>
            </w:r>
          </w:p>
        </w:tc>
      </w:tr>
      <w:tr>
        <w:tc>
          <w:tcPr>
            <w:tcW w:type="dxa" w:w="2340"/>
          </w:tcPr>
          <w:p>
            <w:r>
              <w:rPr>
                <w:sz w:val="20"/>
              </w:rPr>
              <w:t>Institutional Ethics</w:t>
            </w:r>
          </w:p>
        </w:tc>
        <w:tc>
          <w:tcPr>
            <w:tcW w:type="dxa" w:w="2340"/>
          </w:tcPr>
          <w:p>
            <w:r>
              <w:rPr>
                <w:sz w:val="20"/>
              </w:rPr>
              <w:t>DBSGU IEC clearance</w:t>
            </w:r>
          </w:p>
        </w:tc>
        <w:tc>
          <w:tcPr>
            <w:tcW w:type="dxa" w:w="2340"/>
          </w:tcPr>
          <w:p>
            <w:r>
              <w:rPr>
                <w:sz w:val="20"/>
              </w:rPr>
              <w:t>To be obtained M1</w:t>
            </w:r>
          </w:p>
        </w:tc>
        <w:tc>
          <w:tcPr>
            <w:tcW w:type="dxa" w:w="2340"/>
          </w:tcPr>
          <w:p>
            <w:r>
              <w:rPr>
                <w:sz w:val="20"/>
              </w:rPr>
              <w:t>Application drafted</w:t>
            </w:r>
          </w:p>
        </w:tc>
      </w:tr>
      <w:tr>
        <w:tc>
          <w:tcPr>
            <w:tcW w:type="dxa" w:w="2340"/>
          </w:tcPr>
          <w:p>
            <w:r>
              <w:rPr>
                <w:sz w:val="20"/>
              </w:rPr>
              <w:t>Forest Conservation</w:t>
            </w:r>
          </w:p>
        </w:tc>
        <w:tc>
          <w:tcPr>
            <w:tcW w:type="dxa" w:w="2340"/>
          </w:tcPr>
          <w:p>
            <w:r>
              <w:rPr>
                <w:sz w:val="20"/>
              </w:rPr>
              <w:t>No FCA clearance needed (no diversion)</w:t>
            </w:r>
          </w:p>
        </w:tc>
        <w:tc>
          <w:tcPr>
            <w:tcW w:type="dxa" w:w="2340"/>
          </w:tcPr>
          <w:p>
            <w:r>
              <w:rPr>
                <w:sz w:val="20"/>
              </w:rPr>
              <w:t>Confirmed</w:t>
            </w:r>
          </w:p>
        </w:tc>
        <w:tc>
          <w:tcPr>
            <w:tcW w:type="dxa" w:w="2340"/>
          </w:tcPr>
          <w:p>
            <w:r>
              <w:rPr>
                <w:sz w:val="20"/>
              </w:rPr>
              <w:t>Site analysis</w:t>
            </w:r>
          </w:p>
        </w:tc>
      </w:tr>
      <w:tr>
        <w:tc>
          <w:tcPr>
            <w:tcW w:type="dxa" w:w="2340"/>
          </w:tcPr>
          <w:p>
            <w:r>
              <w:rPr>
                <w:sz w:val="20"/>
              </w:rPr>
              <w:t>Wildlife Protection Act</w:t>
            </w:r>
          </w:p>
        </w:tc>
        <w:tc>
          <w:tcPr>
            <w:tcW w:type="dxa" w:w="2340"/>
          </w:tcPr>
          <w:p>
            <w:r>
              <w:rPr>
                <w:sz w:val="20"/>
              </w:rPr>
              <w:t>No PA clearance needed</w:t>
            </w:r>
          </w:p>
        </w:tc>
        <w:tc>
          <w:tcPr>
            <w:tcW w:type="dxa" w:w="2340"/>
          </w:tcPr>
          <w:p>
            <w:r>
              <w:rPr>
                <w:sz w:val="20"/>
              </w:rPr>
              <w:t>Confirmed</w:t>
            </w:r>
          </w:p>
        </w:tc>
        <w:tc>
          <w:tcPr>
            <w:tcW w:type="dxa" w:w="2340"/>
          </w:tcPr>
          <w:p>
            <w:r>
              <w:rPr>
                <w:sz w:val="20"/>
              </w:rPr>
              <w:t>Site outside PAs</w:t>
            </w:r>
          </w:p>
        </w:tc>
      </w:tr>
      <w:tr>
        <w:tc>
          <w:tcPr>
            <w:tcW w:type="dxa" w:w="2340"/>
          </w:tcPr>
          <w:p>
            <w:r>
              <w:rPr>
                <w:sz w:val="20"/>
              </w:rPr>
              <w:t>Local consent</w:t>
            </w:r>
          </w:p>
        </w:tc>
        <w:tc>
          <w:tcPr>
            <w:tcW w:type="dxa" w:w="2340"/>
          </w:tcPr>
          <w:p>
            <w:r>
              <w:rPr>
                <w:sz w:val="20"/>
              </w:rPr>
              <w:t>Gram Sabha resolutions</w:t>
            </w:r>
          </w:p>
        </w:tc>
        <w:tc>
          <w:tcPr>
            <w:tcW w:type="dxa" w:w="2340"/>
          </w:tcPr>
          <w:p>
            <w:r>
              <w:rPr>
                <w:sz w:val="20"/>
              </w:rPr>
              <w:t>To be obtained M1-3</w:t>
            </w:r>
          </w:p>
        </w:tc>
        <w:tc>
          <w:tcPr>
            <w:tcW w:type="dxa" w:w="2340"/>
          </w:tcPr>
          <w:p>
            <w:r>
              <w:rPr>
                <w:sz w:val="20"/>
              </w:rPr>
              <w:t>Format prepared</w:t>
            </w:r>
          </w:p>
        </w:tc>
      </w:tr>
      <w:tr>
        <w:tc>
          <w:tcPr>
            <w:tcW w:type="dxa" w:w="2340"/>
          </w:tcPr>
          <w:p>
            <w:r>
              <w:rPr>
                <w:sz w:val="20"/>
              </w:rPr>
              <w:t>Foreign exchange</w:t>
            </w:r>
          </w:p>
        </w:tc>
        <w:tc>
          <w:tcPr>
            <w:tcW w:type="dxa" w:w="2340"/>
          </w:tcPr>
          <w:p>
            <w:r>
              <w:rPr>
                <w:sz w:val="20"/>
              </w:rPr>
              <w:t>No foreign funds; no FCRA</w:t>
            </w:r>
          </w:p>
        </w:tc>
        <w:tc>
          <w:tcPr>
            <w:tcW w:type="dxa" w:w="2340"/>
          </w:tcPr>
          <w:p>
            <w:r>
              <w:rPr>
                <w:sz w:val="20"/>
              </w:rPr>
              <w:t>N/A</w:t>
            </w:r>
          </w:p>
        </w:tc>
        <w:tc>
          <w:tcPr>
            <w:tcW w:type="dxa" w:w="2340"/>
          </w:tcPr>
          <w:p>
            <w:r>
              <w:rPr>
                <w:sz w:val="20"/>
              </w:rPr>
              <w:t>Domestic funder</w:t>
            </w:r>
          </w:p>
        </w:tc>
      </w:tr>
    </w:tbl>
    <w:p/>
    <w:p>
      <w:pPr>
        <w:spacing w:after="120" w:line="360" w:lineRule="auto"/>
        <w:ind w:firstLine="576"/>
        <w:jc w:val="both"/>
      </w:pPr>
      <w:r>
        <w:t>All required clearances will be secured during the project inception phase (Months 1-3) before any field intervention begins. The PI maintains a compliance register reviewed quarterly by the Steering Committee. The Institutional Ethics Committee at DBS Global University will review research protocols involving human subjects (community surveys, FGDs, validation workshops).</w:t>
      </w:r>
    </w:p>
    <w:p>
      <w:pPr>
        <w:pStyle w:val="Heading1"/>
      </w:pPr>
      <w:r>
        <w:rPr>
          <w:rFonts w:ascii="Times New Roman" w:hAnsi="Times New Roman"/>
          <w:color w:val="000000"/>
        </w:rPr>
        <w:t>SECTION 15: ANNEXURES (Reference List)</w:t>
      </w:r>
    </w:p>
    <w:p>
      <w:pPr>
        <w:spacing w:after="120" w:line="360" w:lineRule="auto"/>
        <w:ind w:firstLine="576"/>
        <w:jc w:val="both"/>
      </w:pPr>
      <w:r>
        <w:t>The following annexures accompany this proposal as separate documents (available on request):</w:t>
      </w:r>
    </w:p>
    <w:p>
      <w:pPr>
        <w:pStyle w:val="ListBullet"/>
        <w:spacing w:line="336" w:lineRule="auto"/>
        <w:ind w:left="576"/>
      </w:pPr>
      <w:r>
        <w:t>Annexure A: Curriculum Vitae of Principal Investigator (Dr. Nidhi Rawat)</w:t>
      </w:r>
    </w:p>
    <w:p>
      <w:pPr>
        <w:pStyle w:val="ListBullet"/>
        <w:spacing w:line="336" w:lineRule="auto"/>
        <w:ind w:left="576"/>
      </w:pPr>
      <w:r>
        <w:t>Annexure B: Curriculum Vitae of Co-PI (Raj Amritam)</w:t>
      </w:r>
    </w:p>
    <w:p>
      <w:pPr>
        <w:pStyle w:val="ListBullet"/>
        <w:spacing w:line="336" w:lineRule="auto"/>
        <w:ind w:left="576"/>
      </w:pPr>
      <w:r>
        <w:t>Annexure C: Institutional Endorsement Letter from DBS Global University</w:t>
      </w:r>
    </w:p>
    <w:p>
      <w:pPr>
        <w:pStyle w:val="ListBullet"/>
        <w:spacing w:line="336" w:lineRule="auto"/>
        <w:ind w:left="576"/>
      </w:pPr>
      <w:r>
        <w:t>Annexure D: Letter of Support from SDMA Uttarakhand (in process)</w:t>
      </w:r>
    </w:p>
    <w:p>
      <w:pPr>
        <w:pStyle w:val="ListBullet"/>
        <w:spacing w:line="336" w:lineRule="auto"/>
        <w:ind w:left="576"/>
      </w:pPr>
      <w:r>
        <w:t>Annexure E: Equipment Quotations from approved vendors</w:t>
      </w:r>
    </w:p>
    <w:p>
      <w:pPr>
        <w:pStyle w:val="ListBullet"/>
        <w:spacing w:line="336" w:lineRule="auto"/>
        <w:ind w:left="576"/>
      </w:pPr>
      <w:r>
        <w:t>Annexure F: Detailed AHP Expert Panel CVs (8 experts)</w:t>
      </w:r>
    </w:p>
    <w:p>
      <w:pPr>
        <w:pStyle w:val="ListBullet"/>
        <w:spacing w:line="336" w:lineRule="auto"/>
        <w:ind w:left="576"/>
      </w:pPr>
      <w:r>
        <w:t>Annexure G: Sample Community Consent Forms (Hindi/English bilingual)</w:t>
      </w:r>
    </w:p>
    <w:p>
      <w:pPr>
        <w:pStyle w:val="ListBullet"/>
        <w:spacing w:line="336" w:lineRule="auto"/>
        <w:ind w:left="576"/>
      </w:pPr>
      <w:r>
        <w:t>Annexure H: Detailed Bill of Quantities for NbS Pilot</w:t>
      </w:r>
    </w:p>
    <w:p>
      <w:pPr>
        <w:pStyle w:val="ListBullet"/>
        <w:spacing w:line="336" w:lineRule="auto"/>
        <w:ind w:left="576"/>
      </w:pPr>
      <w:r>
        <w:t>Annexure I: Software License Documentation (open-source primarily)</w:t>
      </w:r>
    </w:p>
    <w:p>
      <w:pPr>
        <w:pStyle w:val="ListBullet"/>
        <w:spacing w:line="336" w:lineRule="auto"/>
        <w:ind w:left="576"/>
      </w:pPr>
      <w:r>
        <w:t>Annexure J: Risk Management Detailed Protocols</w:t>
      </w:r>
    </w:p>
    <w:p>
      <w:pPr>
        <w:pStyle w:val="ListBullet"/>
        <w:spacing w:line="336" w:lineRule="auto"/>
        <w:ind w:left="576"/>
      </w:pPr>
      <w:r>
        <w:t>Annexure K: Publication Pipeline with Target Journals &amp; Editorial Boards</w:t>
      </w:r>
    </w:p>
    <w:p>
      <w:pPr>
        <w:pStyle w:val="ListBullet"/>
        <w:spacing w:line="336" w:lineRule="auto"/>
        <w:ind w:left="576"/>
      </w:pPr>
      <w:r>
        <w:t>Annexure L: Letters of Collaboration (Van Panchayat, Gram Sabha, SHGs - to be secured)</w:t>
      </w:r>
    </w:p>
    <w:p>
      <w:r>
        <w:br w:type="page"/>
      </w:r>
    </w:p>
    <w:p>
      <w:pPr>
        <w:pStyle w:val="Heading1"/>
      </w:pPr>
      <w:r>
        <w:rPr>
          <w:rFonts w:ascii="Times New Roman" w:hAnsi="Times New Roman"/>
          <w:color w:val="000000"/>
        </w:rPr>
        <w:t>DECLARATION AND SIGNATURES</w:t>
      </w:r>
    </w:p>
    <w:p>
      <w:pPr>
        <w:spacing w:after="120" w:line="360" w:lineRule="auto"/>
        <w:ind w:firstLine="576"/>
        <w:jc w:val="both"/>
      </w:pPr>
      <w:r>
        <w:t>We, the undersigned, hereby declare that the information provided in this Grant Project Funding Proposal is true, accurate, and complete to the best of our knowledge and belief. We confirm that:</w:t>
      </w:r>
    </w:p>
    <w:p>
      <w:pPr>
        <w:pStyle w:val="ListBullet"/>
        <w:spacing w:line="336" w:lineRule="auto"/>
        <w:ind w:left="576"/>
      </w:pPr>
      <w:r>
        <w:t>The proposed project has not received duplicate funding from any other source for the same activities.</w:t>
      </w:r>
    </w:p>
    <w:p>
      <w:pPr>
        <w:pStyle w:val="ListBullet"/>
        <w:spacing w:line="336" w:lineRule="auto"/>
        <w:ind w:left="576"/>
      </w:pPr>
      <w:r>
        <w:t>All budget items represent genuine estimated costs verified through current market quotations.</w:t>
      </w:r>
    </w:p>
    <w:p>
      <w:pPr>
        <w:pStyle w:val="ListBullet"/>
        <w:spacing w:line="336" w:lineRule="auto"/>
        <w:ind w:left="576"/>
      </w:pPr>
      <w:r>
        <w:t>The institutional infrastructure and human resources described are available and committed.</w:t>
      </w:r>
    </w:p>
    <w:p>
      <w:pPr>
        <w:pStyle w:val="ListBullet"/>
        <w:spacing w:line="336" w:lineRule="auto"/>
        <w:ind w:left="576"/>
      </w:pPr>
      <w:r>
        <w:t>Funds will be utilized exclusively for the purposes outlined in this proposal.</w:t>
      </w:r>
    </w:p>
    <w:p>
      <w:pPr>
        <w:pStyle w:val="ListBullet"/>
        <w:spacing w:line="336" w:lineRule="auto"/>
        <w:ind w:left="576"/>
      </w:pPr>
      <w:r>
        <w:t>Proper accounts and records will be maintained per funding agency guidelines.</w:t>
      </w:r>
    </w:p>
    <w:p>
      <w:pPr>
        <w:pStyle w:val="ListBullet"/>
        <w:spacing w:line="336" w:lineRule="auto"/>
        <w:ind w:left="576"/>
      </w:pPr>
      <w:r>
        <w:t>Necessary institutional approvals, ethical clearances, and administrative permissions will be obtained before commencing field activities.</w:t>
      </w:r>
    </w:p>
    <w:p>
      <w:pPr>
        <w:pStyle w:val="ListBullet"/>
        <w:spacing w:line="336" w:lineRule="auto"/>
        <w:ind w:left="576"/>
      </w:pPr>
      <w:r>
        <w:t>Periodic progress reports, financial statements, and utilization certificates will be submitted as required.</w:t>
      </w:r>
    </w:p>
    <w:p>
      <w:pPr>
        <w:pStyle w:val="ListBullet"/>
        <w:spacing w:line="336" w:lineRule="auto"/>
        <w:ind w:left="576"/>
      </w:pPr>
      <w:r>
        <w:t>All project outputs (data, publications, tools, frameworks) will be made available in open-access formats for maximum societal benefit.</w:t>
      </w:r>
    </w:p>
    <w:p>
      <w:pPr>
        <w:pStyle w:val="ListBullet"/>
        <w:spacing w:line="336" w:lineRule="auto"/>
        <w:ind w:left="576"/>
      </w:pPr>
      <w:r>
        <w:t>The research will be conducted with the highest standards of scientific integrity, community respect, and environmental responsibility.</w:t>
      </w:r>
    </w:p>
    <w:p/>
    <w:p/>
    <w:tbl>
      <w:tblPr>
        <w:tblW w:type="auto" w:w="0"/>
        <w:tblLook w:firstColumn="1" w:firstRow="1" w:lastColumn="0" w:lastRow="0" w:noHBand="0" w:noVBand="1" w:val="04A0"/>
      </w:tblPr>
      <w:tblGrid>
        <w:gridCol w:w="4680"/>
        <w:gridCol w:w="4680"/>
      </w:tblGrid>
      <w:tr>
        <w:tc>
          <w:tcPr>
            <w:tcW w:type="dxa" w:w="4680"/>
          </w:tcPr>
          <w:p>
            <w:r>
              <w:rPr>
                <w:b/>
              </w:rPr>
              <w:t>Principal Investigator:</w:t>
            </w:r>
          </w:p>
        </w:tc>
        <w:tc>
          <w:tcPr>
            <w:tcW w:type="dxa" w:w="4680"/>
          </w:tcPr>
          <w:p>
            <w:r>
              <w:rPr>
                <w:b/>
              </w:rPr>
              <w:t>Co-Principal Investigator:</w:t>
            </w:r>
          </w:p>
        </w:tc>
      </w:tr>
      <w:tr>
        <w:tc>
          <w:tcPr>
            <w:tcW w:type="dxa" w:w="4680"/>
          </w:tcPr>
          <w:p>
            <w:r/>
          </w:p>
        </w:tc>
        <w:tc>
          <w:tcPr>
            <w:tcW w:type="dxa" w:w="4680"/>
          </w:tcPr>
          <w:p>
            <w:r/>
          </w:p>
        </w:tc>
      </w:tr>
      <w:tr>
        <w:tc>
          <w:tcPr>
            <w:tcW w:type="dxa" w:w="4680"/>
          </w:tcPr>
          <w:p>
            <w:r>
              <w:t>________________________</w:t>
            </w:r>
          </w:p>
        </w:tc>
        <w:tc>
          <w:tcPr>
            <w:tcW w:type="dxa" w:w="4680"/>
          </w:tcPr>
          <w:p>
            <w:r>
              <w:t>________________________</w:t>
            </w:r>
          </w:p>
        </w:tc>
      </w:tr>
      <w:tr>
        <w:tc>
          <w:tcPr>
            <w:tcW w:type="dxa" w:w="4680"/>
          </w:tcPr>
          <w:p>
            <w:r>
              <w:t>Dr. Nidhi Rawat</w:t>
              <w:br/>
              <w:t>Associate Professor</w:t>
              <w:br/>
              <w:t>Dept. of Environmental Science</w:t>
              <w:br/>
              <w:t>DBS Global University, Dehradun</w:t>
            </w:r>
          </w:p>
        </w:tc>
        <w:tc>
          <w:tcPr>
            <w:tcW w:type="dxa" w:w="4680"/>
          </w:tcPr>
          <w:p>
            <w:r>
              <w:t>Raj Amritam</w:t>
              <w:br/>
              <w:t>PhD Research Scholar</w:t>
              <w:br/>
              <w:t>Dept. of Environmental Science</w:t>
              <w:br/>
              <w:t>DBS Global University, Dehradun</w:t>
            </w:r>
          </w:p>
        </w:tc>
      </w:tr>
    </w:tbl>
    <w:p/>
    <w:p/>
    <w:p>
      <w:pPr>
        <w:spacing w:after="120" w:line="360" w:lineRule="auto"/>
        <w:ind w:firstLine="576"/>
        <w:jc w:val="both"/>
      </w:pPr>
      <w:r>
        <w:t>Date: ____________ | Place: Dehradun, Uttarakhand, India</w:t>
      </w:r>
    </w:p>
    <w:p/>
    <w:p>
      <w:pPr>
        <w:spacing w:after="120" w:line="360" w:lineRule="auto"/>
        <w:ind w:firstLine="576"/>
        <w:jc w:val="both"/>
      </w:pPr>
      <w:r>
        <w:t>Institutional Endorsement Stamp:</w:t>
      </w:r>
    </w:p>
    <w:p/>
    <w:p>
      <w:pPr>
        <w:spacing w:after="120" w:line="360" w:lineRule="auto"/>
        <w:ind w:firstLine="576"/>
        <w:jc w:val="both"/>
      </w:pPr>
      <w:r>
        <w:t>________________________________________</w:t>
      </w:r>
    </w:p>
    <w:p>
      <w:pPr>
        <w:spacing w:after="120" w:line="360" w:lineRule="auto"/>
        <w:ind w:firstLine="576"/>
        <w:jc w:val="both"/>
      </w:pPr>
      <w:r>
        <w:t>(Vice-Chancellor / Registrar, DBS Global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