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149F8D">
      <w:pPr>
        <w:jc w:val="center"/>
        <w:rPr>
          <w:b/>
          <w:sz w:val="40"/>
          <w:szCs w:val="28"/>
        </w:rPr>
      </w:pPr>
      <w:r>
        <w:rPr>
          <w:b/>
          <w:sz w:val="40"/>
          <w:szCs w:val="28"/>
        </w:rPr>
        <w:t>Name Abenezer geleta</w:t>
      </w:r>
      <w:r>
        <w:rPr>
          <w:rFonts w:hint="default"/>
          <w:b/>
          <w:sz w:val="40"/>
          <w:szCs w:val="28"/>
          <w:lang w:val="en-US"/>
        </w:rPr>
        <w:t xml:space="preserve">                            </w:t>
      </w:r>
      <w:r>
        <w:rPr>
          <w:b/>
          <w:sz w:val="40"/>
          <w:szCs w:val="28"/>
        </w:rPr>
        <w:t xml:space="preserve"> id 0015/16</w:t>
      </w:r>
    </w:p>
    <w:p w14:paraId="0259FD61">
      <w:pPr>
        <w:rPr>
          <w:b/>
          <w:sz w:val="44"/>
          <w:szCs w:val="28"/>
        </w:rPr>
      </w:pPr>
    </w:p>
    <w:p w14:paraId="22945417">
      <w:pPr>
        <w:rPr>
          <w:b/>
          <w:sz w:val="44"/>
          <w:szCs w:val="28"/>
        </w:rPr>
      </w:pPr>
      <w:r>
        <w:rPr>
          <w:b/>
          <w:sz w:val="44"/>
          <w:szCs w:val="28"/>
        </w:rPr>
        <w:t>1.what different betwen OLTP and OLAP ?</w:t>
      </w:r>
    </w:p>
    <w:p w14:paraId="70BD2C38">
      <w:pPr>
        <w:pStyle w:val="9"/>
        <w:numPr>
          <w:ilvl w:val="0"/>
          <w:numId w:val="1"/>
        </w:numPr>
        <w:shd w:val="clear" w:color="auto" w:fill="FCFCFC"/>
        <w:spacing w:after="0" w:line="240" w:lineRule="auto"/>
        <w:outlineLvl w:val="0"/>
        <w:rPr>
          <w:rFonts w:ascii="Segoe UI" w:hAnsi="Segoe UI" w:eastAsia="Times New Roman" w:cs="Segoe UI"/>
          <w:b/>
          <w:bCs/>
          <w:color w:val="0D0D0D"/>
          <w:kern w:val="36"/>
          <w:sz w:val="32"/>
          <w:szCs w:val="48"/>
        </w:rPr>
      </w:pPr>
      <w:r>
        <w:rPr>
          <w:rFonts w:ascii="Segoe UI" w:hAnsi="Segoe UI" w:eastAsia="Times New Roman" w:cs="Segoe UI"/>
          <w:b/>
          <w:bCs/>
          <w:color w:val="0D0D0D"/>
          <w:kern w:val="36"/>
          <w:sz w:val="32"/>
          <w:szCs w:val="48"/>
        </w:rPr>
        <w:t>OLTP (Online Transaction Processing)</w:t>
      </w:r>
      <w:bookmarkStart w:id="0" w:name="_GoBack"/>
      <w:bookmarkEnd w:id="0"/>
    </w:p>
    <w:p w14:paraId="014BC206">
      <w:pPr>
        <w:pStyle w:val="9"/>
        <w:numPr>
          <w:ilvl w:val="0"/>
          <w:numId w:val="2"/>
        </w:numPr>
        <w:shd w:val="clear" w:color="auto" w:fill="FCFCFC"/>
        <w:spacing w:after="0" w:line="240" w:lineRule="auto"/>
        <w:outlineLvl w:val="0"/>
        <w:rPr>
          <w:rFonts w:ascii="Segoe UI" w:hAnsi="Segoe UI" w:cs="Segoe UI"/>
          <w:color w:val="0D0D0D"/>
          <w:shd w:val="clear" w:color="auto" w:fill="FCFCFC"/>
        </w:rPr>
      </w:pPr>
      <w:r>
        <w:rPr>
          <w:rFonts w:ascii="Segoe UI" w:hAnsi="Segoe UI" w:cs="Segoe UI"/>
          <w:color w:val="0D0D0D"/>
          <w:shd w:val="clear" w:color="auto" w:fill="FCFCFC"/>
        </w:rPr>
        <w:t>OLTP is a type of database system used to manage and process daily transactions in real time.</w:t>
      </w:r>
    </w:p>
    <w:p w14:paraId="52433A0B">
      <w:pPr>
        <w:pStyle w:val="9"/>
        <w:numPr>
          <w:ilvl w:val="0"/>
          <w:numId w:val="2"/>
        </w:numPr>
        <w:shd w:val="clear" w:color="auto" w:fill="FCFCFC"/>
        <w:spacing w:after="0" w:line="240" w:lineRule="auto"/>
        <w:outlineLvl w:val="0"/>
        <w:rPr>
          <w:rFonts w:ascii="Segoe UI" w:hAnsi="Segoe UI" w:eastAsia="Times New Roman" w:cs="Segoe UI"/>
          <w:b/>
          <w:bCs/>
          <w:color w:val="0D0D0D"/>
          <w:kern w:val="36"/>
          <w:sz w:val="32"/>
          <w:szCs w:val="48"/>
        </w:rPr>
      </w:pPr>
      <w:r>
        <w:rPr>
          <w:rFonts w:ascii="Segoe UI" w:hAnsi="Segoe UI" w:cs="Segoe UI"/>
          <w:color w:val="0D0D0D"/>
          <w:shd w:val="clear" w:color="auto" w:fill="FCFCFC"/>
        </w:rPr>
        <w:t>It allows many users to perform operations such as inserting, updating, deleting, and retrieving data quickly and accurately.</w:t>
      </w:r>
    </w:p>
    <w:p w14:paraId="1C22BCFB">
      <w:pPr>
        <w:rPr>
          <w:rStyle w:val="10"/>
          <w:rFonts w:ascii="Segoe UI" w:hAnsi="Segoe UI" w:cs="Segoe UI"/>
          <w:b/>
          <w:bCs/>
          <w:color w:val="0D0D0D"/>
          <w:shd w:val="clear" w:color="auto" w:fill="FCFCFC"/>
        </w:rPr>
      </w:pPr>
      <w:r>
        <w:rPr>
          <w:rStyle w:val="10"/>
          <w:rFonts w:ascii="Segoe UI" w:hAnsi="Segoe UI" w:cs="Segoe UI"/>
          <w:b/>
          <w:bCs/>
          <w:color w:val="0D0D0D"/>
          <w:shd w:val="clear" w:color="auto" w:fill="FCFCFC"/>
        </w:rPr>
        <w:t>Example:</w:t>
      </w:r>
    </w:p>
    <w:p w14:paraId="753A275E">
      <w:pPr>
        <w:rPr>
          <w:rFonts w:ascii="Segoe UI" w:hAnsi="Segoe UI" w:cs="Segoe UI"/>
          <w:color w:val="0D0D0D"/>
          <w:shd w:val="clear" w:color="auto" w:fill="FCFCFC"/>
        </w:rPr>
      </w:pPr>
      <w:r>
        <w:rPr>
          <w:rFonts w:ascii="Segoe UI" w:hAnsi="Segoe UI" w:cs="Segoe UI"/>
          <w:color w:val="0D0D0D"/>
          <w:shd w:val="clear" w:color="auto" w:fill="FCFCFC"/>
        </w:rPr>
        <w:t xml:space="preserve"> When you deposit 1,000 birr into your bank account, an OLTP system records the deposit and updates your account balance.</w:t>
      </w:r>
    </w:p>
    <w:p w14:paraId="7D325844">
      <w:pPr>
        <w:pStyle w:val="2"/>
        <w:numPr>
          <w:ilvl w:val="0"/>
          <w:numId w:val="1"/>
        </w:numPr>
        <w:shd w:val="clear" w:color="auto" w:fill="FCFCFC"/>
        <w:spacing w:before="0" w:beforeAutospacing="0" w:after="0" w:afterAutospacing="0"/>
        <w:rPr>
          <w:rFonts w:ascii="Segoe UI" w:hAnsi="Segoe UI" w:cs="Segoe UI"/>
          <w:color w:val="0D0D0D"/>
          <w:sz w:val="32"/>
        </w:rPr>
      </w:pPr>
      <w:r>
        <w:rPr>
          <w:rFonts w:ascii="Segoe UI" w:hAnsi="Segoe UI" w:cs="Segoe UI"/>
          <w:color w:val="0D0D0D"/>
          <w:sz w:val="32"/>
        </w:rPr>
        <w:t>OLAP (Online Analytical Processing)</w:t>
      </w:r>
    </w:p>
    <w:p w14:paraId="209D52F9">
      <w:pPr>
        <w:pStyle w:val="2"/>
        <w:shd w:val="clear" w:color="auto" w:fill="FCFCFC"/>
        <w:spacing w:before="0" w:beforeAutospacing="0" w:after="0" w:afterAutospacing="0"/>
        <w:ind w:left="720"/>
        <w:rPr>
          <w:rFonts w:ascii="Segoe UI" w:hAnsi="Segoe UI" w:cs="Segoe UI"/>
          <w:color w:val="0D0D0D"/>
          <w:sz w:val="32"/>
        </w:rPr>
      </w:pPr>
    </w:p>
    <w:p w14:paraId="17CB1B0A">
      <w:pPr>
        <w:pStyle w:val="9"/>
        <w:numPr>
          <w:ilvl w:val="0"/>
          <w:numId w:val="3"/>
        </w:numPr>
        <w:rPr>
          <w:rFonts w:ascii="Segoe UI" w:hAnsi="Segoe UI" w:cs="Segoe UI"/>
          <w:color w:val="0D0D0D"/>
          <w:shd w:val="clear" w:color="auto" w:fill="FCFCFC"/>
        </w:rPr>
      </w:pPr>
      <w:r>
        <w:rPr>
          <w:rFonts w:ascii="Segoe UI" w:hAnsi="Segoe UI" w:cs="Segoe UI"/>
          <w:color w:val="0D0D0D"/>
          <w:shd w:val="clear" w:color="auto" w:fill="FCFCFC"/>
        </w:rPr>
        <w:t>OLAP is a type of data processing technology used to analyze large amounts of data from different perspectives.</w:t>
      </w:r>
    </w:p>
    <w:p w14:paraId="332DD922">
      <w:pPr>
        <w:pStyle w:val="9"/>
        <w:numPr>
          <w:ilvl w:val="0"/>
          <w:numId w:val="3"/>
        </w:numPr>
        <w:rPr>
          <w:b/>
          <w:sz w:val="44"/>
          <w:szCs w:val="28"/>
        </w:rPr>
      </w:pPr>
      <w:r>
        <w:rPr>
          <w:rFonts w:ascii="Segoe UI" w:hAnsi="Segoe UI" w:cs="Segoe UI"/>
          <w:color w:val="0D0D0D"/>
          <w:shd w:val="clear" w:color="auto" w:fill="FCFCFC"/>
        </w:rPr>
        <w:t>It helps organizations understand historical data, identify trends, compare results, and make better decisions.</w:t>
      </w:r>
    </w:p>
    <w:p w14:paraId="628CDAA4">
      <w:pPr>
        <w:pStyle w:val="9"/>
        <w:rPr>
          <w:rStyle w:val="10"/>
          <w:rFonts w:ascii="Segoe UI" w:hAnsi="Segoe UI" w:cs="Segoe UI"/>
          <w:b/>
          <w:bCs/>
          <w:color w:val="0D0D0D"/>
          <w:shd w:val="clear" w:color="auto" w:fill="FCFCFC"/>
        </w:rPr>
      </w:pPr>
      <w:r>
        <w:rPr>
          <w:rStyle w:val="10"/>
          <w:rFonts w:ascii="Segoe UI" w:hAnsi="Segoe UI" w:cs="Segoe UI"/>
          <w:b/>
          <w:bCs/>
          <w:color w:val="0D0D0D"/>
          <w:shd w:val="clear" w:color="auto" w:fill="FCFCFC"/>
        </w:rPr>
        <w:t>Example:</w:t>
      </w:r>
    </w:p>
    <w:p w14:paraId="7B4A7DB3">
      <w:pPr>
        <w:pStyle w:val="9"/>
        <w:rPr>
          <w:rFonts w:ascii="Segoe UI" w:hAnsi="Segoe UI" w:cs="Segoe UI"/>
          <w:color w:val="0D0D0D"/>
          <w:shd w:val="clear" w:color="auto" w:fill="FCFCFC"/>
        </w:rPr>
      </w:pPr>
      <w:r>
        <w:rPr>
          <w:rFonts w:ascii="Segoe UI" w:hAnsi="Segoe UI" w:cs="Segoe UI"/>
          <w:color w:val="0D0D0D"/>
          <w:shd w:val="clear" w:color="auto" w:fill="FCFCFC"/>
        </w:rPr>
        <w:t xml:space="preserve"> A bank manager uses OLAP to analyze the total deposits and withdrawals of customers over the last five years.</w:t>
      </w:r>
    </w:p>
    <w:p w14:paraId="5721A7A3">
      <w:pPr>
        <w:pStyle w:val="9"/>
        <w:rPr>
          <w:rFonts w:ascii="Segoe UI" w:hAnsi="Segoe UI" w:cs="Segoe UI"/>
          <w:color w:val="0D0D0D"/>
          <w:shd w:val="clear" w:color="auto" w:fill="FCFCFC"/>
        </w:rPr>
      </w:pPr>
    </w:p>
    <w:p w14:paraId="1E58EC8B">
      <w:pPr>
        <w:pStyle w:val="9"/>
        <w:rPr>
          <w:rFonts w:ascii="Segoe UI" w:hAnsi="Segoe UI" w:cs="Segoe UI"/>
          <w:color w:val="0D0D0D"/>
          <w:shd w:val="clear" w:color="auto" w:fill="FCFCFC"/>
        </w:rPr>
      </w:pPr>
    </w:p>
    <w:p w14:paraId="79AE5753">
      <w:pPr>
        <w:pStyle w:val="9"/>
        <w:rPr>
          <w:rFonts w:ascii="Segoe UI" w:hAnsi="Segoe UI" w:cs="Segoe UI"/>
          <w:color w:val="0D0D0D"/>
          <w:shd w:val="clear" w:color="auto" w:fill="FCFCFC"/>
        </w:rPr>
      </w:pPr>
    </w:p>
    <w:p w14:paraId="29863256">
      <w:pPr>
        <w:pStyle w:val="9"/>
        <w:rPr>
          <w:rFonts w:ascii="Segoe UI" w:hAnsi="Segoe UI" w:cs="Segoe UI"/>
          <w:color w:val="0D0D0D"/>
          <w:shd w:val="clear" w:color="auto" w:fill="FCFCFC"/>
        </w:rPr>
      </w:pPr>
    </w:p>
    <w:p w14:paraId="1D52493B">
      <w:pPr>
        <w:pStyle w:val="9"/>
        <w:rPr>
          <w:rFonts w:ascii="Segoe UI" w:hAnsi="Segoe UI" w:cs="Segoe UI"/>
          <w:color w:val="0D0D0D"/>
          <w:shd w:val="clear" w:color="auto" w:fill="FCFCFC"/>
        </w:rPr>
      </w:pPr>
    </w:p>
    <w:p w14:paraId="3D9FAC0B">
      <w:pPr>
        <w:pStyle w:val="9"/>
        <w:rPr>
          <w:rFonts w:ascii="Segoe UI" w:hAnsi="Segoe UI" w:cs="Segoe UI"/>
          <w:color w:val="0D0D0D"/>
          <w:shd w:val="clear" w:color="auto" w:fill="FCFCFC"/>
        </w:rPr>
      </w:pPr>
    </w:p>
    <w:p w14:paraId="1FBD0907">
      <w:pPr>
        <w:pStyle w:val="9"/>
        <w:rPr>
          <w:rFonts w:ascii="Segoe UI" w:hAnsi="Segoe UI" w:cs="Segoe UI"/>
          <w:color w:val="0D0D0D"/>
          <w:shd w:val="clear" w:color="auto" w:fill="FCFCFC"/>
        </w:rPr>
      </w:pPr>
    </w:p>
    <w:p w14:paraId="54C9FB3E">
      <w:pPr>
        <w:pStyle w:val="9"/>
        <w:rPr>
          <w:rFonts w:ascii="Segoe UI" w:hAnsi="Segoe UI" w:cs="Segoe UI"/>
          <w:color w:val="0D0D0D"/>
          <w:shd w:val="clear" w:color="auto" w:fill="FCFCFC"/>
        </w:rPr>
      </w:pPr>
    </w:p>
    <w:p w14:paraId="3F66AA06">
      <w:pPr>
        <w:pStyle w:val="9"/>
        <w:rPr>
          <w:rFonts w:ascii="Segoe UI" w:hAnsi="Segoe UI" w:cs="Segoe UI"/>
          <w:color w:val="0D0D0D"/>
          <w:shd w:val="clear" w:color="auto" w:fill="FCFCFC"/>
        </w:rPr>
      </w:pPr>
    </w:p>
    <w:p w14:paraId="37268E36">
      <w:pPr>
        <w:pStyle w:val="9"/>
        <w:rPr>
          <w:rFonts w:ascii="Segoe UI" w:hAnsi="Segoe UI" w:cs="Segoe UI"/>
          <w:color w:val="0D0D0D"/>
          <w:shd w:val="clear" w:color="auto" w:fill="FCFCFC"/>
        </w:rPr>
      </w:pPr>
    </w:p>
    <w:p w14:paraId="0EA48B83">
      <w:pPr>
        <w:pStyle w:val="9"/>
        <w:rPr>
          <w:rFonts w:ascii="Segoe UI" w:hAnsi="Segoe UI" w:cs="Segoe UI"/>
          <w:color w:val="0D0D0D"/>
          <w:shd w:val="clear" w:color="auto" w:fill="FCFCFC"/>
        </w:rPr>
      </w:pPr>
    </w:p>
    <w:p w14:paraId="09EAD0AE">
      <w:pPr>
        <w:pStyle w:val="9"/>
        <w:rPr>
          <w:rFonts w:ascii="Segoe UI" w:hAnsi="Segoe UI" w:cs="Segoe UI"/>
          <w:color w:val="0D0D0D"/>
          <w:shd w:val="clear" w:color="auto" w:fill="FCFCFC"/>
        </w:rPr>
      </w:pPr>
    </w:p>
    <w:p w14:paraId="5B832819">
      <w:pPr>
        <w:pStyle w:val="9"/>
        <w:rPr>
          <w:rFonts w:ascii="Segoe UI" w:hAnsi="Segoe UI" w:cs="Segoe UI"/>
          <w:color w:val="0D0D0D"/>
          <w:shd w:val="clear" w:color="auto" w:fill="FCFCFC"/>
        </w:rPr>
      </w:pPr>
    </w:p>
    <w:p w14:paraId="3A41EDBC">
      <w:pPr>
        <w:pStyle w:val="9"/>
        <w:rPr>
          <w:rFonts w:ascii="Segoe UI" w:hAnsi="Segoe UI" w:cs="Segoe UI"/>
          <w:color w:val="0D0D0D"/>
          <w:shd w:val="clear" w:color="auto" w:fill="FCFCFC"/>
        </w:rPr>
      </w:pPr>
    </w:p>
    <w:p w14:paraId="31DE0ED5">
      <w:pPr>
        <w:pStyle w:val="9"/>
        <w:rPr>
          <w:rFonts w:ascii="Segoe UI" w:hAnsi="Segoe UI" w:cs="Segoe UI"/>
          <w:color w:val="0D0D0D"/>
          <w:shd w:val="clear" w:color="auto" w:fill="FCFCFC"/>
        </w:rPr>
      </w:pPr>
    </w:p>
    <w:p w14:paraId="3829B1F8">
      <w:pPr>
        <w:pStyle w:val="9"/>
        <w:rPr>
          <w:rFonts w:ascii="Segoe UI" w:hAnsi="Segoe UI" w:cs="Segoe UI"/>
          <w:color w:val="0D0D0D"/>
          <w:shd w:val="clear" w:color="auto" w:fill="FCFCFC"/>
        </w:rPr>
      </w:pPr>
    </w:p>
    <w:p w14:paraId="7AFC701E">
      <w:pPr>
        <w:pStyle w:val="9"/>
        <w:rPr>
          <w:b/>
          <w:sz w:val="44"/>
          <w:szCs w:val="28"/>
        </w:rPr>
      </w:pPr>
      <w:r>
        <w:rPr>
          <w:b/>
          <w:sz w:val="44"/>
          <w:szCs w:val="28"/>
        </w:rPr>
        <w:t>2.what is different betwen OLAP and data warehouse ?</w:t>
      </w:r>
    </w:p>
    <w:p w14:paraId="1CB9D06D">
      <w:pPr>
        <w:pStyle w:val="2"/>
        <w:numPr>
          <w:ilvl w:val="0"/>
          <w:numId w:val="1"/>
        </w:numPr>
        <w:shd w:val="clear" w:color="auto" w:fill="FCFCFC"/>
        <w:spacing w:before="0" w:beforeAutospacing="0" w:after="0" w:afterAutospacing="0"/>
        <w:rPr>
          <w:rFonts w:ascii="Segoe UI" w:hAnsi="Segoe UI" w:cs="Segoe UI"/>
          <w:color w:val="0D0D0D"/>
          <w:sz w:val="32"/>
        </w:rPr>
      </w:pPr>
      <w:r>
        <w:rPr>
          <w:rFonts w:ascii="Segoe UI" w:hAnsi="Segoe UI" w:cs="Segoe UI"/>
          <w:color w:val="0D0D0D"/>
          <w:sz w:val="32"/>
        </w:rPr>
        <w:t>OLAP (Online Analytical Processing)</w:t>
      </w:r>
    </w:p>
    <w:p w14:paraId="50C9AF1B">
      <w:pPr>
        <w:pStyle w:val="11"/>
        <w:numPr>
          <w:ilvl w:val="0"/>
          <w:numId w:val="3"/>
        </w:numPr>
        <w:shd w:val="clear" w:color="auto" w:fill="FCFCFC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Style w:val="10"/>
          <w:rFonts w:ascii="Segoe UI" w:hAnsi="Segoe UI" w:cs="Segoe UI"/>
          <w:bCs/>
          <w:color w:val="0D0D0D"/>
        </w:rPr>
        <w:t>OLAP</w:t>
      </w:r>
      <w:r>
        <w:rPr>
          <w:rFonts w:ascii="Segoe UI" w:hAnsi="Segoe UI" w:cs="Segoe UI"/>
          <w:color w:val="0D0D0D"/>
        </w:rPr>
        <w:t xml:space="preserve"> analyzes that data to help managers understand business performance.</w:t>
      </w:r>
    </w:p>
    <w:p w14:paraId="144CC7CD">
      <w:pPr>
        <w:pStyle w:val="11"/>
        <w:numPr>
          <w:ilvl w:val="0"/>
          <w:numId w:val="3"/>
        </w:numPr>
        <w:shd w:val="clear" w:color="auto" w:fill="FCFCFC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  <w:shd w:val="clear" w:color="auto" w:fill="FCFCFC"/>
        </w:rPr>
        <w:t>an analytical technology that processes and analyzes data to support decision-making.</w:t>
      </w:r>
    </w:p>
    <w:p w14:paraId="741302FF">
      <w:pPr>
        <w:pStyle w:val="11"/>
        <w:shd w:val="clear" w:color="auto" w:fill="FCFCFC"/>
        <w:spacing w:before="0" w:beforeAutospacing="0" w:after="0" w:afterAutospacing="0"/>
        <w:rPr>
          <w:rFonts w:ascii="Segoe UI" w:hAnsi="Segoe UI" w:cs="Segoe UI"/>
          <w:color w:val="0D0D0D"/>
          <w:shd w:val="clear" w:color="auto" w:fill="FCFCFC"/>
        </w:rPr>
      </w:pPr>
    </w:p>
    <w:p w14:paraId="7A75698B">
      <w:pPr>
        <w:pStyle w:val="3"/>
        <w:numPr>
          <w:ilvl w:val="0"/>
          <w:numId w:val="1"/>
        </w:numPr>
        <w:shd w:val="clear" w:color="auto" w:fill="FCFCFC"/>
        <w:spacing w:before="360"/>
        <w:rPr>
          <w:rFonts w:ascii="Segoe UI" w:hAnsi="Segoe UI" w:cs="Segoe UI"/>
          <w:color w:val="0D0D0D"/>
          <w:sz w:val="32"/>
        </w:rPr>
      </w:pPr>
      <w:r>
        <w:rPr>
          <w:rFonts w:ascii="Segoe UI" w:hAnsi="Segoe UI" w:cs="Segoe UI"/>
          <w:color w:val="0D0D0D"/>
          <w:sz w:val="32"/>
        </w:rPr>
        <w:t>Data Warehouse</w:t>
      </w:r>
    </w:p>
    <w:p w14:paraId="58C2E260">
      <w:pPr>
        <w:pStyle w:val="11"/>
        <w:numPr>
          <w:ilvl w:val="0"/>
          <w:numId w:val="3"/>
        </w:numPr>
        <w:shd w:val="clear" w:color="auto" w:fill="FCFCFC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Style w:val="10"/>
          <w:rFonts w:ascii="Segoe UI" w:hAnsi="Segoe UI" w:cs="Segoe UI"/>
          <w:b/>
          <w:bCs/>
          <w:color w:val="0D0D0D"/>
        </w:rPr>
        <w:t>Data Warehouse</w:t>
      </w:r>
      <w:r>
        <w:rPr>
          <w:rFonts w:ascii="Segoe UI" w:hAnsi="Segoe UI" w:cs="Segoe UI"/>
          <w:color w:val="0D0D0D"/>
        </w:rPr>
        <w:t xml:space="preserve"> is a centralized repository used to store and organize data collected from different sources for analysis and reporting.</w:t>
      </w:r>
    </w:p>
    <w:p w14:paraId="4343B0E2">
      <w:pPr>
        <w:pStyle w:val="11"/>
        <w:numPr>
          <w:ilvl w:val="0"/>
          <w:numId w:val="3"/>
        </w:numPr>
        <w:shd w:val="clear" w:color="auto" w:fill="FCFCFC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  <w:shd w:val="clear" w:color="auto" w:fill="FCFCFC"/>
        </w:rPr>
        <w:t xml:space="preserve">The </w:t>
      </w:r>
      <w:r>
        <w:rPr>
          <w:rStyle w:val="10"/>
          <w:rFonts w:ascii="Segoe UI" w:hAnsi="Segoe UI" w:cs="Segoe UI"/>
          <w:bCs/>
          <w:color w:val="0D0D0D"/>
          <w:shd w:val="clear" w:color="auto" w:fill="FCFCFC"/>
        </w:rPr>
        <w:t>Data Warehouse</w:t>
      </w:r>
      <w:r>
        <w:rPr>
          <w:rFonts w:ascii="Segoe UI" w:hAnsi="Segoe UI" w:cs="Segoe UI"/>
          <w:color w:val="0D0D0D"/>
          <w:shd w:val="clear" w:color="auto" w:fill="FCFCFC"/>
        </w:rPr>
        <w:t xml:space="preserve"> stores the supermarket's historical sales data.</w:t>
      </w:r>
    </w:p>
    <w:tbl>
      <w:tblPr>
        <w:tblStyle w:val="5"/>
        <w:tblW w:w="0" w:type="auto"/>
        <w:tblInd w:w="0" w:type="dxa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 w:color="auto" w:fill="FCFCFC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44"/>
        <w:gridCol w:w="3802"/>
        <w:gridCol w:w="4344"/>
      </w:tblGrid>
      <w:tr w14:paraId="5551D017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CFCFC"/>
            <w:tcMar>
              <w:top w:w="120" w:type="dxa"/>
              <w:left w:w="15" w:type="dxa"/>
              <w:bottom w:w="120" w:type="dxa"/>
              <w:right w:w="15" w:type="dxa"/>
            </w:tcMar>
          </w:tcPr>
          <w:p w14:paraId="0F790AE6">
            <w:pPr>
              <w:spacing w:after="0" w:line="240" w:lineRule="auto"/>
              <w:jc w:val="center"/>
              <w:rPr>
                <w:rFonts w:ascii="Segoe UI" w:hAnsi="Segoe UI" w:eastAsia="Times New Roman" w:cs="Segoe UI"/>
                <w:b/>
                <w:bCs/>
                <w:color w:val="0D0D0D"/>
                <w:sz w:val="24"/>
                <w:szCs w:val="24"/>
              </w:rPr>
            </w:pPr>
            <w:r>
              <w:rPr>
                <w:rFonts w:ascii="Segoe UI" w:hAnsi="Segoe UI" w:eastAsia="Times New Roman" w:cs="Segoe UI"/>
                <w:b/>
                <w:bCs/>
                <w:color w:val="0D0D0D"/>
                <w:sz w:val="24"/>
                <w:szCs w:val="24"/>
              </w:rPr>
              <w:t>Feature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CFCFC"/>
            <w:tcMar>
              <w:top w:w="120" w:type="dxa"/>
              <w:left w:w="15" w:type="dxa"/>
              <w:bottom w:w="120" w:type="dxa"/>
              <w:right w:w="15" w:type="dxa"/>
            </w:tcMar>
          </w:tcPr>
          <w:p w14:paraId="285436B2">
            <w:pPr>
              <w:spacing w:after="0" w:line="240" w:lineRule="auto"/>
              <w:jc w:val="center"/>
              <w:rPr>
                <w:rFonts w:ascii="Segoe UI" w:hAnsi="Segoe UI" w:eastAsia="Times New Roman" w:cs="Segoe UI"/>
                <w:b/>
                <w:bCs/>
                <w:color w:val="0D0D0D"/>
                <w:sz w:val="24"/>
                <w:szCs w:val="24"/>
              </w:rPr>
            </w:pPr>
            <w:r>
              <w:rPr>
                <w:rFonts w:ascii="Segoe UI" w:hAnsi="Segoe UI" w:eastAsia="Times New Roman" w:cs="Segoe UI"/>
                <w:b/>
                <w:bCs/>
                <w:color w:val="0D0D0D"/>
                <w:sz w:val="24"/>
                <w:szCs w:val="24"/>
              </w:rPr>
              <w:t>OLAP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CFCFC"/>
            <w:tcMar>
              <w:top w:w="120" w:type="dxa"/>
              <w:left w:w="15" w:type="dxa"/>
              <w:bottom w:w="120" w:type="dxa"/>
              <w:right w:w="15" w:type="dxa"/>
            </w:tcMar>
          </w:tcPr>
          <w:p w14:paraId="7C4F04BF">
            <w:pPr>
              <w:spacing w:after="0" w:line="240" w:lineRule="auto"/>
              <w:jc w:val="center"/>
              <w:rPr>
                <w:rFonts w:ascii="Segoe UI" w:hAnsi="Segoe UI" w:eastAsia="Times New Roman" w:cs="Segoe UI"/>
                <w:b/>
                <w:bCs/>
                <w:color w:val="0D0D0D"/>
                <w:sz w:val="24"/>
                <w:szCs w:val="24"/>
              </w:rPr>
            </w:pPr>
            <w:r>
              <w:rPr>
                <w:rFonts w:ascii="Segoe UI" w:hAnsi="Segoe UI" w:eastAsia="Times New Roman" w:cs="Segoe UI"/>
                <w:b/>
                <w:bCs/>
                <w:color w:val="0D0D0D"/>
                <w:sz w:val="24"/>
                <w:szCs w:val="24"/>
              </w:rPr>
              <w:t>Data Warehouse</w:t>
            </w:r>
          </w:p>
        </w:tc>
      </w:tr>
      <w:tr w14:paraId="38AB694D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CFCFC"/>
            <w:tcMar>
              <w:top w:w="120" w:type="dxa"/>
              <w:left w:w="15" w:type="dxa"/>
              <w:bottom w:w="120" w:type="dxa"/>
              <w:right w:w="15" w:type="dxa"/>
            </w:tcMar>
          </w:tcPr>
          <w:p w14:paraId="5DEB2081">
            <w:pPr>
              <w:spacing w:after="0" w:line="240" w:lineRule="auto"/>
              <w:rPr>
                <w:rFonts w:ascii="Segoe UI" w:hAnsi="Segoe UI" w:eastAsia="Times New Roman" w:cs="Segoe UI"/>
                <w:color w:val="0D0D0D"/>
                <w:sz w:val="24"/>
                <w:szCs w:val="24"/>
              </w:rPr>
            </w:pPr>
            <w:r>
              <w:rPr>
                <w:rFonts w:ascii="Segoe UI" w:hAnsi="Segoe UI" w:eastAsia="Times New Roman" w:cs="Segoe UI"/>
                <w:color w:val="0D0D0D"/>
                <w:sz w:val="24"/>
                <w:szCs w:val="24"/>
              </w:rPr>
              <w:t>Meaning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CFCFC"/>
            <w:tcMar>
              <w:top w:w="120" w:type="dxa"/>
              <w:left w:w="15" w:type="dxa"/>
              <w:bottom w:w="120" w:type="dxa"/>
              <w:right w:w="15" w:type="dxa"/>
            </w:tcMar>
          </w:tcPr>
          <w:p w14:paraId="116A8C66">
            <w:pPr>
              <w:spacing w:after="0" w:line="240" w:lineRule="auto"/>
              <w:rPr>
                <w:rFonts w:ascii="Segoe UI" w:hAnsi="Segoe UI" w:eastAsia="Times New Roman" w:cs="Segoe UI"/>
                <w:color w:val="0D0D0D"/>
                <w:sz w:val="24"/>
                <w:szCs w:val="24"/>
              </w:rPr>
            </w:pPr>
            <w:r>
              <w:rPr>
                <w:rFonts w:ascii="Segoe UI" w:hAnsi="Segoe UI" w:eastAsia="Times New Roman" w:cs="Segoe UI"/>
                <w:color w:val="0D0D0D"/>
                <w:sz w:val="24"/>
                <w:szCs w:val="24"/>
              </w:rPr>
              <w:t>Online Analytical Processing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CFCFC"/>
            <w:tcMar>
              <w:top w:w="120" w:type="dxa"/>
              <w:left w:w="15" w:type="dxa"/>
              <w:bottom w:w="120" w:type="dxa"/>
              <w:right w:w="15" w:type="dxa"/>
            </w:tcMar>
          </w:tcPr>
          <w:p w14:paraId="49EC71F0">
            <w:pPr>
              <w:spacing w:after="0" w:line="240" w:lineRule="auto"/>
              <w:rPr>
                <w:rFonts w:ascii="Segoe UI" w:hAnsi="Segoe UI" w:eastAsia="Times New Roman" w:cs="Segoe UI"/>
                <w:color w:val="0D0D0D"/>
                <w:sz w:val="24"/>
                <w:szCs w:val="24"/>
              </w:rPr>
            </w:pPr>
            <w:r>
              <w:rPr>
                <w:rFonts w:ascii="Segoe UI" w:hAnsi="Segoe UI" w:eastAsia="Times New Roman" w:cs="Segoe UI"/>
                <w:color w:val="0D0D0D"/>
                <w:sz w:val="24"/>
                <w:szCs w:val="24"/>
              </w:rPr>
              <w:t>A repository for analytical data</w:t>
            </w:r>
          </w:p>
        </w:tc>
      </w:tr>
      <w:tr w14:paraId="40BE9C7D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CFCFC"/>
            <w:tcMar>
              <w:top w:w="120" w:type="dxa"/>
              <w:left w:w="15" w:type="dxa"/>
              <w:bottom w:w="120" w:type="dxa"/>
              <w:right w:w="15" w:type="dxa"/>
            </w:tcMar>
          </w:tcPr>
          <w:p w14:paraId="685ADE0D">
            <w:pPr>
              <w:spacing w:after="0" w:line="240" w:lineRule="auto"/>
              <w:rPr>
                <w:rFonts w:ascii="Segoe UI" w:hAnsi="Segoe UI" w:eastAsia="Times New Roman" w:cs="Segoe UI"/>
                <w:color w:val="0D0D0D"/>
                <w:sz w:val="24"/>
                <w:szCs w:val="24"/>
              </w:rPr>
            </w:pPr>
            <w:r>
              <w:rPr>
                <w:rFonts w:ascii="Segoe UI" w:hAnsi="Segoe UI" w:eastAsia="Times New Roman" w:cs="Segoe UI"/>
                <w:color w:val="0D0D0D"/>
                <w:sz w:val="24"/>
                <w:szCs w:val="24"/>
              </w:rPr>
              <w:t>Main purpose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CFCFC"/>
            <w:tcMar>
              <w:top w:w="120" w:type="dxa"/>
              <w:left w:w="15" w:type="dxa"/>
              <w:bottom w:w="120" w:type="dxa"/>
              <w:right w:w="15" w:type="dxa"/>
            </w:tcMar>
          </w:tcPr>
          <w:p w14:paraId="10727BBA">
            <w:pPr>
              <w:spacing w:after="0" w:line="240" w:lineRule="auto"/>
              <w:rPr>
                <w:rFonts w:ascii="Segoe UI" w:hAnsi="Segoe UI" w:eastAsia="Times New Roman" w:cs="Segoe UI"/>
                <w:color w:val="0D0D0D"/>
                <w:sz w:val="24"/>
                <w:szCs w:val="24"/>
              </w:rPr>
            </w:pPr>
            <w:r>
              <w:rPr>
                <w:rFonts w:ascii="Segoe UI" w:hAnsi="Segoe UI" w:eastAsia="Times New Roman" w:cs="Segoe UI"/>
                <w:color w:val="0D0D0D"/>
                <w:sz w:val="24"/>
                <w:szCs w:val="24"/>
              </w:rPr>
              <w:t>Analyze data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CFCFC"/>
            <w:tcMar>
              <w:top w:w="120" w:type="dxa"/>
              <w:left w:w="15" w:type="dxa"/>
              <w:bottom w:w="120" w:type="dxa"/>
              <w:right w:w="15" w:type="dxa"/>
            </w:tcMar>
          </w:tcPr>
          <w:p w14:paraId="3A5B12D0">
            <w:pPr>
              <w:spacing w:after="0" w:line="240" w:lineRule="auto"/>
              <w:rPr>
                <w:rFonts w:ascii="Segoe UI" w:hAnsi="Segoe UI" w:eastAsia="Times New Roman" w:cs="Segoe UI"/>
                <w:color w:val="0D0D0D"/>
                <w:sz w:val="24"/>
                <w:szCs w:val="24"/>
              </w:rPr>
            </w:pPr>
            <w:r>
              <w:rPr>
                <w:rFonts w:ascii="Segoe UI" w:hAnsi="Segoe UI" w:eastAsia="Times New Roman" w:cs="Segoe UI"/>
                <w:color w:val="0D0D0D"/>
                <w:sz w:val="24"/>
                <w:szCs w:val="24"/>
              </w:rPr>
              <w:t>Store and organize data</w:t>
            </w:r>
          </w:p>
        </w:tc>
      </w:tr>
      <w:tr w14:paraId="6042F486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CFCFC"/>
            <w:tcMar>
              <w:top w:w="120" w:type="dxa"/>
              <w:left w:w="15" w:type="dxa"/>
              <w:bottom w:w="120" w:type="dxa"/>
              <w:right w:w="15" w:type="dxa"/>
            </w:tcMar>
          </w:tcPr>
          <w:p w14:paraId="23FD296B">
            <w:pPr>
              <w:spacing w:after="0" w:line="240" w:lineRule="auto"/>
              <w:rPr>
                <w:rFonts w:ascii="Segoe UI" w:hAnsi="Segoe UI" w:eastAsia="Times New Roman" w:cs="Segoe UI"/>
                <w:color w:val="0D0D0D"/>
                <w:sz w:val="24"/>
                <w:szCs w:val="24"/>
              </w:rPr>
            </w:pPr>
            <w:r>
              <w:rPr>
                <w:rFonts w:ascii="Segoe UI" w:hAnsi="Segoe UI" w:eastAsia="Times New Roman" w:cs="Segoe UI"/>
                <w:color w:val="0D0D0D"/>
                <w:sz w:val="24"/>
                <w:szCs w:val="24"/>
              </w:rPr>
              <w:t>Function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CFCFC"/>
            <w:tcMar>
              <w:top w:w="120" w:type="dxa"/>
              <w:left w:w="15" w:type="dxa"/>
              <w:bottom w:w="120" w:type="dxa"/>
              <w:right w:w="15" w:type="dxa"/>
            </w:tcMar>
          </w:tcPr>
          <w:p w14:paraId="7E1A9B81">
            <w:pPr>
              <w:spacing w:after="0" w:line="240" w:lineRule="auto"/>
              <w:rPr>
                <w:rFonts w:ascii="Segoe UI" w:hAnsi="Segoe UI" w:eastAsia="Times New Roman" w:cs="Segoe UI"/>
                <w:color w:val="0D0D0D"/>
                <w:sz w:val="24"/>
                <w:szCs w:val="24"/>
              </w:rPr>
            </w:pPr>
            <w:r>
              <w:rPr>
                <w:rFonts w:ascii="Segoe UI" w:hAnsi="Segoe UI" w:eastAsia="Times New Roman" w:cs="Segoe UI"/>
                <w:color w:val="0D0D0D"/>
                <w:sz w:val="24"/>
                <w:szCs w:val="24"/>
              </w:rPr>
              <w:t>Performs complex analysis and calculations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CFCFC"/>
            <w:tcMar>
              <w:top w:w="120" w:type="dxa"/>
              <w:left w:w="15" w:type="dxa"/>
              <w:bottom w:w="120" w:type="dxa"/>
              <w:right w:w="15" w:type="dxa"/>
            </w:tcMar>
          </w:tcPr>
          <w:p w14:paraId="134D8951">
            <w:pPr>
              <w:spacing w:after="0" w:line="240" w:lineRule="auto"/>
              <w:rPr>
                <w:rFonts w:ascii="Segoe UI" w:hAnsi="Segoe UI" w:eastAsia="Times New Roman" w:cs="Segoe UI"/>
                <w:color w:val="0D0D0D"/>
                <w:sz w:val="24"/>
                <w:szCs w:val="24"/>
              </w:rPr>
            </w:pPr>
            <w:r>
              <w:rPr>
                <w:rFonts w:ascii="Segoe UI" w:hAnsi="Segoe UI" w:eastAsia="Times New Roman" w:cs="Segoe UI"/>
                <w:color w:val="0D0D0D"/>
                <w:sz w:val="24"/>
                <w:szCs w:val="24"/>
              </w:rPr>
              <w:t>Collects and stores data from different sources</w:t>
            </w:r>
          </w:p>
        </w:tc>
      </w:tr>
      <w:tr w14:paraId="68E36012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CFCFC"/>
            <w:tcMar>
              <w:top w:w="120" w:type="dxa"/>
              <w:left w:w="15" w:type="dxa"/>
              <w:bottom w:w="120" w:type="dxa"/>
              <w:right w:w="15" w:type="dxa"/>
            </w:tcMar>
          </w:tcPr>
          <w:p w14:paraId="348FD465">
            <w:pPr>
              <w:spacing w:after="0" w:line="240" w:lineRule="auto"/>
              <w:rPr>
                <w:rFonts w:ascii="Segoe UI" w:hAnsi="Segoe UI" w:eastAsia="Times New Roman" w:cs="Segoe UI"/>
                <w:color w:val="0D0D0D"/>
                <w:sz w:val="24"/>
                <w:szCs w:val="24"/>
              </w:rPr>
            </w:pPr>
            <w:r>
              <w:rPr>
                <w:rFonts w:ascii="Segoe UI" w:hAnsi="Segoe UI" w:eastAsia="Times New Roman" w:cs="Segoe UI"/>
                <w:color w:val="0D0D0D"/>
                <w:sz w:val="24"/>
                <w:szCs w:val="24"/>
              </w:rPr>
              <w:t>Data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CFCFC"/>
            <w:tcMar>
              <w:top w:w="120" w:type="dxa"/>
              <w:left w:w="15" w:type="dxa"/>
              <w:bottom w:w="120" w:type="dxa"/>
              <w:right w:w="15" w:type="dxa"/>
            </w:tcMar>
          </w:tcPr>
          <w:p w14:paraId="06370343">
            <w:pPr>
              <w:spacing w:after="0" w:line="240" w:lineRule="auto"/>
              <w:rPr>
                <w:rFonts w:ascii="Segoe UI" w:hAnsi="Segoe UI" w:eastAsia="Times New Roman" w:cs="Segoe UI"/>
                <w:color w:val="0D0D0D"/>
                <w:sz w:val="24"/>
                <w:szCs w:val="24"/>
              </w:rPr>
            </w:pPr>
            <w:r>
              <w:rPr>
                <w:rFonts w:ascii="Segoe UI" w:hAnsi="Segoe UI" w:eastAsia="Times New Roman" w:cs="Segoe UI"/>
                <w:color w:val="0D0D0D"/>
                <w:sz w:val="24"/>
                <w:szCs w:val="24"/>
              </w:rPr>
              <w:t>Queries data for analysis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CFCFC"/>
            <w:tcMar>
              <w:top w:w="120" w:type="dxa"/>
              <w:left w:w="15" w:type="dxa"/>
              <w:bottom w:w="120" w:type="dxa"/>
              <w:right w:w="15" w:type="dxa"/>
            </w:tcMar>
          </w:tcPr>
          <w:p w14:paraId="78CE5174">
            <w:pPr>
              <w:spacing w:after="0" w:line="240" w:lineRule="auto"/>
              <w:rPr>
                <w:rFonts w:ascii="Segoe UI" w:hAnsi="Segoe UI" w:eastAsia="Times New Roman" w:cs="Segoe UI"/>
                <w:color w:val="0D0D0D"/>
                <w:sz w:val="24"/>
                <w:szCs w:val="24"/>
              </w:rPr>
            </w:pPr>
            <w:r>
              <w:rPr>
                <w:rFonts w:ascii="Segoe UI" w:hAnsi="Segoe UI" w:eastAsia="Times New Roman" w:cs="Segoe UI"/>
                <w:color w:val="0D0D0D"/>
                <w:sz w:val="24"/>
                <w:szCs w:val="24"/>
              </w:rPr>
              <w:t>Stores historical and integrated data</w:t>
            </w:r>
          </w:p>
        </w:tc>
      </w:tr>
      <w:tr w14:paraId="0EBB20E5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CFCFC"/>
            <w:tcMar>
              <w:top w:w="120" w:type="dxa"/>
              <w:left w:w="15" w:type="dxa"/>
              <w:bottom w:w="120" w:type="dxa"/>
              <w:right w:w="15" w:type="dxa"/>
            </w:tcMar>
          </w:tcPr>
          <w:p w14:paraId="1B40EBAC">
            <w:pPr>
              <w:spacing w:after="0" w:line="240" w:lineRule="auto"/>
              <w:rPr>
                <w:rFonts w:ascii="Segoe UI" w:hAnsi="Segoe UI" w:eastAsia="Times New Roman" w:cs="Segoe UI"/>
                <w:color w:val="0D0D0D"/>
                <w:sz w:val="24"/>
                <w:szCs w:val="24"/>
              </w:rPr>
            </w:pPr>
            <w:r>
              <w:rPr>
                <w:rFonts w:ascii="Segoe UI" w:hAnsi="Segoe UI" w:eastAsia="Times New Roman" w:cs="Segoe UI"/>
                <w:color w:val="0D0D0D"/>
                <w:sz w:val="24"/>
                <w:szCs w:val="24"/>
              </w:rPr>
              <w:t>Operations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CFCFC"/>
            <w:tcMar>
              <w:top w:w="120" w:type="dxa"/>
              <w:left w:w="15" w:type="dxa"/>
              <w:bottom w:w="120" w:type="dxa"/>
              <w:right w:w="15" w:type="dxa"/>
            </w:tcMar>
          </w:tcPr>
          <w:p w14:paraId="2E1BC123">
            <w:pPr>
              <w:spacing w:after="0" w:line="240" w:lineRule="auto"/>
              <w:rPr>
                <w:rFonts w:ascii="Segoe UI" w:hAnsi="Segoe UI" w:eastAsia="Times New Roman" w:cs="Segoe UI"/>
                <w:color w:val="0D0D0D"/>
                <w:sz w:val="24"/>
                <w:szCs w:val="24"/>
              </w:rPr>
            </w:pPr>
            <w:r>
              <w:rPr>
                <w:rFonts w:ascii="Segoe UI" w:hAnsi="Segoe UI" w:eastAsia="Times New Roman" w:cs="Segoe UI"/>
                <w:color w:val="0D0D0D"/>
                <w:sz w:val="24"/>
                <w:szCs w:val="24"/>
              </w:rPr>
              <w:t>Drill-down, roll-up, slice, dice, pivot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CFCFC"/>
            <w:tcMar>
              <w:top w:w="120" w:type="dxa"/>
              <w:left w:w="15" w:type="dxa"/>
              <w:bottom w:w="120" w:type="dxa"/>
              <w:right w:w="15" w:type="dxa"/>
            </w:tcMar>
          </w:tcPr>
          <w:p w14:paraId="114543EE">
            <w:pPr>
              <w:spacing w:after="0" w:line="240" w:lineRule="auto"/>
              <w:rPr>
                <w:rFonts w:ascii="Segoe UI" w:hAnsi="Segoe UI" w:eastAsia="Times New Roman" w:cs="Segoe UI"/>
                <w:color w:val="0D0D0D"/>
                <w:sz w:val="24"/>
                <w:szCs w:val="24"/>
              </w:rPr>
            </w:pPr>
            <w:r>
              <w:rPr>
                <w:rFonts w:ascii="Segoe UI" w:hAnsi="Segoe UI" w:eastAsia="Times New Roman" w:cs="Segoe UI"/>
                <w:color w:val="0D0D0D"/>
                <w:sz w:val="24"/>
                <w:szCs w:val="24"/>
              </w:rPr>
              <w:t>Data integration, storage, querying and reporting</w:t>
            </w:r>
          </w:p>
        </w:tc>
      </w:tr>
      <w:tr w14:paraId="609CBE4E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CFCFC"/>
            <w:tcMar>
              <w:top w:w="120" w:type="dxa"/>
              <w:left w:w="15" w:type="dxa"/>
              <w:bottom w:w="120" w:type="dxa"/>
              <w:right w:w="15" w:type="dxa"/>
            </w:tcMar>
          </w:tcPr>
          <w:p w14:paraId="0A89E646">
            <w:pPr>
              <w:spacing w:after="0" w:line="240" w:lineRule="auto"/>
              <w:rPr>
                <w:rFonts w:ascii="Segoe UI" w:hAnsi="Segoe UI" w:eastAsia="Times New Roman" w:cs="Segoe UI"/>
                <w:color w:val="0D0D0D"/>
                <w:sz w:val="24"/>
                <w:szCs w:val="24"/>
              </w:rPr>
            </w:pPr>
            <w:r>
              <w:rPr>
                <w:rFonts w:ascii="Segoe UI" w:hAnsi="Segoe UI" w:eastAsia="Times New Roman" w:cs="Segoe UI"/>
                <w:color w:val="0D0D0D"/>
                <w:sz w:val="24"/>
                <w:szCs w:val="24"/>
              </w:rPr>
              <w:t>Focus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CFCFC"/>
            <w:tcMar>
              <w:top w:w="120" w:type="dxa"/>
              <w:left w:w="15" w:type="dxa"/>
              <w:bottom w:w="120" w:type="dxa"/>
              <w:right w:w="15" w:type="dxa"/>
            </w:tcMar>
          </w:tcPr>
          <w:p w14:paraId="435A24BA">
            <w:pPr>
              <w:spacing w:after="0" w:line="240" w:lineRule="auto"/>
              <w:rPr>
                <w:rFonts w:ascii="Segoe UI" w:hAnsi="Segoe UI" w:eastAsia="Times New Roman" w:cs="Segoe UI"/>
                <w:color w:val="0D0D0D"/>
                <w:sz w:val="24"/>
                <w:szCs w:val="24"/>
              </w:rPr>
            </w:pPr>
            <w:r>
              <w:rPr>
                <w:rFonts w:ascii="Segoe UI" w:hAnsi="Segoe UI" w:eastAsia="Times New Roman" w:cs="Segoe UI"/>
                <w:color w:val="0D0D0D"/>
                <w:sz w:val="24"/>
                <w:szCs w:val="24"/>
              </w:rPr>
              <w:t>Analysis and decision-making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CFCFC"/>
            <w:tcMar>
              <w:top w:w="120" w:type="dxa"/>
              <w:left w:w="15" w:type="dxa"/>
              <w:bottom w:w="120" w:type="dxa"/>
              <w:right w:w="15" w:type="dxa"/>
            </w:tcMar>
          </w:tcPr>
          <w:p w14:paraId="0B3C0761">
            <w:pPr>
              <w:spacing w:after="0" w:line="240" w:lineRule="auto"/>
              <w:rPr>
                <w:rFonts w:ascii="Segoe UI" w:hAnsi="Segoe UI" w:eastAsia="Times New Roman" w:cs="Segoe UI"/>
                <w:color w:val="0D0D0D"/>
                <w:sz w:val="24"/>
                <w:szCs w:val="24"/>
              </w:rPr>
            </w:pPr>
            <w:r>
              <w:rPr>
                <w:rFonts w:ascii="Segoe UI" w:hAnsi="Segoe UI" w:eastAsia="Times New Roman" w:cs="Segoe UI"/>
                <w:color w:val="0D0D0D"/>
                <w:sz w:val="24"/>
                <w:szCs w:val="24"/>
              </w:rPr>
              <w:t>Data management and storage</w:t>
            </w:r>
          </w:p>
        </w:tc>
      </w:tr>
      <w:tr w14:paraId="73140F1B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CFCFC"/>
            <w:tcMar>
              <w:top w:w="120" w:type="dxa"/>
              <w:left w:w="15" w:type="dxa"/>
              <w:bottom w:w="120" w:type="dxa"/>
              <w:right w:w="15" w:type="dxa"/>
            </w:tcMar>
          </w:tcPr>
          <w:p w14:paraId="7EB87E7F">
            <w:pPr>
              <w:spacing w:after="0" w:line="240" w:lineRule="auto"/>
              <w:rPr>
                <w:rFonts w:ascii="Segoe UI" w:hAnsi="Segoe UI" w:eastAsia="Times New Roman" w:cs="Segoe UI"/>
                <w:color w:val="0D0D0D"/>
                <w:sz w:val="24"/>
                <w:szCs w:val="24"/>
              </w:rPr>
            </w:pPr>
            <w:r>
              <w:rPr>
                <w:rFonts w:ascii="Segoe UI" w:hAnsi="Segoe UI" w:eastAsia="Times New Roman" w:cs="Segoe UI"/>
                <w:color w:val="0D0D0D"/>
                <w:sz w:val="24"/>
                <w:szCs w:val="24"/>
              </w:rPr>
              <w:t>Example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CFCFC"/>
            <w:tcMar>
              <w:top w:w="120" w:type="dxa"/>
              <w:left w:w="15" w:type="dxa"/>
              <w:bottom w:w="120" w:type="dxa"/>
              <w:right w:w="15" w:type="dxa"/>
            </w:tcMar>
          </w:tcPr>
          <w:p w14:paraId="6F8B172B">
            <w:pPr>
              <w:spacing w:after="0" w:line="240" w:lineRule="auto"/>
              <w:rPr>
                <w:rFonts w:ascii="Segoe UI" w:hAnsi="Segoe UI" w:eastAsia="Times New Roman" w:cs="Segoe UI"/>
                <w:color w:val="0D0D0D"/>
                <w:sz w:val="24"/>
                <w:szCs w:val="24"/>
              </w:rPr>
            </w:pPr>
            <w:r>
              <w:rPr>
                <w:rFonts w:ascii="Segoe UI" w:hAnsi="Segoe UI" w:eastAsia="Times New Roman" w:cs="Segoe UI"/>
                <w:color w:val="0D0D0D"/>
                <w:sz w:val="24"/>
                <w:szCs w:val="24"/>
              </w:rPr>
              <w:t>Compare sales across different years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CFCFC"/>
            <w:tcMar>
              <w:top w:w="120" w:type="dxa"/>
              <w:left w:w="15" w:type="dxa"/>
              <w:bottom w:w="120" w:type="dxa"/>
              <w:right w:w="15" w:type="dxa"/>
            </w:tcMar>
          </w:tcPr>
          <w:p w14:paraId="2A2AA7D0">
            <w:pPr>
              <w:spacing w:after="0" w:line="240" w:lineRule="auto"/>
              <w:rPr>
                <w:rFonts w:ascii="Segoe UI" w:hAnsi="Segoe UI" w:eastAsia="Times New Roman" w:cs="Segoe UI"/>
                <w:color w:val="0D0D0D"/>
                <w:sz w:val="24"/>
                <w:szCs w:val="24"/>
              </w:rPr>
            </w:pPr>
            <w:r>
              <w:rPr>
                <w:rFonts w:ascii="Segoe UI" w:hAnsi="Segoe UI" w:eastAsia="Times New Roman" w:cs="Segoe UI"/>
                <w:color w:val="0D0D0D"/>
                <w:sz w:val="24"/>
                <w:szCs w:val="24"/>
              </w:rPr>
              <w:t>Store five years of sales records</w:t>
            </w:r>
          </w:p>
        </w:tc>
      </w:tr>
    </w:tbl>
    <w:p w14:paraId="62E1F1F8">
      <w:pPr>
        <w:pStyle w:val="11"/>
        <w:shd w:val="clear" w:color="auto" w:fill="FCFCFC"/>
        <w:spacing w:before="0" w:beforeAutospacing="0" w:after="0" w:afterAutospacing="0"/>
        <w:ind w:left="720"/>
        <w:rPr>
          <w:rFonts w:ascii="Segoe UI" w:hAnsi="Segoe UI" w:cs="Segoe UI"/>
          <w:color w:val="0D0D0D"/>
        </w:rPr>
      </w:pPr>
    </w:p>
    <w:p w14:paraId="1BB8E3FB">
      <w:pPr>
        <w:pStyle w:val="2"/>
        <w:shd w:val="clear" w:color="auto" w:fill="FCFCFC"/>
        <w:spacing w:before="0" w:beforeAutospacing="0" w:after="0" w:afterAutospacing="0"/>
        <w:ind w:left="720"/>
        <w:rPr>
          <w:rFonts w:ascii="Segoe UI" w:hAnsi="Segoe UI" w:cs="Segoe UI"/>
          <w:color w:val="0D0D0D"/>
          <w:sz w:val="32"/>
        </w:rPr>
      </w:pPr>
    </w:p>
    <w:p w14:paraId="40DB531B">
      <w:pPr>
        <w:pStyle w:val="9"/>
        <w:rPr>
          <w:b/>
          <w:sz w:val="28"/>
          <w:szCs w:val="28"/>
        </w:rPr>
      </w:pPr>
    </w:p>
    <w:p w14:paraId="0D811F8B">
      <w:pPr>
        <w:rPr>
          <w:b/>
          <w:sz w:val="56"/>
          <w:szCs w:val="28"/>
        </w:rPr>
      </w:pPr>
    </w:p>
    <w:p w14:paraId="3656337C">
      <w:pPr>
        <w:rPr>
          <w:b/>
          <w:sz w:val="56"/>
          <w:szCs w:val="28"/>
        </w:rPr>
      </w:pPr>
    </w:p>
    <w:p w14:paraId="74338C0D">
      <w:pPr>
        <w:rPr>
          <w:b/>
          <w:sz w:val="56"/>
          <w:szCs w:val="28"/>
        </w:rPr>
      </w:pPr>
    </w:p>
    <w:p w14:paraId="0556D1C9">
      <w:pPr>
        <w:rPr>
          <w:b/>
          <w:sz w:val="56"/>
          <w:szCs w:val="28"/>
        </w:rPr>
      </w:pPr>
    </w:p>
    <w:p w14:paraId="125E4B9F">
      <w:pPr>
        <w:rPr>
          <w:b/>
          <w:sz w:val="56"/>
          <w:szCs w:val="28"/>
        </w:rPr>
      </w:pPr>
    </w:p>
    <w:p w14:paraId="18A84A84">
      <w:pPr>
        <w:rPr>
          <w:b/>
          <w:sz w:val="56"/>
          <w:szCs w:val="28"/>
        </w:rPr>
      </w:pPr>
    </w:p>
    <w:p w14:paraId="1D800FD0">
      <w:pPr>
        <w:rPr>
          <w:b/>
          <w:sz w:val="56"/>
          <w:szCs w:val="28"/>
        </w:rPr>
      </w:pPr>
    </w:p>
    <w:p w14:paraId="0A98798D">
      <w:pPr>
        <w:rPr>
          <w:b/>
          <w:sz w:val="56"/>
          <w:szCs w:val="28"/>
        </w:rPr>
      </w:pPr>
    </w:p>
    <w:p w14:paraId="5FDC95FC">
      <w:pPr>
        <w:rPr>
          <w:b/>
          <w:sz w:val="56"/>
          <w:szCs w:val="28"/>
        </w:rPr>
      </w:pPr>
    </w:p>
    <w:p w14:paraId="1A7AE594">
      <w:pPr>
        <w:rPr>
          <w:b/>
          <w:sz w:val="56"/>
          <w:szCs w:val="28"/>
        </w:rPr>
      </w:pPr>
    </w:p>
    <w:p w14:paraId="0F1F2C4F">
      <w:pPr>
        <w:rPr>
          <w:b/>
          <w:sz w:val="56"/>
          <w:szCs w:val="28"/>
        </w:rPr>
      </w:pPr>
    </w:p>
    <w:p w14:paraId="060DFA7F">
      <w:pPr>
        <w:rPr>
          <w:b/>
          <w:sz w:val="56"/>
          <w:szCs w:val="28"/>
        </w:rPr>
      </w:pPr>
    </w:p>
    <w:p w14:paraId="169A6675">
      <w:pPr>
        <w:rPr>
          <w:b/>
          <w:sz w:val="56"/>
          <w:szCs w:val="28"/>
        </w:rPr>
      </w:pPr>
    </w:p>
    <w:p w14:paraId="75DCBDF6">
      <w:pPr>
        <w:rPr>
          <w:b/>
          <w:sz w:val="56"/>
          <w:szCs w:val="28"/>
        </w:rPr>
      </w:pPr>
    </w:p>
    <w:p w14:paraId="1A5CC87F">
      <w:pPr>
        <w:pStyle w:val="9"/>
        <w:rPr>
          <w:b/>
          <w:sz w:val="48"/>
          <w:szCs w:val="28"/>
        </w:rPr>
      </w:pPr>
    </w:p>
    <w:sectPr>
      <w:footerReference r:id="rId5" w:type="default"/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E45D6AB">
    <w:pPr>
      <w:pStyle w:val="6"/>
    </w:pPr>
    <w:r>
      <w:t>2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DA215AE"/>
    <w:multiLevelType w:val="multilevel"/>
    <w:tmpl w:val="1DA215AE"/>
    <w:lvl w:ilvl="0" w:tentative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>
    <w:nsid w:val="650B185A"/>
    <w:multiLevelType w:val="multilevel"/>
    <w:tmpl w:val="650B185A"/>
    <w:lvl w:ilvl="0" w:tentative="0">
      <w:start w:val="1"/>
      <w:numFmt w:val="bullet"/>
      <w:lvlText w:val=""/>
      <w:lvlJc w:val="left"/>
      <w:pPr>
        <w:ind w:left="1440" w:hanging="36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2">
    <w:nsid w:val="65F25149"/>
    <w:multiLevelType w:val="multilevel"/>
    <w:tmpl w:val="65F25149"/>
    <w:lvl w:ilvl="0" w:tentative="0">
      <w:start w:val="1"/>
      <w:numFmt w:val="bullet"/>
      <w:lvlText w:val=""/>
      <w:lvlJc w:val="left"/>
      <w:pPr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249AB"/>
    <w:rsid w:val="002225A1"/>
    <w:rsid w:val="007249AB"/>
    <w:rsid w:val="009F10A4"/>
    <w:rsid w:val="00BC5D89"/>
    <w:rsid w:val="00E60A25"/>
    <w:rsid w:val="45DA2C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1"/>
    <w:basedOn w:val="1"/>
    <w:link w:val="8"/>
    <w:qFormat/>
    <w:uiPriority w:val="9"/>
    <w:pPr>
      <w:spacing w:before="100" w:beforeAutospacing="1" w:after="100" w:afterAutospacing="1" w:line="240" w:lineRule="auto"/>
      <w:outlineLvl w:val="0"/>
    </w:pPr>
    <w:rPr>
      <w:rFonts w:ascii="Times New Roman" w:hAnsi="Times New Roman" w:eastAsia="Times New Roman" w:cs="Times New Roman"/>
      <w:b/>
      <w:bCs/>
      <w:kern w:val="36"/>
      <w:sz w:val="48"/>
      <w:szCs w:val="48"/>
    </w:rPr>
  </w:style>
  <w:style w:type="paragraph" w:styleId="3">
    <w:name w:val="heading 2"/>
    <w:basedOn w:val="1"/>
    <w:next w:val="1"/>
    <w:link w:val="12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footer"/>
    <w:basedOn w:val="1"/>
    <w:link w:val="14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7">
    <w:name w:val="header"/>
    <w:basedOn w:val="1"/>
    <w:link w:val="13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8">
    <w:name w:val="Heading 1 Char"/>
    <w:basedOn w:val="4"/>
    <w:link w:val="2"/>
    <w:uiPriority w:val="9"/>
    <w:rPr>
      <w:rFonts w:ascii="Times New Roman" w:hAnsi="Times New Roman" w:eastAsia="Times New Roman" w:cs="Times New Roman"/>
      <w:b/>
      <w:bCs/>
      <w:kern w:val="36"/>
      <w:sz w:val="48"/>
      <w:szCs w:val="48"/>
    </w:rPr>
  </w:style>
  <w:style w:type="paragraph" w:styleId="9">
    <w:name w:val="List Paragraph"/>
    <w:basedOn w:val="1"/>
    <w:qFormat/>
    <w:uiPriority w:val="34"/>
    <w:pPr>
      <w:ind w:left="720"/>
      <w:contextualSpacing/>
    </w:pPr>
  </w:style>
  <w:style w:type="character" w:customStyle="1" w:styleId="10">
    <w:name w:val="xt0psk2"/>
    <w:basedOn w:val="4"/>
    <w:qFormat/>
    <w:uiPriority w:val="0"/>
  </w:style>
  <w:style w:type="paragraph" w:customStyle="1" w:styleId="11">
    <w:name w:val="x1ghz6dp"/>
    <w:basedOn w:val="1"/>
    <w:qFormat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customStyle="1" w:styleId="12">
    <w:name w:val="Heading 2 Char"/>
    <w:basedOn w:val="4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3">
    <w:name w:val="Header Char"/>
    <w:basedOn w:val="4"/>
    <w:link w:val="7"/>
    <w:uiPriority w:val="99"/>
  </w:style>
  <w:style w:type="character" w:customStyle="1" w:styleId="14">
    <w:name w:val="Footer Char"/>
    <w:basedOn w:val="4"/>
    <w:link w:val="6"/>
    <w:qFormat/>
    <w:uiPriority w:val="99"/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285</Words>
  <Characters>1626</Characters>
  <Lines>13</Lines>
  <Paragraphs>3</Paragraphs>
  <TotalTime>1</TotalTime>
  <ScaleCrop>false</ScaleCrop>
  <LinksUpToDate>false</LinksUpToDate>
  <CharactersWithSpaces>1908</CharactersWithSpaces>
  <Application>WPS Office_12.1.0.28099_F1E327BC-269C-435d-A152-05C5408002CA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2026-10-29T06:35:00Z</dcterms:created>
  <dc:creator>kaei</dc:creator>
  <cp:lastModifiedBy>mah</cp:lastModifiedBy>
  <dcterms:modified xsi:type="dcterms:W3CDTF">2026-10-29T07:09:08Z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eyJoZGlkIjoiMGZiYzNlMmQxNzM0YWM2YTMyMTY0Y2I3ZmFiNmRjNmUifQ==</vt:lpwstr>
  </property>
  <property fmtid="{D5CDD505-2E9C-101B-9397-08002B2CF9AE}" pid="3" name="KSOProductBuildVer">
    <vt:lpwstr>1033-12.1.0.28099</vt:lpwstr>
  </property>
  <property fmtid="{D5CDD505-2E9C-101B-9397-08002B2CF9AE}" pid="4" name="ICV">
    <vt:lpwstr>D86C9E31D014424895A7624905DC2683_12</vt:lpwstr>
  </property>
</Properties>
</file>