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F85C4" w14:textId="0498CD85" w:rsidR="00AC0986" w:rsidRDefault="00D64FD3">
      <w:r w:rsidRPr="00D64FD3">
        <w:rPr>
          <w:b/>
          <w:bCs/>
        </w:rPr>
        <w:t>HIKAL Grey Sling Bag</w:t>
      </w:r>
      <w:r w:rsidRPr="00D64FD3">
        <w:t xml:space="preserve"> blends modern texture with everyday elegance. Crafted from premium </w:t>
      </w:r>
      <w:r w:rsidRPr="00D64FD3">
        <w:rPr>
          <w:b/>
          <w:bCs/>
        </w:rPr>
        <w:t>PU leather</w:t>
      </w:r>
      <w:r w:rsidRPr="00D64FD3">
        <w:t xml:space="preserve"> with a unique scratch-pattern finish, it features a sleek flap design and gold-tone hardware for a refined look. Compact yet spacious, with an adjustable strap for comfort—perfect for daily outings, travel, or casual styling.</w:t>
      </w:r>
    </w:p>
    <w:p w14:paraId="709C1659" w14:textId="77A33B44" w:rsidR="00D64FD3" w:rsidRDefault="00D64FD3">
      <w:r>
        <w:t>Real price 450 discount price 299</w:t>
      </w:r>
    </w:p>
    <w:sectPr w:rsidR="00D64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8E4"/>
    <w:rsid w:val="001D2F17"/>
    <w:rsid w:val="00AC0986"/>
    <w:rsid w:val="00C67D7B"/>
    <w:rsid w:val="00CA18E4"/>
    <w:rsid w:val="00D6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AE44E"/>
  <w15:chartTrackingRefBased/>
  <w15:docId w15:val="{157DF0D9-C649-4F5C-AFFD-DCB749139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8E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8E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8E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18E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A18E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A1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8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rosenne malisorn</dc:creator>
  <cp:keywords/>
  <dc:description/>
  <cp:lastModifiedBy>rosenne malisorn</cp:lastModifiedBy>
  <cp:revision>2</cp:revision>
  <dcterms:created xsi:type="dcterms:W3CDTF">2026-04-24T13:08:00Z</dcterms:created>
  <dcterms:modified xsi:type="dcterms:W3CDTF">2026-04-24T13:08:00Z</dcterms:modified>
</cp:coreProperties>
</file>