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8D086" w14:textId="77777777" w:rsidR="00EF4A8A" w:rsidRPr="00EF4A8A" w:rsidRDefault="00EF4A8A" w:rsidP="00EF4A8A">
      <w:r w:rsidRPr="00EF4A8A">
        <w:rPr>
          <w:b/>
          <w:bCs/>
        </w:rPr>
        <w:t>Stylish Red Tote Bag</w:t>
      </w:r>
      <w:r w:rsidRPr="00EF4A8A">
        <w:t xml:space="preserve"> brings bold fashion and everyday functionality together. Crafted from high-quality </w:t>
      </w:r>
      <w:r w:rsidRPr="00EF4A8A">
        <w:rPr>
          <w:b/>
          <w:bCs/>
        </w:rPr>
        <w:t>textured fabric with PU leather detailing</w:t>
      </w:r>
      <w:r w:rsidRPr="00EF4A8A">
        <w:t>, it features a unique woven design that adds depth and standout appeal. Spacious, lightweight, and durable, it’s perfect for daily use, shopping, or outings—making a vibrant statement wherever you go.</w:t>
      </w:r>
    </w:p>
    <w:p w14:paraId="16D62B2D" w14:textId="0B2B0528" w:rsidR="00AC0986" w:rsidRDefault="00EF4A8A">
      <w:r>
        <w:t>Real price 399 discount price 199</w:t>
      </w:r>
    </w:p>
    <w:sectPr w:rsidR="00AC09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613"/>
    <w:rsid w:val="00427613"/>
    <w:rsid w:val="008D4D39"/>
    <w:rsid w:val="00AC0986"/>
    <w:rsid w:val="00C67D7B"/>
    <w:rsid w:val="00EF4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A0CEB"/>
  <w15:chartTrackingRefBased/>
  <w15:docId w15:val="{6587049D-CEF4-4DC9-A7C2-AA6A341BE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6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6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61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61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61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6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6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2761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2761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27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6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6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6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rosenne malisorn</dc:creator>
  <cp:keywords/>
  <dc:description/>
  <cp:lastModifiedBy>rosenne malisorn</cp:lastModifiedBy>
  <cp:revision>2</cp:revision>
  <dcterms:created xsi:type="dcterms:W3CDTF">2026-04-24T13:02:00Z</dcterms:created>
  <dcterms:modified xsi:type="dcterms:W3CDTF">2026-04-24T13:03:00Z</dcterms:modified>
</cp:coreProperties>
</file>