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C2CA7" w14:textId="75CB9AD2" w:rsidR="00AC0986" w:rsidRDefault="0086520B">
      <w:r w:rsidRPr="0086520B">
        <w:rPr>
          <w:b/>
          <w:bCs/>
        </w:rPr>
        <w:t>COCO Shoulder Bag</w:t>
      </w:r>
      <w:r w:rsidRPr="0086520B">
        <w:t xml:space="preserve"> — crafted from premium </w:t>
      </w:r>
      <w:r w:rsidRPr="0086520B">
        <w:rPr>
          <w:b/>
          <w:bCs/>
        </w:rPr>
        <w:t>PU leather</w:t>
      </w:r>
      <w:r w:rsidRPr="0086520B">
        <w:t xml:space="preserve"> with a smooth, refined finish. Featuring a sleek flap design and compact structure, it offers elegant style with practical storage—perfect for effortless everyday sophistication.</w:t>
      </w:r>
    </w:p>
    <w:p w14:paraId="0162F510" w14:textId="5275BEEC" w:rsidR="0086520B" w:rsidRDefault="0086520B">
      <w:r>
        <w:t>Real price 1499 discount price 1199</w:t>
      </w:r>
    </w:p>
    <w:sectPr w:rsidR="008652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913"/>
    <w:rsid w:val="0086520B"/>
    <w:rsid w:val="00AC0986"/>
    <w:rsid w:val="00B81CEA"/>
    <w:rsid w:val="00C67D7B"/>
    <w:rsid w:val="00E95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C9E1B"/>
  <w15:chartTrackingRefBased/>
  <w15:docId w15:val="{7DEA46FA-EB58-452F-825C-AD654CF96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9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9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91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91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91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9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9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9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9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9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9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9591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9591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95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9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9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9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9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9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rosenne malisorn</dc:creator>
  <cp:keywords/>
  <dc:description/>
  <cp:lastModifiedBy>rosenne malisorn</cp:lastModifiedBy>
  <cp:revision>2</cp:revision>
  <dcterms:created xsi:type="dcterms:W3CDTF">2026-04-23T17:37:00Z</dcterms:created>
  <dcterms:modified xsi:type="dcterms:W3CDTF">2026-04-23T17:37:00Z</dcterms:modified>
</cp:coreProperties>
</file>