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8C43" w14:textId="416B9CFF" w:rsidR="00AC0986" w:rsidRDefault="00117C01">
      <w:proofErr w:type="spellStart"/>
      <w:r w:rsidRPr="00117C01">
        <w:rPr>
          <w:b/>
          <w:bCs/>
        </w:rPr>
        <w:t>Mosheno</w:t>
      </w:r>
      <w:proofErr w:type="spellEnd"/>
      <w:r w:rsidRPr="00117C01">
        <w:rPr>
          <w:b/>
          <w:bCs/>
        </w:rPr>
        <w:t xml:space="preserve"> Statement Handbag</w:t>
      </w:r>
      <w:r w:rsidRPr="00117C01">
        <w:t xml:space="preserve"> — crafted from premium </w:t>
      </w:r>
      <w:r w:rsidRPr="00117C01">
        <w:rPr>
          <w:b/>
          <w:bCs/>
        </w:rPr>
        <w:t>PU leather</w:t>
      </w:r>
      <w:r w:rsidRPr="00117C01">
        <w:t xml:space="preserve"> with a textured vintage finish. Featuring bold metal badge accents, a decorative ring lock, and chain detailing, it blends edgy fashion with everyday functionality—perfect for making a standout style statement.</w:t>
      </w:r>
    </w:p>
    <w:p w14:paraId="46A98F7D" w14:textId="004C3E5A" w:rsidR="00117C01" w:rsidRDefault="00117C01">
      <w:r>
        <w:t xml:space="preserve">Real price 1600 </w:t>
      </w:r>
    </w:p>
    <w:sectPr w:rsidR="00117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D9"/>
    <w:rsid w:val="00117C01"/>
    <w:rsid w:val="002A569F"/>
    <w:rsid w:val="003972D9"/>
    <w:rsid w:val="00760F00"/>
    <w:rsid w:val="00AC0986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A19C"/>
  <w15:chartTrackingRefBased/>
  <w15:docId w15:val="{3D4E8A0E-E59D-4AC1-B95B-7202510A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2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2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2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72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72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3</cp:revision>
  <dcterms:created xsi:type="dcterms:W3CDTF">2026-04-23T17:32:00Z</dcterms:created>
  <dcterms:modified xsi:type="dcterms:W3CDTF">2026-04-23T17:33:00Z</dcterms:modified>
</cp:coreProperties>
</file>