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EAEA" w14:textId="77777777" w:rsidR="00593B38" w:rsidRPr="00593B38" w:rsidRDefault="00593B38" w:rsidP="00593B38">
      <w:r w:rsidRPr="00593B38">
        <w:rPr>
          <w:b/>
          <w:bCs/>
        </w:rPr>
        <w:t>MIN MIN Structured Handbag</w:t>
      </w:r>
      <w:r w:rsidRPr="00593B38">
        <w:t xml:space="preserve"> — crafted from premium </w:t>
      </w:r>
      <w:r w:rsidRPr="00593B38">
        <w:rPr>
          <w:b/>
          <w:bCs/>
        </w:rPr>
        <w:t>PU leather</w:t>
      </w:r>
      <w:r w:rsidRPr="00593B38">
        <w:t xml:space="preserve"> with a refined embossed check pattern. Featuring a sturdy metal-accent handle and spacious interior, it offers durability with a polished, modern look—perfect for elevating your everyday style.</w:t>
      </w:r>
    </w:p>
    <w:p w14:paraId="40A01506" w14:textId="52099855" w:rsidR="00AC0986" w:rsidRDefault="00593B38">
      <w:r>
        <w:t>REAL PRICE 1400 DISCOUNT PRICE  1199</w:t>
      </w:r>
    </w:p>
    <w:sectPr w:rsidR="00A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28"/>
    <w:rsid w:val="00216133"/>
    <w:rsid w:val="00521128"/>
    <w:rsid w:val="00593B38"/>
    <w:rsid w:val="00AC0986"/>
    <w:rsid w:val="00C6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58C77"/>
  <w15:chartTrackingRefBased/>
  <w15:docId w15:val="{DF5485DF-703B-4828-8461-CB109D7E5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12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12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12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11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11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1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2026-04-23T17:25:00Z</dcterms:created>
  <dcterms:modified xsi:type="dcterms:W3CDTF">2026-04-23T17:26:00Z</dcterms:modified>
</cp:coreProperties>
</file>