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9CC7" w14:textId="77777777" w:rsidR="00824ACB" w:rsidRPr="00824ACB" w:rsidRDefault="00824ACB" w:rsidP="00824ACB">
      <w:r w:rsidRPr="00824ACB">
        <w:rPr>
          <w:b/>
          <w:bCs/>
        </w:rPr>
        <w:t>Elegant Textured Handbag</w:t>
      </w:r>
      <w:r w:rsidRPr="00824ACB">
        <w:t xml:space="preserve"> — crafted from premium </w:t>
      </w:r>
      <w:r w:rsidRPr="00824ACB">
        <w:rPr>
          <w:b/>
          <w:bCs/>
        </w:rPr>
        <w:t>PU leather</w:t>
      </w:r>
      <w:r w:rsidRPr="00824ACB">
        <w:t xml:space="preserve"> with a rich embossed pattern for a sophisticated look. Designed with sturdy top handles, refined metal accents, and a stylish charm detail, it offers spacious storage and durability—perfect for elevating your everyday style with a touch of luxury.</w:t>
      </w:r>
    </w:p>
    <w:p w14:paraId="1FDF0DE9" w14:textId="4C498B88" w:rsidR="00AC0986" w:rsidRDefault="00824ACB">
      <w:r>
        <w:t>Real price 1499 discount price 1199</w:t>
      </w:r>
    </w:p>
    <w:p w14:paraId="491A2DA6" w14:textId="77777777" w:rsidR="00824ACB" w:rsidRDefault="00824ACB"/>
    <w:sectPr w:rsidR="0082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A4"/>
    <w:rsid w:val="002475A4"/>
    <w:rsid w:val="006A2810"/>
    <w:rsid w:val="00824ACB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872F"/>
  <w15:chartTrackingRefBased/>
  <w15:docId w15:val="{2AEA16E1-60BA-4BFE-959C-F75FCB10D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5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5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5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75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75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2026-04-23T17:34:00Z</dcterms:created>
  <dcterms:modified xsi:type="dcterms:W3CDTF">2026-04-23T17:35:00Z</dcterms:modified>
</cp:coreProperties>
</file>