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Website for Testing: </w:t>
      </w:r>
      <w:r w:rsidDel="00000000" w:rsidR="00000000" w:rsidRPr="00000000">
        <w:rPr>
          <w:sz w:val="30"/>
          <w:szCs w:val="30"/>
          <w:rtl w:val="0"/>
        </w:rPr>
        <w:t xml:space="preserve">https://www.saucedemo.com/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  <w:r w:rsidDel="00000000" w:rsidR="00000000" w:rsidRPr="00000000">
        <w:rPr>
          <w:sz w:val="30"/>
          <w:szCs w:val="30"/>
          <w:rtl w:val="0"/>
        </w:rPr>
        <w:t xml:space="preserve"> To analyze AI-powered software testing tools and apply Generative AI techniques for test case generation, test data creation, defect prediction, requirement analysis and automated Selenium test script generation for software quality assurance. 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wait = WebDriverWait(driver, 10)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username = wait.until(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(By.ID, "user-name")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password = driver.find_element(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By.ID, "password"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login_button = driver.find_element(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By.ID, "login-button"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username.send_keys("standard_user")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password.send_keys("secret_sauce")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login_button.click()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EC.url_contains("inventory")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assert "inventory" in driver.current_url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print("AI-Assisted Selenium Test: PASS")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print("Requirement Validation: PASS")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print("AI-Assisted Selenium Test: FAIL")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69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67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02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