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T14 - Selenium Web Automation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 :</w:t>
      </w:r>
      <w:r w:rsidDel="00000000" w:rsidR="00000000" w:rsidRPr="00000000">
        <w:rPr>
          <w:sz w:val="30"/>
          <w:szCs w:val="30"/>
          <w:rtl w:val="0"/>
        </w:rPr>
        <w:t xml:space="preserve"> To create Selenium automation scripts in Python for browser navigation, form handling, web element interaction and validation testing. 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driver = webdriver.Chrome()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driver.maximize_window()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wait = WebDriverWait(driver, 10)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Browser Navigation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driver.get("https://www.saucedemo.com/")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print("Page Title:", driver.title)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Form Handling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wait.until(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EC.visibility_of_element_located(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(By.ID, "user-name")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).send_keys("standard_user")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driver.find_element(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By.ID, "password"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).send_keys("secret_sauce")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Web Element Interaction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driver.find_element(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By.ID, "login-button"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).click()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Validation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wait.until(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EC.url_contains("inventory")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assert "inventory" in driver.current_url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print("Login Validation: PASS")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Product Interaction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wait.until(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EC.element_to_be_clickable(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(By.ID, "add-to-cart-sauce-labs-backpack")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).click()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print("Product Selection: PASS")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Cart Navigation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driver.find_element(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By.CLASS_NAME,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"shopping_cart_link"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).click()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assert "cart" in driver.current_url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print("Cart Navigation: PASS")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print("All Selenium Web Automation Tests Passed")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driver.quit()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