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
        <w:rPr>
          <w:rFonts w:ascii="Times New Roman" w:hAnsi="Times New Roman" w:cs="Times New Roman" w:eastAsia="Times New Roman"/>
          <w:b/>
          <w:color w:val="000000"/>
          <w:sz w:val="48"/>
          <w:szCs w:val="48"/>
          <w:bCs/>
        </w:rPr>
        <w:t>An Intelligent Web Application for Summarizing Sri Lankan Government Education Circulars Using Large Language Models</w:t>
      </w:r>
    </w:p>
    <w:p w14:paraId="24DF2CD4" w14:textId="77777777" w:rsidR="009303D9" w:rsidRDefault="00D7522C" w:rsidP="008B6524">
      <w:pPr>
        <w:pStyle w:val="Author"/>
        <w:spacing w:before="5pt" w:beforeAutospacing="1" w:after="5pt" w:afterAutospacing="1"/>
        <w:rPr>
          <w:sz w:val="16"/>
          <w:szCs w:val="16"/>
        </w:rPr>
      </w:pPr>
      <w:r/>
    </w:p>
    <w:p w14:paraId="20C779BD" w14:textId="77777777" w:rsidR="00D7522C" w:rsidRDefault="00D7522C" w:rsidP="003B4E04">
      <w:pPr>
        <w:pStyle w:val="Author"/>
        <w:spacing w:before="5pt" w:beforeAutospacing="1" w:after="5pt" w:afterAutospacing="1" w:line="6pt" w:lineRule="auto"/>
        <w:rPr>
          <w:sz w:val="16"/>
          <w:szCs w:val="16"/>
        </w:rPr>
      </w:pPr>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r/>
    </w:p>
    <w:p w14:paraId="5AB2FE26" w14:textId="77777777" w:rsidR="00BD670B" w:rsidRDefault="009303D9" w:rsidP="00BD670B">
      <w:pPr>
        <w:pStyle w:val="Author"/>
        <w:spacing w:before="5pt" w:beforeAutospacing="1"/>
        <w:rPr>
          <w:sz w:val="18"/>
          <w:szCs w:val="18"/>
        </w:rPr>
      </w:pPr>
      <w:r/>
      <w:r>
        <w:rPr>
          <w:rFonts w:ascii="Times New Roman" w:hAnsi="Times New Roman" w:cs="Times New Roman" w:eastAsia="Times New Roman"/>
          <w:b w:val="0"/>
          <w:color w:val="000000"/>
          <w:sz w:val="20"/>
          <w:szCs w:val="20"/>
        </w:rPr>
        <w:t>G G M P Kusumsiri</w:t>
      </w:r>
      <w:r>
        <w:br/>
      </w:r>
      <w:r>
        <w:rPr>
          <w:rFonts w:ascii="Times New Roman" w:hAnsi="Times New Roman" w:cs="Times New Roman" w:eastAsia="Times New Roman"/>
          <w:b w:val="0"/>
          <w:color w:val="000000"/>
          <w:sz w:val="20"/>
          <w:szCs w:val="20"/>
        </w:rPr>
        <w:t>Department of Computer Science and Technology</w:t>
      </w:r>
      <w:r>
        <w:br/>
      </w:r>
      <w:r>
        <w:rPr>
          <w:rFonts w:ascii="Times New Roman" w:hAnsi="Times New Roman" w:cs="Times New Roman" w:eastAsia="Times New Roman"/>
          <w:b w:val="0"/>
          <w:color w:val="000000"/>
          <w:sz w:val="20"/>
          <w:szCs w:val="20"/>
        </w:rPr>
        <w:t>(The University of Bedfordshire)</w:t>
      </w:r>
      <w:r>
        <w:br/>
      </w:r>
      <w:r>
        <w:rPr>
          <w:rFonts w:ascii="Times New Roman" w:hAnsi="Times New Roman" w:cs="Times New Roman" w:eastAsia="Times New Roman"/>
          <w:b w:val="0"/>
          <w:color w:val="000000"/>
          <w:sz w:val="20"/>
          <w:szCs w:val="20"/>
        </w:rPr>
        <w:t>Luton, United Kingdom</w:t>
      </w:r>
      <w:r>
        <w:br/>
      </w:r>
      <w:r>
        <w:rPr>
          <w:rFonts w:ascii="Times New Roman" w:hAnsi="Times New Roman" w:cs="Times New Roman" w:eastAsia="Times New Roman"/>
          <w:b w:val="0"/>
          <w:color w:val="000000"/>
          <w:sz w:val="20"/>
          <w:szCs w:val="20"/>
        </w:rPr>
        <w:t>[email placeholder]</w:t>
      </w:r>
    </w:p>
    <w:p w14:paraId="1FCCE042" w14:textId="77777777" w:rsidR="001A3B3D" w:rsidRPr="00F847A6" w:rsidRDefault="00447BB9" w:rsidP="007B6DDA">
      <w:pPr>
        <w:pStyle w:val="Author"/>
        <w:spacing w:before="5pt" w:beforeAutospacing="1"/>
        <w:rPr>
          <w:sz w:val="18"/>
          <w:szCs w:val="18"/>
        </w:rPr>
      </w:pPr>
      <w:r/>
      <w:r>
        <w:rPr>
          <w:rFonts w:ascii="Times New Roman" w:hAnsi="Times New Roman" w:cs="Times New Roman" w:eastAsia="Times New Roman"/>
          <w:b w:val="0"/>
          <w:color w:val="000000"/>
          <w:sz w:val="20"/>
          <w:szCs w:val="20"/>
        </w:rPr>
        <w:t>Mr. Anuruddha Abeysinghe</w:t>
      </w:r>
      <w:r>
        <w:br/>
      </w:r>
      <w:r>
        <w:rPr>
          <w:rFonts w:ascii="Times New Roman" w:hAnsi="Times New Roman" w:cs="Times New Roman" w:eastAsia="Times New Roman"/>
          <w:b w:val="0"/>
          <w:color w:val="000000"/>
          <w:sz w:val="20"/>
          <w:szCs w:val="20"/>
        </w:rPr>
        <w:t>Department of Computer Science and Technology</w:t>
      </w:r>
      <w:r>
        <w:br/>
      </w:r>
      <w:r>
        <w:rPr>
          <w:rFonts w:ascii="Times New Roman" w:hAnsi="Times New Roman" w:cs="Times New Roman" w:eastAsia="Times New Roman"/>
          <w:b w:val="0"/>
          <w:color w:val="000000"/>
          <w:sz w:val="20"/>
          <w:szCs w:val="20"/>
        </w:rPr>
        <w:t>(The University of Bedfordshire)</w:t>
      </w:r>
      <w:r>
        <w:br/>
      </w:r>
      <w:r>
        <w:rPr>
          <w:rFonts w:ascii="Times New Roman" w:hAnsi="Times New Roman" w:cs="Times New Roman" w:eastAsia="Times New Roman"/>
          <w:b w:val="0"/>
          <w:color w:val="000000"/>
          <w:sz w:val="20"/>
          <w:szCs w:val="20"/>
        </w:rPr>
        <w:t>Luton, United Kingdom</w:t>
      </w:r>
      <w:r>
        <w:br/>
      </w:r>
      <w:r>
        <w:rPr>
          <w:rFonts w:ascii="Times New Roman" w:hAnsi="Times New Roman" w:cs="Times New Roman" w:eastAsia="Times New Roman"/>
          <w:b w:val="0"/>
          <w:color w:val="000000"/>
          <w:sz w:val="20"/>
          <w:szCs w:val="20"/>
        </w:rPr>
        <w:t>[email placeholder]</w:t>
      </w:r>
    </w:p>
    <w:p w14:paraId="11C3FF66" w14:textId="77777777" w:rsidR="001A3B3D" w:rsidRPr="00F847A6" w:rsidRDefault="00447BB9" w:rsidP="00447BB9">
      <w:pPr>
        <w:pStyle w:val="Author"/>
        <w:spacing w:before="5pt" w:beforeAutospacing="1"/>
        <w:rPr>
          <w:sz w:val="18"/>
          <w:szCs w:val="18"/>
        </w:rPr>
      </w:pPr>
      <w:r/>
    </w:p>
    <w:p w14:paraId="2729A11B" w14:textId="77777777" w:rsidR="00447BB9" w:rsidRDefault="00447BB9" w:rsidP="00447BB9">
      <w:pPr>
        <w:pStyle w:val="Author"/>
        <w:spacing w:before="5pt" w:beforeAutospacing="1"/>
      </w:pPr>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
        <w:rPr>
          <w:rFonts w:ascii="Times New Roman" w:hAnsi="Times New Roman" w:cs="Times New Roman" w:eastAsia="Times New Roman"/>
          <w:b/>
          <w:i/>
          <w:color w:val="000000"/>
          <w:sz w:val="20"/>
          <w:szCs w:val="20"/>
          <w:bCs/>
        </w:rPr>
        <w:t xml:space="preserve">Abstract: </w:t>
      </w:r>
      <w:r>
        <w:rPr>
          <w:rFonts w:ascii="Times New Roman" w:hAnsi="Times New Roman" w:cs="Times New Roman" w:eastAsia="Times New Roman"/>
          <w:b w:val="0"/>
          <w:color w:val="000000"/>
          <w:sz w:val="20"/>
          <w:szCs w:val="20"/>
        </w:rPr>
        <w:t>The administrative work in the Sri Lankan education sector is guided by circulars of the Ministry of Education. These documents contain legal and administrative instructions on school management, examinations, teacher training and student welfare and are often lengthy. Principals and teachers need extra effort to identify key directives, deadlines and steps to be implemented. Circular PDFs are often available as Sinhala or Tamil scanned images and must be typed manually without optical character recognition. Summaries shared via WhatsApp groups and email forwards increase the risk of misinterpretation and missed deadlines. Institutional acceptance is low due to hallucination, data privacy concerns and unstructured output in typical large language model chatbot tools. The literature lacks a self-hostable system that combines PDF import, trilingual optical character recognition, staff-reviewed extraction, named entity recognition and guarded summarization for Sri Lankan government education circulars. Enterprise legal artificial intelligence tools are expensive for schools and lack circular-specific date checks. This paper presents EasyCircular, an intelligent web application. Its three-tier architecture integrates PDF upload, optical character recognition, mandatory text review, named entity recognition and date guardrails into one workflow. The main contributions are a self-hostable pipeline, a review gate for optical character recognition misreads, and guardrails with an extractive fallback that prevent invented dates. The system centres on large language model summarization and structured information extraction. Long text is summarised with map-reduce; named entity recognition separates dates and legal references; extractive fallback activates when date guardrails fail. Summary quality was assessed with automated metrics. Results show that guarded large language model summarization and entity-anchored extraction can surface orders and deadlines quickly. The original PDF remains the legal source; the summary is only an assistive shortcut. Overall, this study combines large language model extraction and guarded summarization to offer a reliable approach to understanding Sri Lankan education circulars.</w:t>
      </w:r>
    </w:p>
    <w:p w14:paraId="58B10678" w14:textId="77777777" w:rsidR="009303D9" w:rsidRPr="004D72B5" w:rsidRDefault="004D72B5" w:rsidP="00972203">
      <w:pPr>
        <w:pStyle w:val="Keywords"/>
      </w:pPr>
      <w:r/>
      <w:r>
        <w:rPr>
          <w:rFonts w:ascii="Times New Roman" w:hAnsi="Times New Roman" w:cs="Times New Roman" w:eastAsia="Times New Roman"/>
          <w:b w:val="0"/>
          <w:i/>
          <w:color w:val="000000"/>
          <w:sz w:val="20"/>
          <w:szCs w:val="20"/>
        </w:rPr>
        <w:t xml:space="preserve">Keywords: </w:t>
      </w:r>
      <w:r>
        <w:rPr>
          <w:rFonts w:ascii="Times New Roman" w:hAnsi="Times New Roman" w:cs="Times New Roman" w:eastAsia="Times New Roman"/>
          <w:b w:val="0"/>
          <w:color w:val="000000"/>
          <w:sz w:val="20"/>
          <w:szCs w:val="20"/>
        </w:rPr>
        <w:t>PDF summarization, named entity recognition, optical character recognition, large language models, education circulars</w:t>
      </w:r>
    </w:p>
    <w:p>
      <w:pPr>
        <w:pStyle w:val="Heading1"/>
        <w:spacing w:before="120" w:after="60"/>
      </w:pPr>
      <w:r>
        <w:rPr>
          <w:rFonts w:ascii="Times New Roman" w:hAnsi="Times New Roman" w:cs="Times New Roman" w:eastAsia="Times New Roman"/>
          <w:b/>
          <w:color w:val="000000"/>
          <w:sz w:val="20"/>
          <w:szCs w:val="20"/>
          <w:bCs/>
        </w:rPr>
        <w:t>I. INTRODUCTION</w:t>
      </w:r>
    </w:p>
    <w:p>
      <w:pPr>
        <w:pStyle w:val="BodyText"/>
        <w:spacing w:line="240" w:lineRule="auto" w:after="60"/>
      </w:pPr>
      <w:r>
        <w:rPr>
          <w:rFonts w:ascii="Iskoola Pota" w:hAnsi="Iskoola Pota" w:cs="Iskoola Pota" w:eastAsia="Iskoola Pota"/>
          <w:b w:val="0"/>
          <w:color w:val="000000"/>
          <w:sz w:val="20"/>
          <w:szCs w:val="20"/>
        </w:rPr>
        <w:t>ශ්‍රී ලංකා අධ්‍යාපන ක්‍ෂේත්‍රය දිනපතාම අධ්‍යාපන අමාත්‍යාංශය (</w:t>
      </w:r>
      <w:r>
        <w:rPr>
          <w:rFonts w:ascii="Times New Roman" w:hAnsi="Times New Roman" w:cs="Times New Roman" w:eastAsia="Times New Roman"/>
          <w:b w:val="0"/>
          <w:color w:val="000000"/>
          <w:sz w:val="20"/>
          <w:szCs w:val="20"/>
        </w:rPr>
        <w:t xml:space="preserve">Ministry of Education) </w:t>
      </w:r>
      <w:r>
        <w:rPr>
          <w:rFonts w:ascii="Iskoola Pota" w:hAnsi="Iskoola Pota" w:cs="Iskoola Pota" w:eastAsia="Iskoola Pota"/>
          <w:b w:val="0"/>
          <w:color w:val="000000"/>
          <w:sz w:val="20"/>
          <w:szCs w:val="20"/>
        </w:rPr>
        <w:t xml:space="preserve">විසින් නිකුත් කරනු ලබන චක්‍රලේඛ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මගින් පාලනය වේ [1], [2]. මෙම ලේඛන පාසල් කළමනාකරණය, විභාග, ගුරු පුහුණුව, ශිෂ්‍ය සුබසාධන සහ වසංගතයෙන් පසු ප්‍රතිසංවර්ධනය පිළිබඳ නීතිමය සහ පරිපාලන උපදෙස් අඩංගු වේ. චක්‍රලේඛ සිංහල, ඉංග්‍රීසි සහ දෙමළ භාෂාවලින් නිකුත් වන අතර බොහෝ විට දිගු පරිපාලන භාෂාවෙන් ලියනු ලබයි.</w:t>
      </w:r>
    </w:p>
    <w:p>
      <w:pPr>
        <w:pStyle w:val="BodyText"/>
        <w:spacing w:line="240" w:lineRule="auto" w:after="60"/>
      </w:pPr>
      <w:r>
        <w:rPr>
          <w:rFonts w:ascii="Iskoola Pota" w:hAnsi="Iskoola Pota" w:cs="Iskoola Pota" w:eastAsia="Iskoola Pota"/>
          <w:b w:val="0"/>
          <w:color w:val="000000"/>
          <w:sz w:val="20"/>
          <w:szCs w:val="20"/>
        </w:rPr>
        <w:t xml:space="preserve">මෙම චක්‍රලේඛ පාසල් මට්ටමේ ක්‍රියාත්මක කිරීම විදුහල්පතිවරුන්, ගුරුවරුන් සහ අධ්‍යාපන නිලධාරීන් මත රඳා පවතී. බොහෝ චක්‍රලේඛ </w:t>
      </w:r>
      <w:r>
        <w:rPr>
          <w:rFonts w:ascii="Times New Roman" w:hAnsi="Times New Roman" w:cs="Times New Roman" w:eastAsia="Times New Roman"/>
          <w:b w:val="0"/>
          <w:color w:val="000000"/>
          <w:sz w:val="20"/>
          <w:szCs w:val="20"/>
        </w:rPr>
        <w:t xml:space="preserve">scanned images </w:t>
      </w:r>
      <w:r>
        <w:rPr>
          <w:rFonts w:ascii="Iskoola Pota" w:hAnsi="Iskoola Pota" w:cs="Iskoola Pota" w:eastAsia="Iskoola Pota"/>
          <w:b w:val="0"/>
          <w:color w:val="000000"/>
          <w:sz w:val="20"/>
          <w:szCs w:val="20"/>
        </w:rPr>
        <w:t xml:space="preserve">ලෙස පවතින බැවින් </w:t>
      </w:r>
      <w:r>
        <w:rPr>
          <w:rFonts w:ascii="Times New Roman" w:hAnsi="Times New Roman" w:cs="Times New Roman" w:eastAsia="Times New Roman"/>
          <w:b w:val="0"/>
          <w:color w:val="000000"/>
          <w:sz w:val="20"/>
          <w:szCs w:val="20"/>
        </w:rPr>
        <w:t xml:space="preserve">optical character recognition </w:t>
      </w:r>
      <w:r>
        <w:rPr>
          <w:rFonts w:ascii="Iskoola Pota" w:hAnsi="Iskoola Pota" w:cs="Iskoola Pota" w:eastAsia="Iskoola Pota"/>
          <w:b w:val="0"/>
          <w:color w:val="000000"/>
          <w:sz w:val="20"/>
          <w:szCs w:val="20"/>
        </w:rPr>
        <w:t xml:space="preserve">නොමැතිව අන්තර්ගතය සෙවිය නොහැක. ලේඛන </w:t>
      </w:r>
      <w:r>
        <w:rPr>
          <w:rFonts w:ascii="Times New Roman" w:hAnsi="Times New Roman" w:cs="Times New Roman" w:eastAsia="Times New Roman"/>
          <w:b w:val="0"/>
          <w:color w:val="000000"/>
          <w:sz w:val="20"/>
          <w:szCs w:val="20"/>
        </w:rPr>
        <w:t xml:space="preserve">WhatsApp groups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email forwards </w:t>
      </w:r>
      <w:r>
        <w:rPr>
          <w:rFonts w:ascii="Iskoola Pota" w:hAnsi="Iskoola Pota" w:cs="Iskoola Pota" w:eastAsia="Iskoola Pota"/>
          <w:b w:val="0"/>
          <w:color w:val="000000"/>
          <w:sz w:val="20"/>
          <w:szCs w:val="20"/>
        </w:rPr>
        <w:t xml:space="preserve">හරහා ඉක්මනින් බෙදා හරිනු ලබන නමුත් ආයතනික </w:t>
      </w:r>
      <w:r>
        <w:rPr>
          <w:rFonts w:ascii="Times New Roman" w:hAnsi="Times New Roman" w:cs="Times New Roman" w:eastAsia="Times New Roman"/>
          <w:b w:val="0"/>
          <w:color w:val="000000"/>
          <w:sz w:val="20"/>
          <w:szCs w:val="20"/>
        </w:rPr>
        <w:t xml:space="preserve">searchable archive </w:t>
      </w:r>
      <w:r>
        <w:rPr>
          <w:rFonts w:ascii="Iskoola Pota" w:hAnsi="Iskoola Pota" w:cs="Iskoola Pota" w:eastAsia="Iskoola Pota"/>
          <w:b w:val="0"/>
          <w:color w:val="000000"/>
          <w:sz w:val="20"/>
          <w:szCs w:val="20"/>
        </w:rPr>
        <w:t>එකක් කලාතුරකින් තිබේ. එබැවින් චක්‍රලේඛ අවබෝධය තවමත් අතින් කියවීමේ කාර්යයක් ලෙස පවතී.</w:t>
      </w:r>
    </w:p>
    <w:p>
      <w:pPr>
        <w:pStyle w:val="BodyText"/>
        <w:spacing w:line="240" w:lineRule="auto" w:after="60"/>
      </w:pPr>
      <w:r>
        <w:rPr>
          <w:rFonts w:ascii="Iskoola Pota" w:hAnsi="Iskoola Pota" w:cs="Iskoola Pota" w:eastAsia="Iskoola Pota"/>
          <w:b w:val="0"/>
          <w:color w:val="000000"/>
          <w:sz w:val="20"/>
          <w:szCs w:val="20"/>
        </w:rPr>
        <w:t xml:space="preserve">මෙම පසුබිම තුළ ප්‍රධාන පර්යේෂණ ගැටලුව වන්නේ ශ්‍රී ලංකා රජයේ අධ්‍යාපන චක්‍රලේඛවලින් ප්‍රධාන නියෝග, අවසන් දින සහ ක්‍රියාත්මක කළ යුතු පියවර කෙටි කාලයකින්, විශ්වාසනීයව සහ ආයතනිකව පිළිගත හැකි ආකාරයෙන් ලබා දෙන ක්‍රමයක් නොමැති වීමයි. දිගු සහ බහුභාෂික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ලේඛන නිසා පාසල් කාර්ය මණ්ඩලයට අමතර ශ්‍රමයක් යෙදීමට සිදු වේ. අනවධාන සාරාංශ වැරදි අර්ථකථනය සහ කාලසීමා මග හැරීමට හේතු වේ. සාමාන්‍ය </w:t>
      </w:r>
      <w:r>
        <w:rPr>
          <w:rFonts w:ascii="Times New Roman" w:hAnsi="Times New Roman" w:cs="Times New Roman" w:eastAsia="Times New Roman"/>
          <w:b w:val="0"/>
          <w:color w:val="000000"/>
          <w:sz w:val="20"/>
          <w:szCs w:val="20"/>
        </w:rPr>
        <w:t xml:space="preserve">large language model chatbot </w:t>
      </w:r>
      <w:r>
        <w:rPr>
          <w:rFonts w:ascii="Iskoola Pota" w:hAnsi="Iskoola Pota" w:cs="Iskoola Pota" w:eastAsia="Iskoola Pota"/>
          <w:b w:val="0"/>
          <w:color w:val="000000"/>
          <w:sz w:val="20"/>
          <w:szCs w:val="20"/>
        </w:rPr>
        <w:t xml:space="preserve">මෙවලම්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දත්ත රහස්‍යතා සහ ව්‍යුහගත </w:t>
      </w:r>
      <w:r>
        <w:rPr>
          <w:rFonts w:ascii="Times New Roman" w:hAnsi="Times New Roman" w:cs="Times New Roman" w:eastAsia="Times New Roman"/>
          <w:b w:val="0"/>
          <w:color w:val="000000"/>
          <w:sz w:val="20"/>
          <w:szCs w:val="20"/>
        </w:rPr>
        <w:t xml:space="preserve">output </w:t>
      </w:r>
      <w:r>
        <w:rPr>
          <w:rFonts w:ascii="Iskoola Pota" w:hAnsi="Iskoola Pota" w:cs="Iskoola Pota" w:eastAsia="Iskoola Pota"/>
          <w:b w:val="0"/>
          <w:color w:val="000000"/>
          <w:sz w:val="20"/>
          <w:szCs w:val="20"/>
        </w:rPr>
        <w:t xml:space="preserve">නොමැතිකම නිසා පාසල් භාවිතයට සුදුසු නොවේ [3], [4]. ශ්‍රී ලංකා අධ්‍යාපන චක්‍රලේඛ සඳහා පෙළ නිස්සාරණය,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සහ ආරක්ෂිත සාරාංශකරණය එකම වෙබ් ක්‍රියාවලියකින් සපයන </w:t>
      </w:r>
      <w:r>
        <w:rPr>
          <w:rFonts w:ascii="Times New Roman" w:hAnsi="Times New Roman" w:cs="Times New Roman" w:eastAsia="Times New Roman"/>
          <w:b w:val="0"/>
          <w:color w:val="000000"/>
          <w:sz w:val="20"/>
          <w:szCs w:val="20"/>
        </w:rPr>
        <w:t xml:space="preserve">purpose-built </w:t>
      </w:r>
      <w:r>
        <w:rPr>
          <w:rFonts w:ascii="Iskoola Pota" w:hAnsi="Iskoola Pota" w:cs="Iskoola Pota" w:eastAsia="Iskoola Pota"/>
          <w:b w:val="0"/>
          <w:color w:val="000000"/>
          <w:sz w:val="20"/>
          <w:szCs w:val="20"/>
        </w:rPr>
        <w:t>පද්ධතියක් ද නොමැත.</w:t>
      </w:r>
    </w:p>
    <w:p>
      <w:pPr>
        <w:pStyle w:val="BodyText"/>
        <w:spacing w:line="240" w:lineRule="auto" w:after="60"/>
      </w:pPr>
      <w:r>
        <w:rPr>
          <w:rFonts w:ascii="Iskoola Pota" w:hAnsi="Iskoola Pota" w:cs="Iskoola Pota" w:eastAsia="Iskoola Pota"/>
          <w:b w:val="0"/>
          <w:color w:val="000000"/>
          <w:sz w:val="20"/>
          <w:szCs w:val="20"/>
        </w:rPr>
        <w:t xml:space="preserve">එබැවින් මෙම පර්යේෂණයේ අරමුණ වන්නේ පාසල් කාර්ය මණ්ඩලයට චක්‍රලේඛ අවබෝධයට ගතවන කාලය අඩු කිරීම, වැරදි අර්ථකථනයේ අවදානම අවම කිරීම සහ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තබා සහායක සාරාංශයක් ලබා දීමයි. </w:t>
      </w:r>
      <w:r>
        <w:rPr>
          <w:rFonts w:ascii="Times New Roman" w:hAnsi="Times New Roman" w:cs="Times New Roman" w:eastAsia="Times New Roman"/>
          <w:b w:val="0"/>
          <w:color w:val="000000"/>
          <w:sz w:val="20"/>
          <w:szCs w:val="20"/>
        </w:rPr>
        <w:t xml:space="preserve">Stakeholder </w:t>
      </w:r>
      <w:r>
        <w:rPr>
          <w:rFonts w:ascii="Iskoola Pota" w:hAnsi="Iskoola Pota" w:cs="Iskoola Pota" w:eastAsia="Iskoola Pota"/>
          <w:b w:val="0"/>
          <w:color w:val="000000"/>
          <w:sz w:val="20"/>
          <w:szCs w:val="20"/>
        </w:rPr>
        <w:t xml:space="preserve">සමීක්ෂණයෙන් පෙනී ගියේ සාරාංශ විශේෂාංගයක් අවශ්‍ය බවත්, රහස්‍යතාව භාවිතයට බාධාවක් බවත්ය. මෙම අවශ්‍යතාවට පිළිතුරු වශයෙන්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නම් බුද්ධිමත් වෙබ් යෙදුමක් ඉදිරිපත් කරයි.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පවතින අතර සාරාංශය </w:t>
      </w:r>
      <w:r>
        <w:rPr>
          <w:rFonts w:ascii="Times New Roman" w:hAnsi="Times New Roman" w:cs="Times New Roman" w:eastAsia="Times New Roman"/>
          <w:b w:val="0"/>
          <w:color w:val="000000"/>
          <w:sz w:val="20"/>
          <w:szCs w:val="20"/>
        </w:rPr>
        <w:t xml:space="preserve">assistive shortcut </w:t>
      </w:r>
      <w:r>
        <w:rPr>
          <w:rFonts w:ascii="Iskoola Pota" w:hAnsi="Iskoola Pota" w:cs="Iskoola Pota" w:eastAsia="Iskoola Pota"/>
          <w:b w:val="0"/>
          <w:color w:val="000000"/>
          <w:sz w:val="20"/>
          <w:szCs w:val="20"/>
        </w:rPr>
        <w:t>එකක් පමණි.</w:t>
      </w:r>
    </w:p>
    <w:p>
      <w:pPr>
        <w:pStyle w:val="BodyText"/>
        <w:spacing w:line="240" w:lineRule="auto" w:after="60"/>
      </w:pPr>
      <w:r>
        <w:rPr>
          <w:rFonts w:ascii="Iskoola Pota" w:hAnsi="Iskoola Pota" w:cs="Iskoola Pota" w:eastAsia="Iskoola Pota"/>
          <w:b w:val="0"/>
          <w:color w:val="000000"/>
          <w:sz w:val="20"/>
          <w:szCs w:val="20"/>
        </w:rPr>
        <w:t xml:space="preserve">එම අරමුණ සාක්ෂාත් කර ගැනීමට මෙම අධ්‍යයනය ප්‍රධාන ප්‍රශ්න තුනකට පිළිතුරු සොයයි. පළමුව, ශ්‍රී ලංකා රජයේ අධ්‍යාපන චක්‍රලේඛ සඳහා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නිස්සාරණය, </w:t>
      </w:r>
      <w:r>
        <w:rPr>
          <w:rFonts w:ascii="Times New Roman" w:hAnsi="Times New Roman" w:cs="Times New Roman" w:eastAsia="Times New Roman"/>
          <w:b w:val="0"/>
          <w:color w:val="000000"/>
          <w:sz w:val="20"/>
          <w:szCs w:val="20"/>
        </w:rPr>
        <w:t xml:space="preserve">optical character recognition, named entity recognition </w:t>
      </w:r>
      <w:r>
        <w:rPr>
          <w:rFonts w:ascii="Iskoola Pota" w:hAnsi="Iskoola Pota" w:cs="Iskoola Pota" w:eastAsia="Iskoola Pota"/>
          <w:b w:val="0"/>
          <w:color w:val="000000"/>
          <w:sz w:val="20"/>
          <w:szCs w:val="20"/>
        </w:rPr>
        <w:t xml:space="preserve">සහ සාරාංශකරණය ඒකාබද්ධ කරන </w:t>
      </w:r>
      <w:r>
        <w:rPr>
          <w:rFonts w:ascii="Times New Roman" w:hAnsi="Times New Roman" w:cs="Times New Roman" w:eastAsia="Times New Roman"/>
          <w:b w:val="0"/>
          <w:color w:val="000000"/>
          <w:sz w:val="20"/>
          <w:szCs w:val="20"/>
        </w:rPr>
        <w:t xml:space="preserve">purpose-built </w:t>
      </w:r>
      <w:r>
        <w:rPr>
          <w:rFonts w:ascii="Iskoola Pota" w:hAnsi="Iskoola Pota" w:cs="Iskoola Pota" w:eastAsia="Iskoola Pota"/>
          <w:b w:val="0"/>
          <w:color w:val="000000"/>
          <w:sz w:val="20"/>
          <w:szCs w:val="20"/>
        </w:rPr>
        <w:t xml:space="preserve">වෙබ් පද්ධතියක් කෙසේ නිර්මාණය කළ හැකිද යන්න විමසයි. දෙවනුව, අනිවාර්ය පෙළ සමාලෝචනය සහ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අවදානම කෙතරම් අවම කළ හැකිද යන්න පරීක්ෂා කරයි. තෙවනුව, පාසල් </w:t>
      </w:r>
      <w:r>
        <w:rPr>
          <w:rFonts w:ascii="Times New Roman" w:hAnsi="Times New Roman" w:cs="Times New Roman" w:eastAsia="Times New Roman"/>
          <w:b w:val="0"/>
          <w:color w:val="000000"/>
          <w:sz w:val="20"/>
          <w:szCs w:val="20"/>
        </w:rPr>
        <w:t xml:space="preserve">stakeholders </w:t>
      </w:r>
      <w:r>
        <w:rPr>
          <w:rFonts w:ascii="Iskoola Pota" w:hAnsi="Iskoola Pota" w:cs="Iskoola Pota" w:eastAsia="Iskoola Pota"/>
          <w:b w:val="0"/>
          <w:color w:val="000000"/>
          <w:sz w:val="20"/>
          <w:szCs w:val="20"/>
        </w:rPr>
        <w:t>ගේ අවශ්‍යතා සහ ස්වයංක්‍රීය තක්සේරු මිනුම් මගින් පද්ධතියේ ප්‍රයෝජනවත් බව සහ ගුණාත්මකභාවය කෙසේ තක්සේරු කළ හැකිද යන්න සොයා බලයි.</w:t>
      </w:r>
    </w:p>
    <w:p>
      <w:pPr>
        <w:pStyle w:val="BodyText"/>
        <w:spacing w:line="240" w:lineRule="auto" w:after="60"/>
      </w:pPr>
      <w:r>
        <w:rPr>
          <w:rFonts w:ascii="Iskoola Pota" w:hAnsi="Iskoola Pota" w:cs="Iskoola Pota" w:eastAsia="Iskoola Pota"/>
          <w:b w:val="0"/>
          <w:color w:val="000000"/>
          <w:sz w:val="20"/>
          <w:szCs w:val="20"/>
        </w:rPr>
        <w:t xml:space="preserve">ඉතිරි පත්‍රය මෙම තර්කය අනුපිළිවෙලින් ගෙන යයි. </w:t>
      </w:r>
      <w:r>
        <w:rPr>
          <w:rFonts w:ascii="Times New Roman" w:hAnsi="Times New Roman" w:cs="Times New Roman" w:eastAsia="Times New Roman"/>
          <w:b w:val="0"/>
          <w:color w:val="000000"/>
          <w:sz w:val="20"/>
          <w:szCs w:val="20"/>
        </w:rPr>
        <w:t xml:space="preserve">Section II related work </w:t>
      </w:r>
      <w:r>
        <w:rPr>
          <w:rFonts w:ascii="Iskoola Pota" w:hAnsi="Iskoola Pota" w:cs="Iskoola Pota" w:eastAsia="Iskoola Pota"/>
          <w:b w:val="0"/>
          <w:color w:val="000000"/>
          <w:sz w:val="20"/>
          <w:szCs w:val="20"/>
        </w:rPr>
        <w:t xml:space="preserve">මගින් පර්යේෂණ පරතරය පැහැදිලි කරයි. </w:t>
      </w:r>
      <w:r>
        <w:rPr>
          <w:rFonts w:ascii="Times New Roman" w:hAnsi="Times New Roman" w:cs="Times New Roman" w:eastAsia="Times New Roman"/>
          <w:b w:val="0"/>
          <w:color w:val="000000"/>
          <w:sz w:val="20"/>
          <w:szCs w:val="20"/>
        </w:rPr>
        <w:t xml:space="preserve">Section III methodology </w:t>
      </w:r>
      <w:r>
        <w:rPr>
          <w:rFonts w:ascii="Iskoola Pota" w:hAnsi="Iskoola Pota" w:cs="Iskoola Pota" w:eastAsia="Iskoola Pota"/>
          <w:b w:val="0"/>
          <w:color w:val="000000"/>
          <w:sz w:val="20"/>
          <w:szCs w:val="20"/>
        </w:rPr>
        <w:t xml:space="preserve">මගින් සමීක්ෂණ සාරාංශය, පද්ධති සැලසුම සහ </w:t>
      </w:r>
      <w:r>
        <w:rPr>
          <w:rFonts w:ascii="Times New Roman" w:hAnsi="Times New Roman" w:cs="Times New Roman" w:eastAsia="Times New Roman"/>
          <w:b w:val="0"/>
          <w:color w:val="000000"/>
          <w:sz w:val="20"/>
          <w:szCs w:val="20"/>
        </w:rPr>
        <w:t xml:space="preserve">workflow </w:t>
      </w:r>
      <w:r>
        <w:rPr>
          <w:rFonts w:ascii="Iskoola Pota" w:hAnsi="Iskoola Pota" w:cs="Iskoola Pota" w:eastAsia="Iskoola Pota"/>
          <w:b w:val="0"/>
          <w:color w:val="000000"/>
          <w:sz w:val="20"/>
          <w:szCs w:val="20"/>
        </w:rPr>
        <w:t xml:space="preserve">විස්තර කරයි. </w:t>
      </w:r>
      <w:r>
        <w:rPr>
          <w:rFonts w:ascii="Times New Roman" w:hAnsi="Times New Roman" w:cs="Times New Roman" w:eastAsia="Times New Roman"/>
          <w:b w:val="0"/>
          <w:color w:val="000000"/>
          <w:sz w:val="20"/>
          <w:szCs w:val="20"/>
        </w:rPr>
        <w:t xml:space="preserve">Section IV results and discussion </w:t>
      </w:r>
      <w:r>
        <w:rPr>
          <w:rFonts w:ascii="Iskoola Pota" w:hAnsi="Iskoola Pota" w:cs="Iskoola Pota" w:eastAsia="Iskoola Pota"/>
          <w:b w:val="0"/>
          <w:color w:val="000000"/>
          <w:sz w:val="20"/>
          <w:szCs w:val="20"/>
        </w:rPr>
        <w:t xml:space="preserve">මගින් ප්‍රතිඵල ඉදිරිපත් කරයි. </w:t>
      </w:r>
      <w:r>
        <w:rPr>
          <w:rFonts w:ascii="Times New Roman" w:hAnsi="Times New Roman" w:cs="Times New Roman" w:eastAsia="Times New Roman"/>
          <w:b w:val="0"/>
          <w:color w:val="000000"/>
          <w:sz w:val="20"/>
          <w:szCs w:val="20"/>
        </w:rPr>
        <w:t xml:space="preserve">Section V conclusion </w:t>
      </w:r>
      <w:r>
        <w:rPr>
          <w:rFonts w:ascii="Iskoola Pota" w:hAnsi="Iskoola Pota" w:cs="Iskoola Pota" w:eastAsia="Iskoola Pota"/>
          <w:b w:val="0"/>
          <w:color w:val="000000"/>
          <w:sz w:val="20"/>
          <w:szCs w:val="20"/>
        </w:rPr>
        <w:t>මගින් සාරාංශය සහ අනාගත කටයුතු දක්වයි.</w:t>
      </w:r>
    </w:p>
    <w:p>
      <w:pPr>
        <w:pStyle w:val="Heading1"/>
        <w:spacing w:before="120" w:after="60"/>
      </w:pPr>
      <w:r>
        <w:rPr>
          <w:rFonts w:ascii="Times New Roman" w:hAnsi="Times New Roman" w:cs="Times New Roman" w:eastAsia="Times New Roman"/>
          <w:b/>
          <w:color w:val="000000"/>
          <w:sz w:val="20"/>
          <w:szCs w:val="20"/>
          <w:bCs/>
        </w:rPr>
        <w:t>II. RELATED WORK</w:t>
      </w:r>
    </w:p>
    <w:p>
      <w:pPr>
        <w:pStyle w:val="BodyText"/>
        <w:spacing w:line="240" w:lineRule="auto" w:after="60"/>
      </w:pPr>
      <w:r>
        <w:rPr>
          <w:rFonts w:ascii="Iskoola Pota" w:hAnsi="Iskoola Pota" w:cs="Iskoola Pota" w:eastAsia="Iskoola Pota"/>
          <w:b w:val="0"/>
          <w:color w:val="000000"/>
          <w:sz w:val="20"/>
          <w:szCs w:val="20"/>
        </w:rPr>
        <w:t xml:space="preserve">නවීන ලේඛන විශ්ලේෂණය ප්‍රධාන වශයෙන් </w:t>
      </w:r>
      <w:r>
        <w:rPr>
          <w:rFonts w:ascii="Times New Roman" w:hAnsi="Times New Roman" w:cs="Times New Roman" w:eastAsia="Times New Roman"/>
          <w:b w:val="0"/>
          <w:color w:val="000000"/>
          <w:sz w:val="20"/>
          <w:szCs w:val="20"/>
        </w:rPr>
        <w:t xml:space="preserve">Transformer </w:t>
      </w:r>
      <w:r>
        <w:rPr>
          <w:rFonts w:ascii="Iskoola Pota" w:hAnsi="Iskoola Pota" w:cs="Iskoola Pota" w:eastAsia="Iskoola Pota"/>
          <w:b w:val="0"/>
          <w:color w:val="000000"/>
          <w:sz w:val="20"/>
          <w:szCs w:val="20"/>
        </w:rPr>
        <w:t xml:space="preserve">ගෘහනිර්මාණය මත පදනම් වූ </w:t>
      </w:r>
      <w:r>
        <w:rPr>
          <w:rFonts w:ascii="Times New Roman" w:hAnsi="Times New Roman" w:cs="Times New Roman" w:eastAsia="Times New Roman"/>
          <w:b w:val="0"/>
          <w:color w:val="000000"/>
          <w:sz w:val="20"/>
          <w:szCs w:val="20"/>
        </w:rPr>
        <w:t xml:space="preserve">natural language processing </w:t>
      </w:r>
      <w:r>
        <w:rPr>
          <w:rFonts w:ascii="Iskoola Pota" w:hAnsi="Iskoola Pota" w:cs="Iskoola Pota" w:eastAsia="Iskoola Pota"/>
          <w:b w:val="0"/>
          <w:color w:val="000000"/>
          <w:sz w:val="20"/>
          <w:szCs w:val="20"/>
        </w:rPr>
        <w:t xml:space="preserve">තාක්ෂණයන් මත ගොඩනැගී ඇත. </w:t>
      </w:r>
      <w:r>
        <w:rPr>
          <w:rFonts w:ascii="Times New Roman" w:hAnsi="Times New Roman" w:cs="Times New Roman" w:eastAsia="Times New Roman"/>
          <w:b w:val="0"/>
          <w:color w:val="000000"/>
          <w:sz w:val="20"/>
          <w:szCs w:val="20"/>
        </w:rPr>
        <w:t xml:space="preserve">Self-attention mechanism </w:t>
      </w:r>
      <w:r>
        <w:rPr>
          <w:rFonts w:ascii="Iskoola Pota" w:hAnsi="Iskoola Pota" w:cs="Iskoola Pota" w:eastAsia="Iskoola Pota"/>
          <w:b w:val="0"/>
          <w:color w:val="000000"/>
          <w:sz w:val="20"/>
          <w:szCs w:val="20"/>
        </w:rPr>
        <w:t xml:space="preserve">මගින් පෙළ අනුක්‍රමිකව පමණක් නොව, වාක්‍යයේ සම්පූර්ණ සන්දර්භය සහ වචන අතර සම්බන්ධතා එකවර අවබෝධ කර ගත හැක [5]. මෙය සංකීර්ණ පරිපාලන භාෂාවක් සහිත අධ්‍යාපන චක්‍රලේඛ විශ්ලේෂණයේදී විශේෂයෙන් වැදගත් වේ. </w:t>
      </w:r>
      <w:r>
        <w:rPr>
          <w:rFonts w:ascii="Times New Roman" w:hAnsi="Times New Roman" w:cs="Times New Roman" w:eastAsia="Times New Roman"/>
          <w:b w:val="0"/>
          <w:color w:val="000000"/>
          <w:sz w:val="20"/>
          <w:szCs w:val="20"/>
        </w:rPr>
        <w:t xml:space="preserve">BERT, GPT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Gemini </w:t>
      </w:r>
      <w:r>
        <w:rPr>
          <w:rFonts w:ascii="Iskoola Pota" w:hAnsi="Iskoola Pota" w:cs="Iskoola Pota" w:eastAsia="Iskoola Pota"/>
          <w:b w:val="0"/>
          <w:color w:val="000000"/>
          <w:sz w:val="20"/>
          <w:szCs w:val="20"/>
        </w:rPr>
        <w:t xml:space="preserve">වැනි </w:t>
      </w:r>
      <w:r>
        <w:rPr>
          <w:rFonts w:ascii="Times New Roman" w:hAnsi="Times New Roman" w:cs="Times New Roman" w:eastAsia="Times New Roman"/>
          <w:b w:val="0"/>
          <w:color w:val="000000"/>
          <w:sz w:val="20"/>
          <w:szCs w:val="20"/>
        </w:rPr>
        <w:t xml:space="preserve">large language models </w:t>
      </w:r>
      <w:r>
        <w:rPr>
          <w:rFonts w:ascii="Iskoola Pota" w:hAnsi="Iskoola Pota" w:cs="Iskoola Pota" w:eastAsia="Iskoola Pota"/>
          <w:b w:val="0"/>
          <w:color w:val="000000"/>
          <w:sz w:val="20"/>
          <w:szCs w:val="20"/>
        </w:rPr>
        <w:t xml:space="preserve">ද මෙම </w:t>
      </w:r>
      <w:r>
        <w:rPr>
          <w:rFonts w:ascii="Times New Roman" w:hAnsi="Times New Roman" w:cs="Times New Roman" w:eastAsia="Times New Roman"/>
          <w:b w:val="0"/>
          <w:color w:val="000000"/>
          <w:sz w:val="20"/>
          <w:szCs w:val="20"/>
        </w:rPr>
        <w:t xml:space="preserve">Transformer </w:t>
      </w:r>
      <w:r>
        <w:rPr>
          <w:rFonts w:ascii="Iskoola Pota" w:hAnsi="Iskoola Pota" w:cs="Iskoola Pota" w:eastAsia="Iskoola Pota"/>
          <w:b w:val="0"/>
          <w:color w:val="000000"/>
          <w:sz w:val="20"/>
          <w:szCs w:val="20"/>
        </w:rPr>
        <w:t xml:space="preserve">පදනම මත ගොඩනැගී ඇති අතර, පෙළෙහි අර්ථය අවබෝධ කර මිනිස් ලේඛනයකට සමාන ප්‍රතිදානයක් ජනනය කිරීමට හැකියාව ලබා දෙයි [3], [6].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මෙම තාක්ෂණයන් අමාත්‍යාංශ චක්‍රලේඛ වැනි දිගු පරිපාලන ලේඛන සාරාංශ කිරීමට සහ වැදගත් නීතිමය තොරතුරු නිස්සාරණයට යොදා ගනී.</w:t>
      </w:r>
    </w:p>
    <w:p>
      <w:pPr>
        <w:pStyle w:val="BodyText"/>
        <w:spacing w:line="240" w:lineRule="auto" w:after="60"/>
      </w:pPr>
      <w:r>
        <w:rPr>
          <w:rFonts w:ascii="Iskoola Pota" w:hAnsi="Iskoola Pota" w:cs="Iskoola Pota" w:eastAsia="Iskoola Pota"/>
          <w:b w:val="0"/>
          <w:color w:val="000000"/>
          <w:sz w:val="20"/>
          <w:szCs w:val="20"/>
        </w:rPr>
        <w:t xml:space="preserve">ස්වයංක්‍රීය සාරාංශකරණය ප්‍රධාන වශයෙන් ප්‍රවේශ දෙකක් යටතේ සිදු වේ. </w:t>
      </w:r>
      <w:r>
        <w:rPr>
          <w:rFonts w:ascii="Times New Roman" w:hAnsi="Times New Roman" w:cs="Times New Roman" w:eastAsia="Times New Roman"/>
          <w:b w:val="0"/>
          <w:color w:val="000000"/>
          <w:sz w:val="20"/>
          <w:szCs w:val="20"/>
        </w:rPr>
        <w:t xml:space="preserve">Extractive summarization </w:t>
      </w:r>
      <w:r>
        <w:rPr>
          <w:rFonts w:ascii="Iskoola Pota" w:hAnsi="Iskoola Pota" w:cs="Iskoola Pota" w:eastAsia="Iskoola Pota"/>
          <w:b w:val="0"/>
          <w:color w:val="000000"/>
          <w:sz w:val="20"/>
          <w:szCs w:val="20"/>
        </w:rPr>
        <w:t xml:space="preserve">මගින් මුල් ලේඛනයේ වැදගත්ම වාක්‍ය තෝරා සාරාංශයක් සාදයි. මෙය නීතිමය චක්‍රලේඛවල මුල් වචන සහ අර්ථය රැක ගැනීමට ප්‍රයෝජනවත් වන නමුත් සාරාංශයේ සුමට ප්‍රවාහය අඩු කළ හැක. </w:t>
      </w:r>
      <w:r>
        <w:rPr>
          <w:rFonts w:ascii="Times New Roman" w:hAnsi="Times New Roman" w:cs="Times New Roman" w:eastAsia="Times New Roman"/>
          <w:b w:val="0"/>
          <w:color w:val="000000"/>
          <w:sz w:val="20"/>
          <w:szCs w:val="20"/>
        </w:rPr>
        <w:t xml:space="preserve">Abstractive summarization </w:t>
      </w:r>
      <w:r>
        <w:rPr>
          <w:rFonts w:ascii="Iskoola Pota" w:hAnsi="Iskoola Pota" w:cs="Iskoola Pota" w:eastAsia="Iskoola Pota"/>
          <w:b w:val="0"/>
          <w:color w:val="000000"/>
          <w:sz w:val="20"/>
          <w:szCs w:val="20"/>
        </w:rPr>
        <w:t xml:space="preserve">මගින් කෘතිම බුද්ධිය මුල් අර්ථය අවබෝධ කර නව වාක්‍යවලින් මිනිස් ලේඛනයකට සමාන සාරාංශයක් ජනනය කරයි [7]. එහෙත්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අවදානම ඉහළ යයි [8]. අමාත්‍යාංශ චක්‍රලේඛවල නීතිමය පද රැක ගනිමින් කියවීමට පහසු මෙහෙයුම් උපදෙස් ලබා දීමට </w:t>
      </w:r>
      <w:r>
        <w:rPr>
          <w:rFonts w:ascii="Times New Roman" w:hAnsi="Times New Roman" w:cs="Times New Roman" w:eastAsia="Times New Roman"/>
          <w:b w:val="0"/>
          <w:color w:val="000000"/>
          <w:sz w:val="20"/>
          <w:szCs w:val="20"/>
        </w:rPr>
        <w:t xml:space="preserve">EasyCircular hybrid </w:t>
      </w:r>
      <w:r>
        <w:rPr>
          <w:rFonts w:ascii="Iskoola Pota" w:hAnsi="Iskoola Pota" w:cs="Iskoola Pota" w:eastAsia="Iskoola Pota"/>
          <w:b w:val="0"/>
          <w:color w:val="000000"/>
          <w:sz w:val="20"/>
          <w:szCs w:val="20"/>
        </w:rPr>
        <w:t xml:space="preserve">ප්‍රවේශයක් අනුගමනය කරයි: </w:t>
      </w:r>
      <w:r>
        <w:rPr>
          <w:rFonts w:ascii="Times New Roman" w:hAnsi="Times New Roman" w:cs="Times New Roman" w:eastAsia="Times New Roman"/>
          <w:b w:val="0"/>
          <w:color w:val="000000"/>
          <w:sz w:val="20"/>
          <w:szCs w:val="20"/>
        </w:rPr>
        <w:t xml:space="preserve">abstractive large language model </w:t>
      </w:r>
      <w:r>
        <w:rPr>
          <w:rFonts w:ascii="Iskoola Pota" w:hAnsi="Iskoola Pota" w:cs="Iskoola Pota" w:eastAsia="Iskoola Pota"/>
          <w:b w:val="0"/>
          <w:color w:val="000000"/>
          <w:sz w:val="20"/>
          <w:szCs w:val="20"/>
        </w:rPr>
        <w:t xml:space="preserve">සාරාංශය </w:t>
      </w:r>
      <w:r>
        <w:rPr>
          <w:rFonts w:ascii="Times New Roman" w:hAnsi="Times New Roman" w:cs="Times New Roman" w:eastAsia="Times New Roman"/>
          <w:b w:val="0"/>
          <w:color w:val="000000"/>
          <w:sz w:val="20"/>
          <w:szCs w:val="20"/>
        </w:rPr>
        <w:t xml:space="preserve">default </w:t>
      </w:r>
      <w:r>
        <w:rPr>
          <w:rFonts w:ascii="Iskoola Pota" w:hAnsi="Iskoola Pota" w:cs="Iskoola Pota" w:eastAsia="Iskoola Pota"/>
          <w:b w:val="0"/>
          <w:color w:val="000000"/>
          <w:sz w:val="20"/>
          <w:szCs w:val="20"/>
        </w:rPr>
        <w:t xml:space="preserve">ලෙස භාවිත කර, අසාර්ථක විට </w:t>
      </w:r>
      <w:r>
        <w:rPr>
          <w:rFonts w:ascii="Times New Roman" w:hAnsi="Times New Roman" w:cs="Times New Roman" w:eastAsia="Times New Roman"/>
          <w:b w:val="0"/>
          <w:color w:val="000000"/>
          <w:sz w:val="20"/>
          <w:szCs w:val="20"/>
        </w:rPr>
        <w:t xml:space="preserve">extractive TextRank-style fallback </w:t>
      </w:r>
      <w:r>
        <w:rPr>
          <w:rFonts w:ascii="Iskoola Pota" w:hAnsi="Iskoola Pota" w:cs="Iskoola Pota" w:eastAsia="Iskoola Pota"/>
          <w:b w:val="0"/>
          <w:color w:val="000000"/>
          <w:sz w:val="20"/>
          <w:szCs w:val="20"/>
        </w:rPr>
        <w:t>යොදයි [9].</w:t>
      </w:r>
    </w:p>
    <w:p>
      <w:pPr>
        <w:pStyle w:val="BodyText"/>
        <w:spacing w:line="240" w:lineRule="auto" w:after="60"/>
      </w:pP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යනු අසංවිධිත පෙළකින් පුද්ගල නම්, ආයතන, ස්ථාන, නීතිමය වගන්ති සහ දින වැනි නිශ්චිත දත්ත හඳුනා ගෙන වර්ගීකරණය කරන තාක්ෂණයකි [10]. අධ්‍යාපන චක්‍රලේඛවල ආකෘති නිතර වෙනස් වන බැවින් සරල </w:t>
      </w:r>
      <w:r>
        <w:rPr>
          <w:rFonts w:ascii="Times New Roman" w:hAnsi="Times New Roman" w:cs="Times New Roman" w:eastAsia="Times New Roman"/>
          <w:b w:val="0"/>
          <w:color w:val="000000"/>
          <w:sz w:val="20"/>
          <w:szCs w:val="20"/>
        </w:rPr>
        <w:t xml:space="preserve">keyword matching </w:t>
      </w:r>
      <w:r>
        <w:rPr>
          <w:rFonts w:ascii="Iskoola Pota" w:hAnsi="Iskoola Pota" w:cs="Iskoola Pota" w:eastAsia="Iskoola Pota"/>
          <w:b w:val="0"/>
          <w:color w:val="000000"/>
          <w:sz w:val="20"/>
          <w:szCs w:val="20"/>
        </w:rPr>
        <w:t xml:space="preserve">ප්‍රමාණවත් නොවේ. </w:t>
      </w:r>
      <w:r>
        <w:rPr>
          <w:rFonts w:ascii="Times New Roman" w:hAnsi="Times New Roman" w:cs="Times New Roman" w:eastAsia="Times New Roman"/>
          <w:b w:val="0"/>
          <w:color w:val="000000"/>
          <w:sz w:val="20"/>
          <w:szCs w:val="20"/>
        </w:rPr>
        <w:t xml:space="preserve">SpaCy </w:t>
      </w:r>
      <w:r>
        <w:rPr>
          <w:rFonts w:ascii="Iskoola Pota" w:hAnsi="Iskoola Pota" w:cs="Iskoola Pota" w:eastAsia="Iskoola Pota"/>
          <w:b w:val="0"/>
          <w:color w:val="000000"/>
          <w:sz w:val="20"/>
          <w:szCs w:val="20"/>
        </w:rPr>
        <w:t xml:space="preserve">වැනි නවීන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මෙවලම් මගින් අනිවාර්ය ආයතනික නියෝග, අදාළ නීති සහ කාලසීමා ස්වයංක්‍රීයව නිස්සාරණය කළ හැක [11].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මෙයින් </w:t>
      </w:r>
      <w:r>
        <w:rPr>
          <w:rFonts w:ascii="Times New Roman" w:hAnsi="Times New Roman" w:cs="Times New Roman" w:eastAsia="Times New Roman"/>
          <w:b w:val="0"/>
          <w:color w:val="000000"/>
          <w:sz w:val="20"/>
          <w:szCs w:val="20"/>
        </w:rPr>
        <w:t xml:space="preserve">deadlines, organizations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legal references highlight </w:t>
      </w:r>
      <w:r>
        <w:rPr>
          <w:rFonts w:ascii="Iskoola Pota" w:hAnsi="Iskoola Pota" w:cs="Iskoola Pota" w:eastAsia="Iskoola Pota"/>
          <w:b w:val="0"/>
          <w:color w:val="000000"/>
          <w:sz w:val="20"/>
          <w:szCs w:val="20"/>
        </w:rPr>
        <w:t>කර පාසල් කාර්ය මණ්ඩලයට ඉක්මනින් වැදගත් කරුණු දැකීමට ඉඩ සලසයි.</w:t>
      </w:r>
    </w:p>
    <w:p>
      <w:pPr>
        <w:pStyle w:val="BodyText"/>
        <w:spacing w:line="240" w:lineRule="auto" w:after="60"/>
      </w:pPr>
      <w:r>
        <w:rPr>
          <w:rFonts w:ascii="Iskoola Pota" w:hAnsi="Iskoola Pota" w:cs="Iskoola Pota" w:eastAsia="Iskoola Pota"/>
          <w:b w:val="0"/>
          <w:color w:val="000000"/>
          <w:sz w:val="20"/>
          <w:szCs w:val="20"/>
        </w:rPr>
        <w:t xml:space="preserve">පරිපාලන සහ නීතිමය ලේඛන විශ්ලේෂණයේදී </w:t>
      </w:r>
      <w:r>
        <w:rPr>
          <w:rFonts w:ascii="Times New Roman" w:hAnsi="Times New Roman" w:cs="Times New Roman" w:eastAsia="Times New Roman"/>
          <w:b w:val="0"/>
          <w:color w:val="000000"/>
          <w:sz w:val="20"/>
          <w:szCs w:val="20"/>
        </w:rPr>
        <w:t xml:space="preserve">domain-specific accuracy </w:t>
      </w:r>
      <w:r>
        <w:rPr>
          <w:rFonts w:ascii="Iskoola Pota" w:hAnsi="Iskoola Pota" w:cs="Iskoola Pota" w:eastAsia="Iskoola Pota"/>
          <w:b w:val="0"/>
          <w:color w:val="000000"/>
          <w:sz w:val="20"/>
          <w:szCs w:val="20"/>
        </w:rPr>
        <w:t xml:space="preserve">ඉහළ විය යුතුය. සාමාන්‍ය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මෙවලම්වල බහුලව දක්නට ලැබෙන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එනම් අසත්‍ය කරුණු ජනනය, අමාත්‍යාංශ ලේඛන හැසිරවීමේදී පිළිගත නොහැක [4], [8]. එබැවින් තක්සේරු උපාය මාර්ග තුනක් අවශ්‍ය වේ. පළමුව,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වැනි මිනුම් මගින් කෘතිම බුද්ධි සාරාංශය සහ මානව යොමු සාරාංශය අතර සමානකම මැනීම [12]. දෙවනුව, ශ්‍රී ලංකා අධ්‍යාපන අමාත්‍යාංශ පාරිභාෂික භාෂාවට ගැලපෙන පාලන රීති සහ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තෙවනුව, පාසල් කාර්ය මණ්ඩලය සමඟ මානව සමාලෝචනය හරහා නිරවද්‍යතාව සහ භාවිතය පරීක්ෂා කිරීම.</w:t>
      </w:r>
    </w:p>
    <w:p>
      <w:pPr>
        <w:pStyle w:val="BodyText"/>
        <w:spacing w:line="240" w:lineRule="auto" w:after="60"/>
      </w:pPr>
      <w:r>
        <w:rPr>
          <w:rFonts w:ascii="Iskoola Pota" w:hAnsi="Iskoola Pota" w:cs="Iskoola Pota" w:eastAsia="Iskoola Pota"/>
          <w:b w:val="0"/>
          <w:color w:val="000000"/>
          <w:sz w:val="20"/>
          <w:szCs w:val="20"/>
        </w:rPr>
        <w:t xml:space="preserve">ශ්‍රී ලංකා රජයේ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ලේඛන සඳහා </w:t>
      </w:r>
      <w:r>
        <w:rPr>
          <w:rFonts w:ascii="Times New Roman" w:hAnsi="Times New Roman" w:cs="Times New Roman" w:eastAsia="Times New Roman"/>
          <w:b w:val="0"/>
          <w:color w:val="000000"/>
          <w:sz w:val="20"/>
          <w:szCs w:val="20"/>
        </w:rPr>
        <w:t xml:space="preserve">Sinhala/Tamil optical character recognition </w:t>
      </w:r>
      <w:r>
        <w:rPr>
          <w:rFonts w:ascii="Iskoola Pota" w:hAnsi="Iskoola Pota" w:cs="Iskoola Pota" w:eastAsia="Iskoola Pota"/>
          <w:b w:val="0"/>
          <w:color w:val="000000"/>
          <w:sz w:val="20"/>
          <w:szCs w:val="20"/>
        </w:rPr>
        <w:t xml:space="preserve">පර්යේෂණ පවතී. </w:t>
      </w:r>
      <w:r>
        <w:rPr>
          <w:rFonts w:ascii="Times New Roman" w:hAnsi="Times New Roman" w:cs="Times New Roman" w:eastAsia="Times New Roman"/>
          <w:b w:val="0"/>
          <w:color w:val="000000"/>
          <w:sz w:val="20"/>
          <w:szCs w:val="20"/>
        </w:rPr>
        <w:t xml:space="preserve">Legacy fonts </w:t>
      </w:r>
      <w:r>
        <w:rPr>
          <w:rFonts w:ascii="Iskoola Pota" w:hAnsi="Iskoola Pota" w:cs="Iskoola Pota" w:eastAsia="Iskoola Pota"/>
          <w:b w:val="0"/>
          <w:color w:val="000000"/>
          <w:sz w:val="20"/>
          <w:szCs w:val="20"/>
        </w:rPr>
        <w:t xml:space="preserve">සහිත රජයේ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වලින් පෙළ නිස්සාරණයට </w:t>
      </w:r>
      <w:r>
        <w:rPr>
          <w:rFonts w:ascii="Times New Roman" w:hAnsi="Times New Roman" w:cs="Times New Roman" w:eastAsia="Times New Roman"/>
          <w:b w:val="0"/>
          <w:color w:val="000000"/>
          <w:sz w:val="20"/>
          <w:szCs w:val="20"/>
        </w:rPr>
        <w:t xml:space="preserve">Tesseract </w:t>
      </w:r>
      <w:r>
        <w:rPr>
          <w:rFonts w:ascii="Iskoola Pota" w:hAnsi="Iskoola Pota" w:cs="Iskoola Pota" w:eastAsia="Iskoola Pota"/>
          <w:b w:val="0"/>
          <w:color w:val="000000"/>
          <w:sz w:val="20"/>
          <w:szCs w:val="20"/>
        </w:rPr>
        <w:t xml:space="preserve">අනුවර්තනය කර ඇත [13]. </w:t>
      </w:r>
      <w:r>
        <w:rPr>
          <w:rFonts w:ascii="Times New Roman" w:hAnsi="Times New Roman" w:cs="Times New Roman" w:eastAsia="Times New Roman"/>
          <w:b w:val="0"/>
          <w:color w:val="000000"/>
          <w:sz w:val="20"/>
          <w:szCs w:val="20"/>
        </w:rPr>
        <w:t xml:space="preserve">Sinhala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Tamil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zero-shot optical character recognition </w:t>
      </w:r>
      <w:r>
        <w:rPr>
          <w:rFonts w:ascii="Iskoola Pota" w:hAnsi="Iskoola Pota" w:cs="Iskoola Pota" w:eastAsia="Iskoola Pota"/>
          <w:b w:val="0"/>
          <w:color w:val="000000"/>
          <w:sz w:val="20"/>
          <w:szCs w:val="20"/>
        </w:rPr>
        <w:t xml:space="preserve">තක්සේරුවද වාර්තා වී ඇත [14]. </w:t>
      </w:r>
      <w:r>
        <w:rPr>
          <w:rFonts w:ascii="Times New Roman" w:hAnsi="Times New Roman" w:cs="Times New Roman" w:eastAsia="Times New Roman"/>
          <w:b w:val="0"/>
          <w:color w:val="000000"/>
          <w:sz w:val="20"/>
          <w:szCs w:val="20"/>
        </w:rPr>
        <w:t xml:space="preserve">Legislative Acts </w:t>
      </w:r>
      <w:r>
        <w:rPr>
          <w:rFonts w:ascii="Iskoola Pota" w:hAnsi="Iskoola Pota" w:cs="Iskoola Pota" w:eastAsia="Iskoola Pota"/>
          <w:b w:val="0"/>
          <w:color w:val="000000"/>
          <w:sz w:val="20"/>
          <w:szCs w:val="20"/>
        </w:rPr>
        <w:t xml:space="preserve">වැනි මුද්‍රිත නීතිමය ලේඛන මත </w:t>
      </w:r>
      <w:r>
        <w:rPr>
          <w:rFonts w:ascii="Times New Roman" w:hAnsi="Times New Roman" w:cs="Times New Roman" w:eastAsia="Times New Roman"/>
          <w:b w:val="0"/>
          <w:color w:val="000000"/>
          <w:sz w:val="20"/>
          <w:szCs w:val="20"/>
        </w:rPr>
        <w:t xml:space="preserve">page-level Sinhala optical character recognition </w:t>
      </w:r>
      <w:r>
        <w:rPr>
          <w:rFonts w:ascii="Iskoola Pota" w:hAnsi="Iskoola Pota" w:cs="Iskoola Pota" w:eastAsia="Iskoola Pota"/>
          <w:b w:val="0"/>
          <w:color w:val="000000"/>
          <w:sz w:val="20"/>
          <w:szCs w:val="20"/>
        </w:rPr>
        <w:t xml:space="preserve">දියුණු කර ඇත [15]. පැරණි සිංහල පෙළ සංරක්ෂණය සඳහා </w:t>
      </w:r>
      <w:r>
        <w:rPr>
          <w:rFonts w:ascii="Times New Roman" w:hAnsi="Times New Roman" w:cs="Times New Roman" w:eastAsia="Times New Roman"/>
          <w:b w:val="0"/>
          <w:color w:val="000000"/>
          <w:sz w:val="20"/>
          <w:szCs w:val="20"/>
        </w:rPr>
        <w:t xml:space="preserve">optical character recognition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summarization </w:t>
      </w:r>
      <w:r>
        <w:rPr>
          <w:rFonts w:ascii="Iskoola Pota" w:hAnsi="Iskoola Pota" w:cs="Iskoola Pota" w:eastAsia="Iskoola Pota"/>
          <w:b w:val="0"/>
          <w:color w:val="000000"/>
          <w:sz w:val="20"/>
          <w:szCs w:val="20"/>
        </w:rPr>
        <w:t xml:space="preserve">ඒකාබද්ධ කළ ප්‍රවේශයන්ද ඇත [16]. එහෙත් මෙම කටයුතු අධ්‍යාපන චක්‍රලේඛ සඳහා </w:t>
      </w:r>
      <w:r>
        <w:rPr>
          <w:rFonts w:ascii="Times New Roman" w:hAnsi="Times New Roman" w:cs="Times New Roman" w:eastAsia="Times New Roman"/>
          <w:b w:val="0"/>
          <w:color w:val="000000"/>
          <w:sz w:val="20"/>
          <w:szCs w:val="20"/>
        </w:rPr>
        <w:t xml:space="preserve">staff-reviewed, guarded summarization </w:t>
      </w:r>
      <w:r>
        <w:rPr>
          <w:rFonts w:ascii="Iskoola Pota" w:hAnsi="Iskoola Pota" w:cs="Iskoola Pota" w:eastAsia="Iskoola Pota"/>
          <w:b w:val="0"/>
          <w:color w:val="000000"/>
          <w:sz w:val="20"/>
          <w:szCs w:val="20"/>
        </w:rPr>
        <w:t xml:space="preserve">වෙබ් යෙදුමක් ලෙස ඉලක්ක නොකරයි. වෙළඳපොළේ ලේඛන විශ්ලේෂණ මෙවලම් තිබුණද ඒවා ශ්‍රී ලංකා අධ්‍යාපන පද්ධතියට සම්පූර්ණයෙන් ගැලපෙන්නේ නැත. </w:t>
      </w:r>
      <w:r>
        <w:rPr>
          <w:rFonts w:ascii="Times New Roman" w:hAnsi="Times New Roman" w:cs="Times New Roman" w:eastAsia="Times New Roman"/>
          <w:b w:val="0"/>
          <w:color w:val="000000"/>
          <w:sz w:val="20"/>
          <w:szCs w:val="20"/>
        </w:rPr>
        <w:t xml:space="preserve">ChatGPT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Gemini </w:t>
      </w:r>
      <w:r>
        <w:rPr>
          <w:rFonts w:ascii="Iskoola Pota" w:hAnsi="Iskoola Pota" w:cs="Iskoola Pota" w:eastAsia="Iskoola Pota"/>
          <w:b w:val="0"/>
          <w:color w:val="000000"/>
          <w:sz w:val="20"/>
          <w:szCs w:val="20"/>
        </w:rPr>
        <w:t xml:space="preserve">වැනි සාමාන්‍ය </w:t>
      </w:r>
      <w:r>
        <w:rPr>
          <w:rFonts w:ascii="Times New Roman" w:hAnsi="Times New Roman" w:cs="Times New Roman" w:eastAsia="Times New Roman"/>
          <w:b w:val="0"/>
          <w:color w:val="000000"/>
          <w:sz w:val="20"/>
          <w:szCs w:val="20"/>
        </w:rPr>
        <w:t xml:space="preserve">chatbot </w:t>
      </w:r>
      <w:r>
        <w:rPr>
          <w:rFonts w:ascii="Iskoola Pota" w:hAnsi="Iskoola Pota" w:cs="Iskoola Pota" w:eastAsia="Iskoola Pota"/>
          <w:b w:val="0"/>
          <w:color w:val="000000"/>
          <w:sz w:val="20"/>
          <w:szCs w:val="20"/>
        </w:rPr>
        <w:t xml:space="preserve">මෙවලම් </w:t>
      </w:r>
      <w:r>
        <w:rPr>
          <w:rFonts w:ascii="Times New Roman" w:hAnsi="Times New Roman" w:cs="Times New Roman" w:eastAsia="Times New Roman"/>
          <w:b w:val="0"/>
          <w:color w:val="000000"/>
          <w:sz w:val="20"/>
          <w:szCs w:val="20"/>
        </w:rPr>
        <w:t xml:space="preserve">general purpose </w:t>
      </w:r>
      <w:r>
        <w:rPr>
          <w:rFonts w:ascii="Iskoola Pota" w:hAnsi="Iskoola Pota" w:cs="Iskoola Pota" w:eastAsia="Iskoola Pota"/>
          <w:b w:val="0"/>
          <w:color w:val="000000"/>
          <w:sz w:val="20"/>
          <w:szCs w:val="20"/>
        </w:rPr>
        <w:t xml:space="preserve">වන අතර </w:t>
      </w:r>
      <w:r>
        <w:rPr>
          <w:rFonts w:ascii="Times New Roman" w:hAnsi="Times New Roman" w:cs="Times New Roman" w:eastAsia="Times New Roman"/>
          <w:b w:val="0"/>
          <w:color w:val="000000"/>
          <w:sz w:val="20"/>
          <w:szCs w:val="20"/>
        </w:rPr>
        <w:t xml:space="preserve">domain fine-tuning </w:t>
      </w:r>
      <w:r>
        <w:rPr>
          <w:rFonts w:ascii="Iskoola Pota" w:hAnsi="Iskoola Pota" w:cs="Iskoola Pota" w:eastAsia="Iskoola Pota"/>
          <w:b w:val="0"/>
          <w:color w:val="000000"/>
          <w:sz w:val="20"/>
          <w:szCs w:val="20"/>
        </w:rPr>
        <w:t xml:space="preserve">නොමැති බැවින් නීතිමය සන්දර්භය වෙනස් වීමේ අවදානමක් ඇත [3]. </w:t>
      </w:r>
      <w:r>
        <w:rPr>
          <w:rFonts w:ascii="Times New Roman" w:hAnsi="Times New Roman" w:cs="Times New Roman" w:eastAsia="Times New Roman"/>
          <w:b w:val="0"/>
          <w:color w:val="000000"/>
          <w:sz w:val="20"/>
          <w:szCs w:val="20"/>
        </w:rPr>
        <w:t xml:space="preserve">Kira Systems </w:t>
      </w:r>
      <w:r>
        <w:rPr>
          <w:rFonts w:ascii="Iskoola Pota" w:hAnsi="Iskoola Pota" w:cs="Iskoola Pota" w:eastAsia="Iskoola Pota"/>
          <w:b w:val="0"/>
          <w:color w:val="000000"/>
          <w:sz w:val="20"/>
          <w:szCs w:val="20"/>
        </w:rPr>
        <w:t xml:space="preserve">හෝ </w:t>
      </w:r>
      <w:r>
        <w:rPr>
          <w:rFonts w:ascii="Times New Roman" w:hAnsi="Times New Roman" w:cs="Times New Roman" w:eastAsia="Times New Roman"/>
          <w:b w:val="0"/>
          <w:color w:val="000000"/>
          <w:sz w:val="20"/>
          <w:szCs w:val="20"/>
        </w:rPr>
        <w:t xml:space="preserve">Luminance </w:t>
      </w:r>
      <w:r>
        <w:rPr>
          <w:rFonts w:ascii="Iskoola Pota" w:hAnsi="Iskoola Pota" w:cs="Iskoola Pota" w:eastAsia="Iskoola Pota"/>
          <w:b w:val="0"/>
          <w:color w:val="000000"/>
          <w:sz w:val="20"/>
          <w:szCs w:val="20"/>
        </w:rPr>
        <w:t xml:space="preserve">වැනි වාණිජ නීතිමය මෙවලම් බටහිර නීති සඳහා </w:t>
      </w:r>
      <w:r>
        <w:rPr>
          <w:rFonts w:ascii="Times New Roman" w:hAnsi="Times New Roman" w:cs="Times New Roman" w:eastAsia="Times New Roman"/>
          <w:b w:val="0"/>
          <w:color w:val="000000"/>
          <w:sz w:val="20"/>
          <w:szCs w:val="20"/>
        </w:rPr>
        <w:t xml:space="preserve">fine-tune </w:t>
      </w:r>
      <w:r>
        <w:rPr>
          <w:rFonts w:ascii="Iskoola Pota" w:hAnsi="Iskoola Pota" w:cs="Iskoola Pota" w:eastAsia="Iskoola Pota"/>
          <w:b w:val="0"/>
          <w:color w:val="000000"/>
          <w:sz w:val="20"/>
          <w:szCs w:val="20"/>
        </w:rPr>
        <w:t xml:space="preserve">වී ඇති නමුත් පාසල් සඳහා මිල අධිකය [17].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ශ්‍රී ලංකා අධ්‍යාපන චක්‍රලේඛ සඳහා අරමුණු කර ඇති අතර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නීතිමය සන්දර්භය රැක ගැනීම සහ පාසල් මට්ටමේ ප්‍රවේශ්‍යතාව ඉලක්ක කරයි.</w:t>
      </w:r>
    </w:p>
    <w:p>
      <w:pPr>
        <w:pStyle w:val="BodyText"/>
        <w:spacing w:line="240" w:lineRule="auto" w:after="60"/>
      </w:pPr>
      <w:r>
        <w:rPr>
          <w:rFonts w:ascii="Iskoola Pota" w:hAnsi="Iskoola Pota" w:cs="Iskoola Pota" w:eastAsia="Iskoola Pota"/>
          <w:b w:val="0"/>
          <w:color w:val="000000"/>
          <w:sz w:val="20"/>
          <w:szCs w:val="20"/>
        </w:rPr>
        <w:t xml:space="preserve">ප්‍රතිඵලයක් ලෙස, ශ්‍රී ලංකා අධ්‍යාපන අමාත්‍යාංශය විසින් නිකුත් කරන සංකීර්ණ චක්‍රලේඛවලින් නීතිමය පසුබිම සහ බලයලත් අර්ථය නොනසා, ක්‍රියාත්මක කළ යුතු නියෝග, අදාළ නීති සහ දින ස්වයංක්‍රීයව නිස්සාරණය කරන කලාපීයව ගැළපෙන, ඉහළ නිරවද්‍යතාවක් සහිත මෘදුකාංගයක් වෙළඳපොළේ පැහැදිලිව නොමැත [1], [2], [13], [16].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මෙම තාක්ෂණික සහ ප්‍රායෝගික පරතරය පුරවන්නට නිර්මාණය කර ඇත. එහි විශේෂත්වය වන්නේ </w:t>
      </w:r>
      <w:r>
        <w:rPr>
          <w:rFonts w:ascii="Times New Roman" w:hAnsi="Times New Roman" w:cs="Times New Roman" w:eastAsia="Times New Roman"/>
          <w:b w:val="0"/>
          <w:color w:val="000000"/>
          <w:sz w:val="20"/>
          <w:szCs w:val="20"/>
        </w:rPr>
        <w:t xml:space="preserve">natural language processing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ශ්‍රී ලංකා අධ්‍යාපන සන්දර්භයට අනුවර්තනය කර, පාසල් පරිපාලකයන්ට ප්‍රවේශ්‍ය, ස්වයං-සත්කාර්ය වෙබ් යෙදුමක් ලබා දීමයි.</w:t>
      </w:r>
    </w:p>
    <w:p>
      <w:pPr>
        <w:pStyle w:val="Heading1"/>
        <w:spacing w:before="120" w:after="60"/>
      </w:pPr>
      <w:r>
        <w:rPr>
          <w:rFonts w:ascii="Times New Roman" w:hAnsi="Times New Roman" w:cs="Times New Roman" w:eastAsia="Times New Roman"/>
          <w:b/>
          <w:color w:val="000000"/>
          <w:sz w:val="20"/>
          <w:szCs w:val="20"/>
          <w:bCs/>
        </w:rPr>
        <w:t>III. PROPOSED SYSTEM</w:t>
      </w:r>
    </w:p>
    <w:p>
      <w:pPr>
        <w:pStyle w:val="BodyText"/>
        <w:spacing w:line="240" w:lineRule="auto" w:after="60"/>
      </w:pPr>
      <w:r>
        <w:rPr>
          <w:rFonts w:ascii="Iskoola Pota" w:hAnsi="Iskoola Pota" w:cs="Iskoola Pota" w:eastAsia="Iskoola Pota"/>
          <w:b w:val="0"/>
          <w:color w:val="000000"/>
          <w:sz w:val="20"/>
          <w:szCs w:val="20"/>
        </w:rPr>
        <w:t>පළමුව අවශ්‍යතා රැස් කිරීම (</w:t>
      </w:r>
      <w:r>
        <w:rPr>
          <w:rFonts w:ascii="Times New Roman" w:hAnsi="Times New Roman" w:cs="Times New Roman" w:eastAsia="Times New Roman"/>
          <w:b w:val="0"/>
          <w:color w:val="000000"/>
          <w:sz w:val="20"/>
          <w:szCs w:val="20"/>
        </w:rPr>
        <w:t xml:space="preserve">requirement gathering) </w:t>
      </w:r>
      <w:r>
        <w:rPr>
          <w:rFonts w:ascii="Iskoola Pota" w:hAnsi="Iskoola Pota" w:cs="Iskoola Pota" w:eastAsia="Iskoola Pota"/>
          <w:b w:val="0"/>
          <w:color w:val="000000"/>
          <w:sz w:val="20"/>
          <w:szCs w:val="20"/>
        </w:rPr>
        <w:t xml:space="preserve">සිදු කරන ලදී [18]. ශ්‍රී ලංකා පාසල් පද්ධතියේ විදුහල්පතිවරුන්, ගුරුවරුන් සහ පරිපාලන නිලධාරීන් ඉලක්ක කර </w:t>
      </w:r>
      <w:r>
        <w:rPr>
          <w:rFonts w:ascii="Times New Roman" w:hAnsi="Times New Roman" w:cs="Times New Roman" w:eastAsia="Times New Roman"/>
          <w:b w:val="0"/>
          <w:color w:val="000000"/>
          <w:sz w:val="20"/>
          <w:szCs w:val="20"/>
        </w:rPr>
        <w:t xml:space="preserve">Google Forms </w:t>
      </w:r>
      <w:r>
        <w:rPr>
          <w:rFonts w:ascii="Iskoola Pota" w:hAnsi="Iskoola Pota" w:cs="Iskoola Pota" w:eastAsia="Iskoola Pota"/>
          <w:b w:val="0"/>
          <w:color w:val="000000"/>
          <w:sz w:val="20"/>
          <w:szCs w:val="20"/>
        </w:rPr>
        <w:t xml:space="preserve">මාර්ගගත සමීක්ෂණයක් සිංහල සහ ඉංග්‍රීසි භාෂාවලින් බෙදා හරින ලදී. සමීක්ෂණයෙන් චක්‍රලේඛ කියවීමේ වාරගණනය, අවබෝධ දුෂ්කරතා, කාලය, සාරාංශ අවශ්‍යතාව, </w:t>
      </w:r>
      <w:r>
        <w:rPr>
          <w:rFonts w:ascii="Times New Roman" w:hAnsi="Times New Roman" w:cs="Times New Roman" w:eastAsia="Times New Roman"/>
          <w:b w:val="0"/>
          <w:color w:val="000000"/>
          <w:sz w:val="20"/>
          <w:szCs w:val="20"/>
        </w:rPr>
        <w:t xml:space="preserve">artificial intelligence </w:t>
      </w:r>
      <w:r>
        <w:rPr>
          <w:rFonts w:ascii="Iskoola Pota" w:hAnsi="Iskoola Pota" w:cs="Iskoola Pota" w:eastAsia="Iskoola Pota"/>
          <w:b w:val="0"/>
          <w:color w:val="000000"/>
          <w:sz w:val="20"/>
          <w:szCs w:val="20"/>
        </w:rPr>
        <w:t xml:space="preserve">භාවිතයට කැමැත්ත, </w:t>
      </w:r>
      <w:r>
        <w:rPr>
          <w:rFonts w:ascii="Times New Roman" w:hAnsi="Times New Roman" w:cs="Times New Roman" w:eastAsia="Times New Roman"/>
          <w:b w:val="0"/>
          <w:color w:val="000000"/>
          <w:sz w:val="20"/>
          <w:szCs w:val="20"/>
        </w:rPr>
        <w:t xml:space="preserve">entity highlighting </w:t>
      </w:r>
      <w:r>
        <w:rPr>
          <w:rFonts w:ascii="Iskoola Pota" w:hAnsi="Iskoola Pota" w:cs="Iskoola Pota" w:eastAsia="Iskoola Pota"/>
          <w:b w:val="0"/>
          <w:color w:val="000000"/>
          <w:sz w:val="20"/>
          <w:szCs w:val="20"/>
        </w:rPr>
        <w:t xml:space="preserve">ප්‍රයෝජනය සහ රහස්‍යතා ගැටලු ආවරණය විය. වලංගු ප්‍රතිචාර මගින් ගුරුවරු ප්‍රධාන පරිශීලක කාණ්ඩය බවත්, සාරාංශ විශේෂාංගයක් සහ වැදගත් කරුණු </w:t>
      </w:r>
      <w:r>
        <w:rPr>
          <w:rFonts w:ascii="Times New Roman" w:hAnsi="Times New Roman" w:cs="Times New Roman" w:eastAsia="Times New Roman"/>
          <w:b w:val="0"/>
          <w:color w:val="000000"/>
          <w:sz w:val="20"/>
          <w:szCs w:val="20"/>
        </w:rPr>
        <w:t xml:space="preserve">highlight </w:t>
      </w:r>
      <w:r>
        <w:rPr>
          <w:rFonts w:ascii="Iskoola Pota" w:hAnsi="Iskoola Pota" w:cs="Iskoola Pota" w:eastAsia="Iskoola Pota"/>
          <w:b w:val="0"/>
          <w:color w:val="000000"/>
          <w:sz w:val="20"/>
          <w:szCs w:val="20"/>
        </w:rPr>
        <w:t xml:space="preserve">කිරීම අවශ්‍ය බවත් පෙනී ගියේය. එහෙත් බොහෝ දෙනෙක් </w:t>
      </w:r>
      <w:r>
        <w:rPr>
          <w:rFonts w:ascii="Times New Roman" w:hAnsi="Times New Roman" w:cs="Times New Roman" w:eastAsia="Times New Roman"/>
          <w:b w:val="0"/>
          <w:color w:val="000000"/>
          <w:sz w:val="20"/>
          <w:szCs w:val="20"/>
        </w:rPr>
        <w:t xml:space="preserve">artificial intelligence </w:t>
      </w:r>
      <w:r>
        <w:rPr>
          <w:rFonts w:ascii="Iskoola Pota" w:hAnsi="Iskoola Pota" w:cs="Iskoola Pota" w:eastAsia="Iskoola Pota"/>
          <w:b w:val="0"/>
          <w:color w:val="000000"/>
          <w:sz w:val="20"/>
          <w:szCs w:val="20"/>
        </w:rPr>
        <w:t xml:space="preserve">භාවිතයට සෘජුව කැමති නොවූ අතර දත්ත රහස්‍යතාව ප්‍රධාන බාධාවක් ලෙස දැක්වීය. </w:t>
      </w:r>
      <w:r>
        <w:rPr>
          <w:rFonts w:ascii="Times New Roman" w:hAnsi="Times New Roman" w:cs="Times New Roman" w:eastAsia="Times New Roman"/>
          <w:b w:val="0"/>
          <w:color w:val="000000"/>
          <w:sz w:val="20"/>
          <w:szCs w:val="20"/>
        </w:rPr>
        <w:t xml:space="preserve">Fig. 1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TABLE I </w:t>
      </w:r>
      <w:r>
        <w:rPr>
          <w:rFonts w:ascii="Iskoola Pota" w:hAnsi="Iskoola Pota" w:cs="Iskoola Pota" w:eastAsia="Iskoola Pota"/>
          <w:b w:val="0"/>
          <w:color w:val="000000"/>
          <w:sz w:val="20"/>
          <w:szCs w:val="20"/>
        </w:rPr>
        <w:t>මෙම අවශ්‍යතා සාරාංශ කරයි.</w:t>
      </w:r>
    </w:p>
    <w:p>
      <w:pPr>
        <w:pStyle w:val="BodyText"/>
        <w:jc w:val="center"/>
      </w:pPr>
      <w:r>
        <w:drawing>
          <wp:inline xmlns:a="http://schemas.openxmlformats.org/drawingml/2006/main" xmlns:pic="http://schemas.openxmlformats.org/drawingml/2006/picture" xmlns:r="http://schemas.openxmlformats.org/officeDocument/2006/relationships">
            <wp:extent cx="2880000" cy="1346087"/>
            <wp:docPr id="1" name="Picture 1"/>
            <wp:cNvGraphicFramePr>
              <a:graphicFrameLocks noChangeAspect="1"/>
            </wp:cNvGraphicFramePr>
            <a:graphic>
              <a:graphicData uri="http://schemas.openxmlformats.org/drawingml/2006/picture">
                <pic:pic>
                  <pic:nvPicPr>
                    <pic:cNvPr id="0" name="survey-key-findings.png"/>
                    <pic:cNvPicPr/>
                  </pic:nvPicPr>
                  <pic:blipFill>
                    <a:blip r:embed="rId13"/>
                    <a:stretch>
                      <a:fillRect/>
                    </a:stretch>
                  </pic:blipFill>
                  <pic:spPr>
                    <a:xfrm>
                      <a:off x="0" y="0"/>
                      <a:ext cx="2880000" cy="1346087"/>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1. </w:t>
      </w:r>
      <w:r>
        <w:rPr>
          <w:rFonts w:ascii="Iskoola Pota" w:hAnsi="Iskoola Pota" w:cs="Iskoola Pota" w:eastAsia="Iskoola Pota"/>
          <w:b w:val="0"/>
          <w:color w:val="000000"/>
          <w:sz w:val="16"/>
          <w:szCs w:val="16"/>
        </w:rPr>
        <w:t xml:space="preserve">සමීක්ෂණ ප්‍රධාන සොයාගැනීම්. </w:t>
      </w:r>
      <w:r>
        <w:rPr>
          <w:rFonts w:ascii="Times New Roman" w:hAnsi="Times New Roman" w:cs="Times New Roman" w:eastAsia="Times New Roman"/>
          <w:b w:val="0"/>
          <w:color w:val="000000"/>
          <w:sz w:val="16"/>
          <w:szCs w:val="16"/>
        </w:rPr>
        <w:t xml:space="preserve">Summary demand </w:t>
      </w:r>
      <w:r>
        <w:rPr>
          <w:rFonts w:ascii="Iskoola Pota" w:hAnsi="Iskoola Pota" w:cs="Iskoola Pota" w:eastAsia="Iskoola Pota"/>
          <w:b w:val="0"/>
          <w:color w:val="000000"/>
          <w:sz w:val="16"/>
          <w:szCs w:val="16"/>
        </w:rPr>
        <w:t xml:space="preserve">ඉහළය; </w:t>
      </w:r>
      <w:r>
        <w:rPr>
          <w:rFonts w:ascii="Times New Roman" w:hAnsi="Times New Roman" w:cs="Times New Roman" w:eastAsia="Times New Roman"/>
          <w:b w:val="0"/>
          <w:color w:val="000000"/>
          <w:sz w:val="16"/>
          <w:szCs w:val="16"/>
        </w:rPr>
        <w:t xml:space="preserve">AI willingness </w:t>
      </w:r>
      <w:r>
        <w:rPr>
          <w:rFonts w:ascii="Iskoola Pota" w:hAnsi="Iskoola Pota" w:cs="Iskoola Pota" w:eastAsia="Iskoola Pota"/>
          <w:b w:val="0"/>
          <w:color w:val="000000"/>
          <w:sz w:val="16"/>
          <w:szCs w:val="16"/>
        </w:rPr>
        <w:t>අඩුය.</w:t>
      </w:r>
    </w:p>
    <w:p>
      <w:pPr>
        <w:pStyle w:val="figurecaption"/>
        <w:jc w:val="center"/>
      </w:pPr>
      <w:r>
        <w:rPr>
          <w:rFonts w:ascii="Times New Roman" w:hAnsi="Times New Roman" w:cs="Times New Roman" w:eastAsia="Times New Roman"/>
          <w:b/>
          <w:color w:val="000000"/>
          <w:sz w:val="16"/>
          <w:szCs w:val="16"/>
          <w:bCs/>
        </w:rPr>
        <w:t xml:space="preserve">TABLE I. </w:t>
      </w:r>
      <w:r>
        <w:rPr>
          <w:rFonts w:ascii="Times New Roman" w:hAnsi="Times New Roman" w:cs="Times New Roman" w:eastAsia="Times New Roman"/>
          <w:b w:val="0"/>
          <w:color w:val="000000"/>
          <w:sz w:val="16"/>
          <w:szCs w:val="16"/>
        </w:rPr>
        <w:t>KEY SURVEY FINDINGS (N=41)</w:t>
      </w:r>
    </w:p>
    <w:tbl>
      <w:tblPr>
        <w:tblW w:type="auto" w:w="0"/>
        <w:tblLook w:firstColumn="1" w:firstRow="1" w:lastColumn="0" w:lastRow="0" w:noHBand="0" w:noVBand="1" w:val="04A0"/>
      </w:tblPr>
      <w:tblGrid>
        <w:gridCol w:w="3373"/>
        <w:gridCol w:w="3373"/>
        <w:gridCol w:w="3373"/>
      </w:tblGrid>
      <w:tr>
        <w:tc>
          <w:tcPr>
            <w:tcW w:type="dxa" w:w="3373"/>
          </w:tcPr>
          <w:p>
            <w:r/>
            <w:r>
              <w:rPr>
                <w:rFonts w:ascii="Times New Roman" w:hAnsi="Times New Roman" w:cs="Times New Roman" w:eastAsia="Times New Roman"/>
                <w:b/>
                <w:color w:val="000000"/>
                <w:sz w:val="16"/>
                <w:szCs w:val="16"/>
                <w:bCs/>
              </w:rPr>
              <w:t>Item</w:t>
            </w:r>
          </w:p>
        </w:tc>
        <w:tc>
          <w:tcPr>
            <w:tcW w:type="dxa" w:w="3373"/>
          </w:tcPr>
          <w:p>
            <w:r/>
            <w:r>
              <w:rPr>
                <w:rFonts w:ascii="Times New Roman" w:hAnsi="Times New Roman" w:cs="Times New Roman" w:eastAsia="Times New Roman"/>
                <w:b/>
                <w:color w:val="000000"/>
                <w:sz w:val="16"/>
                <w:szCs w:val="16"/>
                <w:bCs/>
              </w:rPr>
              <w:t>n</w:t>
            </w:r>
          </w:p>
        </w:tc>
        <w:tc>
          <w:tcPr>
            <w:tcW w:type="dxa" w:w="3373"/>
          </w:tcPr>
          <w:p>
            <w:r/>
            <w:r>
              <w:rPr>
                <w:rFonts w:ascii="Times New Roman" w:hAnsi="Times New Roman" w:cs="Times New Roman" w:eastAsia="Times New Roman"/>
                <w:b/>
                <w:color w:val="000000"/>
                <w:sz w:val="16"/>
                <w:szCs w:val="16"/>
                <w:bCs/>
              </w:rPr>
              <w:t>%</w:t>
            </w:r>
          </w:p>
        </w:tc>
      </w:tr>
      <w:tr>
        <w:tc>
          <w:tcPr>
            <w:tcW w:type="dxa" w:w="3373"/>
          </w:tcPr>
          <w:p>
            <w:r/>
            <w:r>
              <w:rPr>
                <w:rFonts w:ascii="Times New Roman" w:hAnsi="Times New Roman" w:cs="Times New Roman" w:eastAsia="Times New Roman"/>
                <w:b w:val="0"/>
                <w:color w:val="000000"/>
                <w:sz w:val="16"/>
                <w:szCs w:val="16"/>
              </w:rPr>
              <w:t>Want a summary feature (Yes)</w:t>
            </w:r>
          </w:p>
        </w:tc>
        <w:tc>
          <w:tcPr>
            <w:tcW w:type="dxa" w:w="3373"/>
          </w:tcPr>
          <w:p>
            <w:r/>
            <w:r>
              <w:rPr>
                <w:rFonts w:ascii="Times New Roman" w:hAnsi="Times New Roman" w:cs="Times New Roman" w:eastAsia="Times New Roman"/>
                <w:b w:val="0"/>
                <w:color w:val="000000"/>
                <w:sz w:val="16"/>
                <w:szCs w:val="16"/>
              </w:rPr>
              <w:t>40</w:t>
            </w:r>
          </w:p>
        </w:tc>
        <w:tc>
          <w:tcPr>
            <w:tcW w:type="dxa" w:w="3373"/>
          </w:tcPr>
          <w:p>
            <w:r/>
            <w:r>
              <w:rPr>
                <w:rFonts w:ascii="Times New Roman" w:hAnsi="Times New Roman" w:cs="Times New Roman" w:eastAsia="Times New Roman"/>
                <w:b w:val="0"/>
                <w:color w:val="000000"/>
                <w:sz w:val="16"/>
                <w:szCs w:val="16"/>
              </w:rPr>
              <w:t>97.6</w:t>
            </w:r>
          </w:p>
        </w:tc>
      </w:tr>
      <w:tr>
        <w:tc>
          <w:tcPr>
            <w:tcW w:type="dxa" w:w="3373"/>
          </w:tcPr>
          <w:p>
            <w:r/>
            <w:r>
              <w:rPr>
                <w:rFonts w:ascii="Times New Roman" w:hAnsi="Times New Roman" w:cs="Times New Roman" w:eastAsia="Times New Roman"/>
                <w:b w:val="0"/>
                <w:color w:val="000000"/>
                <w:sz w:val="16"/>
                <w:szCs w:val="16"/>
              </w:rPr>
              <w:t>Entity highlighting useful</w:t>
            </w:r>
          </w:p>
        </w:tc>
        <w:tc>
          <w:tcPr>
            <w:tcW w:type="dxa" w:w="3373"/>
          </w:tcPr>
          <w:p>
            <w:r/>
            <w:r>
              <w:rPr>
                <w:rFonts w:ascii="Times New Roman" w:hAnsi="Times New Roman" w:cs="Times New Roman" w:eastAsia="Times New Roman"/>
                <w:b w:val="0"/>
                <w:color w:val="000000"/>
                <w:sz w:val="16"/>
                <w:szCs w:val="16"/>
              </w:rPr>
              <w:t>32</w:t>
            </w:r>
          </w:p>
        </w:tc>
        <w:tc>
          <w:tcPr>
            <w:tcW w:type="dxa" w:w="3373"/>
          </w:tcPr>
          <w:p>
            <w:r/>
            <w:r>
              <w:rPr>
                <w:rFonts w:ascii="Times New Roman" w:hAnsi="Times New Roman" w:cs="Times New Roman" w:eastAsia="Times New Roman"/>
                <w:b w:val="0"/>
                <w:color w:val="000000"/>
                <w:sz w:val="16"/>
                <w:szCs w:val="16"/>
              </w:rPr>
              <w:t>78.0</w:t>
            </w:r>
          </w:p>
        </w:tc>
      </w:tr>
      <w:tr>
        <w:tc>
          <w:tcPr>
            <w:tcW w:type="dxa" w:w="3373"/>
          </w:tcPr>
          <w:p>
            <w:r/>
            <w:r>
              <w:rPr>
                <w:rFonts w:ascii="Times New Roman" w:hAnsi="Times New Roman" w:cs="Times New Roman" w:eastAsia="Times New Roman"/>
                <w:b w:val="0"/>
                <w:color w:val="000000"/>
                <w:sz w:val="16"/>
                <w:szCs w:val="16"/>
              </w:rPr>
              <w:t>Expects efficiency gain</w:t>
            </w:r>
          </w:p>
        </w:tc>
        <w:tc>
          <w:tcPr>
            <w:tcW w:type="dxa" w:w="3373"/>
          </w:tcPr>
          <w:p>
            <w:r/>
            <w:r>
              <w:rPr>
                <w:rFonts w:ascii="Times New Roman" w:hAnsi="Times New Roman" w:cs="Times New Roman" w:eastAsia="Times New Roman"/>
                <w:b w:val="0"/>
                <w:color w:val="000000"/>
                <w:sz w:val="16"/>
                <w:szCs w:val="16"/>
              </w:rPr>
              <w:t>32</w:t>
            </w:r>
          </w:p>
        </w:tc>
        <w:tc>
          <w:tcPr>
            <w:tcW w:type="dxa" w:w="3373"/>
          </w:tcPr>
          <w:p>
            <w:r/>
            <w:r>
              <w:rPr>
                <w:rFonts w:ascii="Times New Roman" w:hAnsi="Times New Roman" w:cs="Times New Roman" w:eastAsia="Times New Roman"/>
                <w:b w:val="0"/>
                <w:color w:val="000000"/>
                <w:sz w:val="16"/>
                <w:szCs w:val="16"/>
              </w:rPr>
              <w:t>78.0</w:t>
            </w:r>
          </w:p>
        </w:tc>
      </w:tr>
      <w:tr>
        <w:tc>
          <w:tcPr>
            <w:tcW w:type="dxa" w:w="3373"/>
          </w:tcPr>
          <w:p>
            <w:r/>
            <w:r>
              <w:rPr>
                <w:rFonts w:ascii="Times New Roman" w:hAnsi="Times New Roman" w:cs="Times New Roman" w:eastAsia="Times New Roman"/>
                <w:b w:val="0"/>
                <w:color w:val="000000"/>
                <w:sz w:val="16"/>
                <w:szCs w:val="16"/>
              </w:rPr>
              <w:t>Willing to use an AI system (Yes)</w:t>
            </w:r>
          </w:p>
        </w:tc>
        <w:tc>
          <w:tcPr>
            <w:tcW w:type="dxa" w:w="3373"/>
          </w:tcPr>
          <w:p>
            <w:r/>
            <w:r>
              <w:rPr>
                <w:rFonts w:ascii="Times New Roman" w:hAnsi="Times New Roman" w:cs="Times New Roman" w:eastAsia="Times New Roman"/>
                <w:b w:val="0"/>
                <w:color w:val="000000"/>
                <w:sz w:val="16"/>
                <w:szCs w:val="16"/>
              </w:rPr>
              <w:t>13</w:t>
            </w:r>
          </w:p>
        </w:tc>
        <w:tc>
          <w:tcPr>
            <w:tcW w:type="dxa" w:w="3373"/>
          </w:tcPr>
          <w:p>
            <w:r/>
            <w:r>
              <w:rPr>
                <w:rFonts w:ascii="Times New Roman" w:hAnsi="Times New Roman" w:cs="Times New Roman" w:eastAsia="Times New Roman"/>
                <w:b w:val="0"/>
                <w:color w:val="000000"/>
                <w:sz w:val="16"/>
                <w:szCs w:val="16"/>
              </w:rPr>
              <w:t>31.7</w:t>
            </w:r>
          </w:p>
        </w:tc>
      </w:tr>
      <w:tr>
        <w:tc>
          <w:tcPr>
            <w:tcW w:type="dxa" w:w="3373"/>
          </w:tcPr>
          <w:p>
            <w:r/>
            <w:r>
              <w:rPr>
                <w:rFonts w:ascii="Times New Roman" w:hAnsi="Times New Roman" w:cs="Times New Roman" w:eastAsia="Times New Roman"/>
                <w:b w:val="0"/>
                <w:color w:val="000000"/>
                <w:sz w:val="16"/>
                <w:szCs w:val="16"/>
              </w:rPr>
              <w:t>Not willing to use AI (No)</w:t>
            </w:r>
          </w:p>
        </w:tc>
        <w:tc>
          <w:tcPr>
            <w:tcW w:type="dxa" w:w="3373"/>
          </w:tcPr>
          <w:p>
            <w:r/>
            <w:r>
              <w:rPr>
                <w:rFonts w:ascii="Times New Roman" w:hAnsi="Times New Roman" w:cs="Times New Roman" w:eastAsia="Times New Roman"/>
                <w:b w:val="0"/>
                <w:color w:val="000000"/>
                <w:sz w:val="16"/>
                <w:szCs w:val="16"/>
              </w:rPr>
              <w:t>28</w:t>
            </w:r>
          </w:p>
        </w:tc>
        <w:tc>
          <w:tcPr>
            <w:tcW w:type="dxa" w:w="3373"/>
          </w:tcPr>
          <w:p>
            <w:r/>
            <w:r>
              <w:rPr>
                <w:rFonts w:ascii="Times New Roman" w:hAnsi="Times New Roman" w:cs="Times New Roman" w:eastAsia="Times New Roman"/>
                <w:b w:val="0"/>
                <w:color w:val="000000"/>
                <w:sz w:val="16"/>
                <w:szCs w:val="16"/>
              </w:rPr>
              <w:t>68.3</w:t>
            </w:r>
          </w:p>
        </w:tc>
      </w:tr>
      <w:tr>
        <w:tc>
          <w:tcPr>
            <w:tcW w:type="dxa" w:w="3373"/>
          </w:tcPr>
          <w:p>
            <w:r/>
            <w:r>
              <w:rPr>
                <w:rFonts w:ascii="Times New Roman" w:hAnsi="Times New Roman" w:cs="Times New Roman" w:eastAsia="Times New Roman"/>
                <w:b w:val="0"/>
                <w:color w:val="000000"/>
                <w:sz w:val="16"/>
                <w:szCs w:val="16"/>
              </w:rPr>
              <w:t>Named privacy as a concern</w:t>
            </w:r>
          </w:p>
        </w:tc>
        <w:tc>
          <w:tcPr>
            <w:tcW w:type="dxa" w:w="3373"/>
          </w:tcPr>
          <w:p>
            <w:r/>
            <w:r>
              <w:rPr>
                <w:rFonts w:ascii="Times New Roman" w:hAnsi="Times New Roman" w:cs="Times New Roman" w:eastAsia="Times New Roman"/>
                <w:b w:val="0"/>
                <w:color w:val="000000"/>
                <w:sz w:val="16"/>
                <w:szCs w:val="16"/>
              </w:rPr>
              <w:t>17</w:t>
            </w:r>
          </w:p>
        </w:tc>
        <w:tc>
          <w:tcPr>
            <w:tcW w:type="dxa" w:w="3373"/>
          </w:tcPr>
          <w:p>
            <w:r/>
            <w:r>
              <w:rPr>
                <w:rFonts w:ascii="Times New Roman" w:hAnsi="Times New Roman" w:cs="Times New Roman" w:eastAsia="Times New Roman"/>
                <w:b w:val="0"/>
                <w:color w:val="000000"/>
                <w:sz w:val="16"/>
                <w:szCs w:val="16"/>
              </w:rPr>
              <w:t>41.5</w:t>
            </w:r>
          </w:p>
        </w:tc>
      </w:tr>
    </w:tbl>
    <w:p>
      <w:pPr>
        <w:pStyle w:val="BodyText"/>
        <w:spacing w:line="240" w:lineRule="auto" w:after="60"/>
      </w:pPr>
      <w:r>
        <w:rPr>
          <w:rFonts w:ascii="Iskoola Pota" w:hAnsi="Iskoola Pota" w:cs="Iskoola Pota" w:eastAsia="Iskoola Pota"/>
          <w:b w:val="0"/>
          <w:color w:val="000000"/>
          <w:sz w:val="20"/>
          <w:szCs w:val="20"/>
        </w:rPr>
        <w:t xml:space="preserve">සමීක්ෂණ ප්‍රතිඵලවලින් ක්‍රියාකාරී සහ ක්‍රියාකාරී-නොවන අවශ්‍යතා ව්‍යුත්පන්න කරන ලදී. ක්‍රියාකාරී අවශ්‍යතා අතර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උඩුගත කිරීම, </w:t>
      </w:r>
      <w:r>
        <w:rPr>
          <w:rFonts w:ascii="Times New Roman" w:hAnsi="Times New Roman" w:cs="Times New Roman" w:eastAsia="Times New Roman"/>
          <w:b w:val="0"/>
          <w:color w:val="000000"/>
          <w:sz w:val="20"/>
          <w:szCs w:val="20"/>
        </w:rPr>
        <w:t xml:space="preserve">digital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scanned </w:t>
      </w:r>
      <w:r>
        <w:rPr>
          <w:rFonts w:ascii="Iskoola Pota" w:hAnsi="Iskoola Pota" w:cs="Iskoola Pota" w:eastAsia="Iskoola Pota"/>
          <w:b w:val="0"/>
          <w:color w:val="000000"/>
          <w:sz w:val="20"/>
          <w:szCs w:val="20"/>
        </w:rPr>
        <w:t xml:space="preserve">ලේඛනවලින් පෙළ නිස්සාරණය, පෙළ සංස්කරණය, </w:t>
      </w:r>
      <w:r>
        <w:rPr>
          <w:rFonts w:ascii="Times New Roman" w:hAnsi="Times New Roman" w:cs="Times New Roman" w:eastAsia="Times New Roman"/>
          <w:b w:val="0"/>
          <w:color w:val="000000"/>
          <w:sz w:val="20"/>
          <w:szCs w:val="20"/>
        </w:rPr>
        <w:t xml:space="preserve">structured </w:t>
      </w:r>
      <w:r>
        <w:rPr>
          <w:rFonts w:ascii="Iskoola Pota" w:hAnsi="Iskoola Pota" w:cs="Iskoola Pota" w:eastAsia="Iskoola Pota"/>
          <w:b w:val="0"/>
          <w:color w:val="000000"/>
          <w:sz w:val="20"/>
          <w:szCs w:val="20"/>
        </w:rPr>
        <w:t xml:space="preserve">සාරාංශය, </w:t>
      </w:r>
      <w:r>
        <w:rPr>
          <w:rFonts w:ascii="Times New Roman" w:hAnsi="Times New Roman" w:cs="Times New Roman" w:eastAsia="Times New Roman"/>
          <w:b w:val="0"/>
          <w:color w:val="000000"/>
          <w:sz w:val="20"/>
          <w:szCs w:val="20"/>
        </w:rPr>
        <w:t xml:space="preserve">named entity highlighting, action items </w:t>
      </w:r>
      <w:r>
        <w:rPr>
          <w:rFonts w:ascii="Iskoola Pota" w:hAnsi="Iskoola Pota" w:cs="Iskoola Pota" w:eastAsia="Iskoola Pota"/>
          <w:b w:val="0"/>
          <w:color w:val="000000"/>
          <w:sz w:val="20"/>
          <w:szCs w:val="20"/>
        </w:rPr>
        <w:t xml:space="preserve">ලැයිස්තුව සහ චක්‍රලේඛ ලැයිස්තුව ඇතුළත් වේ. ක්‍රියාකාරී-නොවන අවශ්‍යතා ලෙස </w:t>
      </w:r>
      <w:r>
        <w:rPr>
          <w:rFonts w:ascii="Times New Roman" w:hAnsi="Times New Roman" w:cs="Times New Roman" w:eastAsia="Times New Roman"/>
          <w:b w:val="0"/>
          <w:color w:val="000000"/>
          <w:sz w:val="20"/>
          <w:szCs w:val="20"/>
        </w:rPr>
        <w:t xml:space="preserve">JWT authentication, </w:t>
      </w:r>
      <w:r>
        <w:rPr>
          <w:rFonts w:ascii="Iskoola Pota" w:hAnsi="Iskoola Pota" w:cs="Iskoola Pota" w:eastAsia="Iskoola Pota"/>
          <w:b w:val="0"/>
          <w:color w:val="000000"/>
          <w:sz w:val="20"/>
          <w:szCs w:val="20"/>
        </w:rPr>
        <w:t xml:space="preserve">සරල </w:t>
      </w:r>
      <w:r>
        <w:rPr>
          <w:rFonts w:ascii="Times New Roman" w:hAnsi="Times New Roman" w:cs="Times New Roman" w:eastAsia="Times New Roman"/>
          <w:b w:val="0"/>
          <w:color w:val="000000"/>
          <w:sz w:val="20"/>
          <w:szCs w:val="20"/>
        </w:rPr>
        <w:t xml:space="preserve">mobile-readable </w:t>
      </w:r>
      <w:r>
        <w:rPr>
          <w:rFonts w:ascii="Iskoola Pota" w:hAnsi="Iskoola Pota" w:cs="Iskoola Pota" w:eastAsia="Iskoola Pota"/>
          <w:b w:val="0"/>
          <w:color w:val="000000"/>
          <w:sz w:val="20"/>
          <w:szCs w:val="20"/>
        </w:rPr>
        <w:t xml:space="preserve">අතුරුමුහුණත, </w:t>
      </w:r>
      <w:r>
        <w:rPr>
          <w:rFonts w:ascii="Times New Roman" w:hAnsi="Times New Roman" w:cs="Times New Roman" w:eastAsia="Times New Roman"/>
          <w:b w:val="0"/>
          <w:color w:val="000000"/>
          <w:sz w:val="20"/>
          <w:szCs w:val="20"/>
        </w:rPr>
        <w:t xml:space="preserve">local large language model </w:t>
      </w:r>
      <w:r>
        <w:rPr>
          <w:rFonts w:ascii="Iskoola Pota" w:hAnsi="Iskoola Pota" w:cs="Iskoola Pota" w:eastAsia="Iskoola Pota"/>
          <w:b w:val="0"/>
          <w:color w:val="000000"/>
          <w:sz w:val="20"/>
          <w:szCs w:val="20"/>
        </w:rPr>
        <w:t xml:space="preserve">විකල්පය, </w:t>
      </w:r>
      <w:r>
        <w:rPr>
          <w:rFonts w:ascii="Times New Roman" w:hAnsi="Times New Roman" w:cs="Times New Roman" w:eastAsia="Times New Roman"/>
          <w:b w:val="0"/>
          <w:color w:val="000000"/>
          <w:sz w:val="20"/>
          <w:szCs w:val="20"/>
        </w:rPr>
        <w:t xml:space="preserve">rate limiting </w:t>
      </w:r>
      <w:r>
        <w:rPr>
          <w:rFonts w:ascii="Iskoola Pota" w:hAnsi="Iskoola Pota" w:cs="Iskoola Pota" w:eastAsia="Iskoola Pota"/>
          <w:b w:val="0"/>
          <w:color w:val="000000"/>
          <w:sz w:val="20"/>
          <w:szCs w:val="20"/>
        </w:rPr>
        <w:t xml:space="preserve">සහ පහසු නඩත්තුව තෝරා ගන්නා ලදී. මෙම අවශ්‍යතා </w:t>
      </w:r>
      <w:r>
        <w:rPr>
          <w:rFonts w:ascii="Times New Roman" w:hAnsi="Times New Roman" w:cs="Times New Roman" w:eastAsia="Times New Roman"/>
          <w:b w:val="0"/>
          <w:color w:val="000000"/>
          <w:sz w:val="20"/>
          <w:szCs w:val="20"/>
        </w:rPr>
        <w:t xml:space="preserve">Agile </w:t>
      </w:r>
      <w:r>
        <w:rPr>
          <w:rFonts w:ascii="Iskoola Pota" w:hAnsi="Iskoola Pota" w:cs="Iskoola Pota" w:eastAsia="Iskoola Pota"/>
          <w:b w:val="0"/>
          <w:color w:val="000000"/>
          <w:sz w:val="20"/>
          <w:szCs w:val="20"/>
        </w:rPr>
        <w:t xml:space="preserve">කෙටි සංවර්ධන චක්‍ර හරහා පුනරාවර්තනය කරන ලදී; </w:t>
      </w:r>
      <w:r>
        <w:rPr>
          <w:rFonts w:ascii="Times New Roman" w:hAnsi="Times New Roman" w:cs="Times New Roman" w:eastAsia="Times New Roman"/>
          <w:b w:val="0"/>
          <w:color w:val="000000"/>
          <w:sz w:val="20"/>
          <w:szCs w:val="20"/>
        </w:rPr>
        <w:t xml:space="preserve">AI summarization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එක් වරකට පරිපූර්ණ කළ නොහැකි බැවින් </w:t>
      </w:r>
      <w:r>
        <w:rPr>
          <w:rFonts w:ascii="Times New Roman" w:hAnsi="Times New Roman" w:cs="Times New Roman" w:eastAsia="Times New Roman"/>
          <w:b w:val="0"/>
          <w:color w:val="000000"/>
          <w:sz w:val="20"/>
          <w:szCs w:val="20"/>
        </w:rPr>
        <w:t xml:space="preserve">prototype-test-tune </w:t>
      </w:r>
      <w:r>
        <w:rPr>
          <w:rFonts w:ascii="Iskoola Pota" w:hAnsi="Iskoola Pota" w:cs="Iskoola Pota" w:eastAsia="Iskoola Pota"/>
          <w:b w:val="0"/>
          <w:color w:val="000000"/>
          <w:sz w:val="20"/>
          <w:szCs w:val="20"/>
        </w:rPr>
        <w:t>ප්‍රවේශයක් අනුගමනය කෙරිණි [18].</w:t>
      </w:r>
    </w:p>
    <w:p>
      <w:pPr>
        <w:pStyle w:val="BodyText"/>
        <w:spacing w:line="240" w:lineRule="auto" w:after="60"/>
      </w:pPr>
      <w:r>
        <w:rPr>
          <w:rFonts w:ascii="Iskoola Pota" w:hAnsi="Iskoola Pota" w:cs="Iskoola Pota" w:eastAsia="Iskoola Pota"/>
          <w:b w:val="0"/>
          <w:color w:val="000000"/>
          <w:sz w:val="20"/>
          <w:szCs w:val="20"/>
        </w:rPr>
        <w:t xml:space="preserve">මෙම අවශ්‍යතා මත පදනම්ව යෝජිත පද්ධතියේ ප්‍රධාන දායකත්වයන් නිර්ණය විය. පළමුව,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උඩුගත කිරීමේ සිට සාරාංශය දක්වා ත්‍රිස්ථර, </w:t>
      </w:r>
      <w:r>
        <w:rPr>
          <w:rFonts w:ascii="Times New Roman" w:hAnsi="Times New Roman" w:cs="Times New Roman" w:eastAsia="Times New Roman"/>
          <w:b w:val="0"/>
          <w:color w:val="000000"/>
          <w:sz w:val="20"/>
          <w:szCs w:val="20"/>
        </w:rPr>
        <w:t xml:space="preserve">self-hostable pipeline </w:t>
      </w:r>
      <w:r>
        <w:rPr>
          <w:rFonts w:ascii="Iskoola Pota" w:hAnsi="Iskoola Pota" w:cs="Iskoola Pota" w:eastAsia="Iskoola Pota"/>
          <w:b w:val="0"/>
          <w:color w:val="000000"/>
          <w:sz w:val="20"/>
          <w:szCs w:val="20"/>
        </w:rPr>
        <w:t xml:space="preserve">එකක් නිර්මාණය කෙරේ. දෙවනුව, </w:t>
      </w:r>
      <w:r>
        <w:rPr>
          <w:rFonts w:ascii="Times New Roman" w:hAnsi="Times New Roman" w:cs="Times New Roman" w:eastAsia="Times New Roman"/>
          <w:b w:val="0"/>
          <w:color w:val="000000"/>
          <w:sz w:val="20"/>
          <w:szCs w:val="20"/>
        </w:rPr>
        <w:t xml:space="preserve">optical character recognition </w:t>
      </w:r>
      <w:r>
        <w:rPr>
          <w:rFonts w:ascii="Iskoola Pota" w:hAnsi="Iskoola Pota" w:cs="Iskoola Pota" w:eastAsia="Iskoola Pota"/>
          <w:b w:val="0"/>
          <w:color w:val="000000"/>
          <w:sz w:val="20"/>
          <w:szCs w:val="20"/>
        </w:rPr>
        <w:t xml:space="preserve">දෝෂ සාරාංශකරණයට පෙර නිවැරදි කිරීමට අනිවාර්ය </w:t>
      </w:r>
      <w:r>
        <w:rPr>
          <w:rFonts w:ascii="Times New Roman" w:hAnsi="Times New Roman" w:cs="Times New Roman" w:eastAsia="Times New Roman"/>
          <w:b w:val="0"/>
          <w:color w:val="000000"/>
          <w:sz w:val="20"/>
          <w:szCs w:val="20"/>
        </w:rPr>
        <w:t xml:space="preserve">review gate </w:t>
      </w:r>
      <w:r>
        <w:rPr>
          <w:rFonts w:ascii="Iskoola Pota" w:hAnsi="Iskoola Pota" w:cs="Iskoola Pota" w:eastAsia="Iskoola Pota"/>
          <w:b w:val="0"/>
          <w:color w:val="000000"/>
          <w:sz w:val="20"/>
          <w:szCs w:val="20"/>
        </w:rPr>
        <w:t xml:space="preserve">එකක් ඇතුළත් වේ. තෙවනුව, </w:t>
      </w:r>
      <w:r>
        <w:rPr>
          <w:rFonts w:ascii="Times New Roman" w:hAnsi="Times New Roman" w:cs="Times New Roman" w:eastAsia="Times New Roman"/>
          <w:b w:val="0"/>
          <w:color w:val="000000"/>
          <w:sz w:val="20"/>
          <w:szCs w:val="20"/>
        </w:rPr>
        <w:t xml:space="preserve">invented dates </w:t>
      </w:r>
      <w:r>
        <w:rPr>
          <w:rFonts w:ascii="Iskoola Pota" w:hAnsi="Iskoola Pota" w:cs="Iskoola Pota" w:eastAsia="Iskoola Pota"/>
          <w:b w:val="0"/>
          <w:color w:val="000000"/>
          <w:sz w:val="20"/>
          <w:szCs w:val="20"/>
        </w:rPr>
        <w:t xml:space="preserve">ප්‍රතික්ෂේප කරන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භාවිත කෙරේ [8]. සිව්වනුව, සැලසුම </w:t>
      </w:r>
      <w:r>
        <w:rPr>
          <w:rFonts w:ascii="Times New Roman" w:hAnsi="Times New Roman" w:cs="Times New Roman" w:eastAsia="Times New Roman"/>
          <w:b w:val="0"/>
          <w:color w:val="000000"/>
          <w:sz w:val="20"/>
          <w:szCs w:val="20"/>
        </w:rPr>
        <w:t xml:space="preserve">stakeholder </w:t>
      </w:r>
      <w:r>
        <w:rPr>
          <w:rFonts w:ascii="Iskoola Pota" w:hAnsi="Iskoola Pota" w:cs="Iskoola Pota" w:eastAsia="Iskoola Pota"/>
          <w:b w:val="0"/>
          <w:color w:val="000000"/>
          <w:sz w:val="20"/>
          <w:szCs w:val="20"/>
        </w:rPr>
        <w:t xml:space="preserve">සමීක්ෂණය සහ ස්වයංක්‍රීය තක්සේරුව මත පදනම් වේ.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පවතින අතර සාරාංශය </w:t>
      </w:r>
      <w:r>
        <w:rPr>
          <w:rFonts w:ascii="Times New Roman" w:hAnsi="Times New Roman" w:cs="Times New Roman" w:eastAsia="Times New Roman"/>
          <w:b w:val="0"/>
          <w:color w:val="000000"/>
          <w:sz w:val="20"/>
          <w:szCs w:val="20"/>
        </w:rPr>
        <w:t xml:space="preserve">assistive shortcut </w:t>
      </w:r>
      <w:r>
        <w:rPr>
          <w:rFonts w:ascii="Iskoola Pota" w:hAnsi="Iskoola Pota" w:cs="Iskoola Pota" w:eastAsia="Iskoola Pota"/>
          <w:b w:val="0"/>
          <w:color w:val="000000"/>
          <w:sz w:val="20"/>
          <w:szCs w:val="20"/>
        </w:rPr>
        <w:t>එකක් පමණි.</w:t>
      </w:r>
    </w:p>
    <w:p>
      <w:pPr>
        <w:pStyle w:val="BodyText"/>
        <w:spacing w:line="240" w:lineRule="auto" w:after="60"/>
      </w:pP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ත්‍රිස්ථර ගෘහනිර්මාණයක් අනුගමනය කරයි (</w:t>
      </w:r>
      <w:r>
        <w:rPr>
          <w:rFonts w:ascii="Times New Roman" w:hAnsi="Times New Roman" w:cs="Times New Roman" w:eastAsia="Times New Roman"/>
          <w:b w:val="0"/>
          <w:color w:val="000000"/>
          <w:sz w:val="20"/>
          <w:szCs w:val="20"/>
        </w:rPr>
        <w:t xml:space="preserve">Fig. 2). Presentation tier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Next.js frontend </w:t>
      </w:r>
      <w:r>
        <w:rPr>
          <w:rFonts w:ascii="Iskoola Pota" w:hAnsi="Iskoola Pota" w:cs="Iskoola Pota" w:eastAsia="Iskoola Pota"/>
          <w:b w:val="0"/>
          <w:color w:val="000000"/>
          <w:sz w:val="20"/>
          <w:szCs w:val="20"/>
        </w:rPr>
        <w:t xml:space="preserve">එකකි; පරිශීලකයාට චක්‍රලේඛ උඩුගත කිරීම, පෙළ සමාලෝචනය සහ සාරාංශය කියවීමට හැකිය. </w:t>
      </w:r>
      <w:r>
        <w:rPr>
          <w:rFonts w:ascii="Times New Roman" w:hAnsi="Times New Roman" w:cs="Times New Roman" w:eastAsia="Times New Roman"/>
          <w:b w:val="0"/>
          <w:color w:val="000000"/>
          <w:sz w:val="20"/>
          <w:szCs w:val="20"/>
        </w:rPr>
        <w:t xml:space="preserve">Application tier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Express REST API, JWT authentication, PDF upload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MongoDB cache </w:t>
      </w:r>
      <w:r>
        <w:rPr>
          <w:rFonts w:ascii="Iskoola Pota" w:hAnsi="Iskoola Pota" w:cs="Iskoola Pota" w:eastAsia="Iskoola Pota"/>
          <w:b w:val="0"/>
          <w:color w:val="000000"/>
          <w:sz w:val="20"/>
          <w:szCs w:val="20"/>
        </w:rPr>
        <w:t xml:space="preserve">භාවිත කරයි. </w:t>
      </w:r>
      <w:r>
        <w:rPr>
          <w:rFonts w:ascii="Times New Roman" w:hAnsi="Times New Roman" w:cs="Times New Roman" w:eastAsia="Times New Roman"/>
          <w:b w:val="0"/>
          <w:color w:val="000000"/>
          <w:sz w:val="20"/>
          <w:szCs w:val="20"/>
        </w:rPr>
        <w:t xml:space="preserve">Artificial intelligence tier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FastAPI microservice </w:t>
      </w:r>
      <w:r>
        <w:rPr>
          <w:rFonts w:ascii="Iskoola Pota" w:hAnsi="Iskoola Pota" w:cs="Iskoola Pota" w:eastAsia="Iskoola Pota"/>
          <w:b w:val="0"/>
          <w:color w:val="000000"/>
          <w:sz w:val="20"/>
          <w:szCs w:val="20"/>
        </w:rPr>
        <w:t xml:space="preserve">එකකින් </w:t>
      </w:r>
      <w:r>
        <w:rPr>
          <w:rFonts w:ascii="Times New Roman" w:hAnsi="Times New Roman" w:cs="Times New Roman" w:eastAsia="Times New Roman"/>
          <w:b w:val="0"/>
          <w:color w:val="000000"/>
          <w:sz w:val="20"/>
          <w:szCs w:val="20"/>
        </w:rPr>
        <w:t xml:space="preserve">PDF parse, optical character recognition, named entity recognition [10], [11], summarization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guardrails </w:t>
      </w:r>
      <w:r>
        <w:rPr>
          <w:rFonts w:ascii="Iskoola Pota" w:hAnsi="Iskoola Pota" w:cs="Iskoola Pota" w:eastAsia="Iskoola Pota"/>
          <w:b w:val="0"/>
          <w:color w:val="000000"/>
          <w:sz w:val="20"/>
          <w:szCs w:val="20"/>
        </w:rPr>
        <w:t xml:space="preserve">සපයයි. </w:t>
      </w:r>
      <w:r>
        <w:rPr>
          <w:rFonts w:ascii="Times New Roman" w:hAnsi="Times New Roman" w:cs="Times New Roman" w:eastAsia="Times New Roman"/>
          <w:b w:val="0"/>
          <w:color w:val="000000"/>
          <w:sz w:val="20"/>
          <w:szCs w:val="20"/>
        </w:rPr>
        <w:t xml:space="preserve">Data tier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MongoDB </w:t>
      </w:r>
      <w:r>
        <w:rPr>
          <w:rFonts w:ascii="Iskoola Pota" w:hAnsi="Iskoola Pota" w:cs="Iskoola Pota" w:eastAsia="Iskoola Pota"/>
          <w:b w:val="0"/>
          <w:color w:val="000000"/>
          <w:sz w:val="20"/>
          <w:szCs w:val="20"/>
        </w:rPr>
        <w:t xml:space="preserve">වේ. අවශ්‍ය විට </w:t>
      </w:r>
      <w:r>
        <w:rPr>
          <w:rFonts w:ascii="Times New Roman" w:hAnsi="Times New Roman" w:cs="Times New Roman" w:eastAsia="Times New Roman"/>
          <w:b w:val="0"/>
          <w:color w:val="000000"/>
          <w:sz w:val="20"/>
          <w:szCs w:val="20"/>
        </w:rPr>
        <w:t xml:space="preserve">Ollama </w:t>
      </w:r>
      <w:r>
        <w:rPr>
          <w:rFonts w:ascii="Iskoola Pota" w:hAnsi="Iskoola Pota" w:cs="Iskoola Pota" w:eastAsia="Iskoola Pota"/>
          <w:b w:val="0"/>
          <w:color w:val="000000"/>
          <w:sz w:val="20"/>
          <w:szCs w:val="20"/>
        </w:rPr>
        <w:t xml:space="preserve">මගින් දේශීය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ධාවනය කළ හැක [19]. </w:t>
      </w:r>
      <w:r>
        <w:rPr>
          <w:rFonts w:ascii="Times New Roman" w:hAnsi="Times New Roman" w:cs="Times New Roman" w:eastAsia="Times New Roman"/>
          <w:b w:val="0"/>
          <w:color w:val="000000"/>
          <w:sz w:val="20"/>
          <w:szCs w:val="20"/>
        </w:rPr>
        <w:t xml:space="preserve">Separation of concerns </w:t>
      </w:r>
      <w:r>
        <w:rPr>
          <w:rFonts w:ascii="Iskoola Pota" w:hAnsi="Iskoola Pota" w:cs="Iskoola Pota" w:eastAsia="Iskoola Pota"/>
          <w:b w:val="0"/>
          <w:color w:val="000000"/>
          <w:sz w:val="20"/>
          <w:szCs w:val="20"/>
        </w:rPr>
        <w:t xml:space="preserve">නිසා එක් එක් ස්ථරය ස්වාධීනව පරීක්ෂා කර නඩත්තු කළ හැක. </w:t>
      </w:r>
      <w:r>
        <w:rPr>
          <w:rFonts w:ascii="Times New Roman" w:hAnsi="Times New Roman" w:cs="Times New Roman" w:eastAsia="Times New Roman"/>
          <w:b w:val="0"/>
          <w:color w:val="000000"/>
          <w:sz w:val="20"/>
          <w:szCs w:val="20"/>
        </w:rPr>
        <w:t xml:space="preserve">TABLE II technology stack </w:t>
      </w:r>
      <w:r>
        <w:rPr>
          <w:rFonts w:ascii="Iskoola Pota" w:hAnsi="Iskoola Pota" w:cs="Iskoola Pota" w:eastAsia="Iskoola Pota"/>
          <w:b w:val="0"/>
          <w:color w:val="000000"/>
          <w:sz w:val="20"/>
          <w:szCs w:val="20"/>
        </w:rPr>
        <w:t>සාරාංශ කරයි.</w:t>
      </w:r>
    </w:p>
    <w:p>
      <w:pPr>
        <w:pStyle w:val="BodyText"/>
        <w:jc w:val="center"/>
      </w:pPr>
      <w:r>
        <w:drawing>
          <wp:inline xmlns:a="http://schemas.openxmlformats.org/drawingml/2006/main" xmlns:pic="http://schemas.openxmlformats.org/drawingml/2006/picture" xmlns:r="http://schemas.openxmlformats.org/officeDocument/2006/relationships">
            <wp:extent cx="2880000" cy="1851429"/>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2880000" cy="1851429"/>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2. </w:t>
      </w:r>
      <w:r>
        <w:rPr>
          <w:rFonts w:ascii="Times New Roman" w:hAnsi="Times New Roman" w:cs="Times New Roman" w:eastAsia="Times New Roman"/>
          <w:b w:val="0"/>
          <w:color w:val="000000"/>
          <w:sz w:val="16"/>
          <w:szCs w:val="16"/>
        </w:rPr>
        <w:t xml:space="preserve">EasyCircular </w:t>
      </w:r>
      <w:r>
        <w:rPr>
          <w:rFonts w:ascii="Iskoola Pota" w:hAnsi="Iskoola Pota" w:cs="Iskoola Pota" w:eastAsia="Iskoola Pota"/>
          <w:b w:val="0"/>
          <w:color w:val="000000"/>
          <w:sz w:val="16"/>
          <w:szCs w:val="16"/>
        </w:rPr>
        <w:t xml:space="preserve">ත්‍රිස්ථර ගෘහනිර්මාණය: </w:t>
      </w:r>
      <w:r>
        <w:rPr>
          <w:rFonts w:ascii="Times New Roman" w:hAnsi="Times New Roman" w:cs="Times New Roman" w:eastAsia="Times New Roman"/>
          <w:b w:val="0"/>
          <w:color w:val="000000"/>
          <w:sz w:val="16"/>
          <w:szCs w:val="16"/>
        </w:rPr>
        <w:t xml:space="preserve">Frontend, Backend, AI service </w:t>
      </w:r>
      <w:r>
        <w:rPr>
          <w:rFonts w:ascii="Iskoola Pota" w:hAnsi="Iskoola Pota" w:cs="Iskoola Pota" w:eastAsia="Iskoola Pota"/>
          <w:b w:val="0"/>
          <w:color w:val="000000"/>
          <w:sz w:val="16"/>
          <w:szCs w:val="16"/>
        </w:rPr>
        <w:t xml:space="preserve">සහ </w:t>
      </w:r>
      <w:r>
        <w:rPr>
          <w:rFonts w:ascii="Times New Roman" w:hAnsi="Times New Roman" w:cs="Times New Roman" w:eastAsia="Times New Roman"/>
          <w:b w:val="0"/>
          <w:color w:val="000000"/>
          <w:sz w:val="16"/>
          <w:szCs w:val="16"/>
        </w:rPr>
        <w:t>MongoDB.</w:t>
      </w:r>
    </w:p>
    <w:p>
      <w:pPr>
        <w:pStyle w:val="figurecaption"/>
        <w:jc w:val="center"/>
      </w:pPr>
      <w:r>
        <w:rPr>
          <w:rFonts w:ascii="Times New Roman" w:hAnsi="Times New Roman" w:cs="Times New Roman" w:eastAsia="Times New Roman"/>
          <w:b/>
          <w:color w:val="000000"/>
          <w:sz w:val="16"/>
          <w:szCs w:val="16"/>
          <w:bCs/>
        </w:rPr>
        <w:t xml:space="preserve">TABLE II. </w:t>
      </w:r>
      <w:r>
        <w:rPr>
          <w:rFonts w:ascii="Times New Roman" w:hAnsi="Times New Roman" w:cs="Times New Roman" w:eastAsia="Times New Roman"/>
          <w:b w:val="0"/>
          <w:color w:val="000000"/>
          <w:sz w:val="16"/>
          <w:szCs w:val="16"/>
        </w:rPr>
        <w:t>EASYCIRCULAR TECHNOLOGY STACK</w:t>
      </w:r>
    </w:p>
    <w:tbl>
      <w:tblPr>
        <w:tblW w:type="auto" w:w="0"/>
        <w:tblLook w:firstColumn="1" w:firstRow="1" w:lastColumn="0" w:lastRow="0" w:noHBand="0" w:noVBand="1" w:val="04A0"/>
      </w:tblPr>
      <w:tblGrid>
        <w:gridCol w:w="3373"/>
        <w:gridCol w:w="3373"/>
        <w:gridCol w:w="3373"/>
      </w:tblGrid>
      <w:tr>
        <w:tc>
          <w:tcPr>
            <w:tcW w:type="dxa" w:w="3373"/>
          </w:tcPr>
          <w:p>
            <w:r/>
            <w:r>
              <w:rPr>
                <w:rFonts w:ascii="Times New Roman" w:hAnsi="Times New Roman" w:cs="Times New Roman" w:eastAsia="Times New Roman"/>
                <w:b/>
                <w:color w:val="000000"/>
                <w:sz w:val="16"/>
                <w:szCs w:val="16"/>
                <w:bCs/>
              </w:rPr>
              <w:t>Layer</w:t>
            </w:r>
          </w:p>
        </w:tc>
        <w:tc>
          <w:tcPr>
            <w:tcW w:type="dxa" w:w="3373"/>
          </w:tcPr>
          <w:p>
            <w:r/>
            <w:r>
              <w:rPr>
                <w:rFonts w:ascii="Times New Roman" w:hAnsi="Times New Roman" w:cs="Times New Roman" w:eastAsia="Times New Roman"/>
                <w:b/>
                <w:color w:val="000000"/>
                <w:sz w:val="16"/>
                <w:szCs w:val="16"/>
                <w:bCs/>
              </w:rPr>
              <w:t>Technology</w:t>
            </w:r>
          </w:p>
        </w:tc>
        <w:tc>
          <w:tcPr>
            <w:tcW w:type="dxa" w:w="3373"/>
          </w:tcPr>
          <w:p>
            <w:r/>
            <w:r>
              <w:rPr>
                <w:rFonts w:ascii="Times New Roman" w:hAnsi="Times New Roman" w:cs="Times New Roman" w:eastAsia="Times New Roman"/>
                <w:b/>
                <w:color w:val="000000"/>
                <w:sz w:val="16"/>
                <w:szCs w:val="16"/>
                <w:bCs/>
              </w:rPr>
              <w:t>Note</w:t>
            </w:r>
          </w:p>
        </w:tc>
      </w:tr>
      <w:tr>
        <w:tc>
          <w:tcPr>
            <w:tcW w:type="dxa" w:w="3373"/>
          </w:tcPr>
          <w:p>
            <w:r/>
            <w:r>
              <w:rPr>
                <w:rFonts w:ascii="Times New Roman" w:hAnsi="Times New Roman" w:cs="Times New Roman" w:eastAsia="Times New Roman"/>
                <w:b w:val="0"/>
                <w:color w:val="000000"/>
                <w:sz w:val="16"/>
                <w:szCs w:val="16"/>
              </w:rPr>
              <w:t>Frontend</w:t>
            </w:r>
          </w:p>
        </w:tc>
        <w:tc>
          <w:tcPr>
            <w:tcW w:type="dxa" w:w="3373"/>
          </w:tcPr>
          <w:p>
            <w:r/>
            <w:r>
              <w:rPr>
                <w:rFonts w:ascii="Times New Roman" w:hAnsi="Times New Roman" w:cs="Times New Roman" w:eastAsia="Times New Roman"/>
                <w:b w:val="0"/>
                <w:color w:val="000000"/>
                <w:sz w:val="16"/>
                <w:szCs w:val="16"/>
              </w:rPr>
              <w:t>Next.js 14, TypeScript</w:t>
            </w:r>
          </w:p>
        </w:tc>
        <w:tc>
          <w:tcPr>
            <w:tcW w:type="dxa" w:w="3373"/>
          </w:tcPr>
          <w:p>
            <w:r/>
            <w:r>
              <w:rPr>
                <w:rFonts w:ascii="Times New Roman" w:hAnsi="Times New Roman" w:cs="Times New Roman" w:eastAsia="Times New Roman"/>
                <w:b w:val="0"/>
                <w:color w:val="000000"/>
                <w:sz w:val="16"/>
                <w:szCs w:val="16"/>
              </w:rPr>
              <w:t>responsive UI</w:t>
            </w:r>
          </w:p>
        </w:tc>
      </w:tr>
      <w:tr>
        <w:tc>
          <w:tcPr>
            <w:tcW w:type="dxa" w:w="3373"/>
          </w:tcPr>
          <w:p>
            <w:r/>
            <w:r>
              <w:rPr>
                <w:rFonts w:ascii="Times New Roman" w:hAnsi="Times New Roman" w:cs="Times New Roman" w:eastAsia="Times New Roman"/>
                <w:b w:val="0"/>
                <w:color w:val="000000"/>
                <w:sz w:val="16"/>
                <w:szCs w:val="16"/>
              </w:rPr>
              <w:t>Backend</w:t>
            </w:r>
          </w:p>
        </w:tc>
        <w:tc>
          <w:tcPr>
            <w:tcW w:type="dxa" w:w="3373"/>
          </w:tcPr>
          <w:p>
            <w:r/>
            <w:r>
              <w:rPr>
                <w:rFonts w:ascii="Times New Roman" w:hAnsi="Times New Roman" w:cs="Times New Roman" w:eastAsia="Times New Roman"/>
                <w:b w:val="0"/>
                <w:color w:val="000000"/>
                <w:sz w:val="16"/>
                <w:szCs w:val="16"/>
              </w:rPr>
              <w:t>Express, JWT, Mongoose</w:t>
            </w:r>
          </w:p>
        </w:tc>
        <w:tc>
          <w:tcPr>
            <w:tcW w:type="dxa" w:w="3373"/>
          </w:tcPr>
          <w:p>
            <w:r/>
            <w:r>
              <w:rPr>
                <w:rFonts w:ascii="Times New Roman" w:hAnsi="Times New Roman" w:cs="Times New Roman" w:eastAsia="Times New Roman"/>
                <w:b w:val="0"/>
                <w:color w:val="000000"/>
                <w:sz w:val="16"/>
                <w:szCs w:val="16"/>
              </w:rPr>
              <w:t>REST API</w:t>
            </w:r>
          </w:p>
        </w:tc>
      </w:tr>
      <w:tr>
        <w:tc>
          <w:tcPr>
            <w:tcW w:type="dxa" w:w="3373"/>
          </w:tcPr>
          <w:p>
            <w:r/>
            <w:r>
              <w:rPr>
                <w:rFonts w:ascii="Times New Roman" w:hAnsi="Times New Roman" w:cs="Times New Roman" w:eastAsia="Times New Roman"/>
                <w:b w:val="0"/>
                <w:color w:val="000000"/>
                <w:sz w:val="16"/>
                <w:szCs w:val="16"/>
              </w:rPr>
              <w:t>AI service</w:t>
            </w:r>
          </w:p>
        </w:tc>
        <w:tc>
          <w:tcPr>
            <w:tcW w:type="dxa" w:w="3373"/>
          </w:tcPr>
          <w:p>
            <w:r/>
            <w:r>
              <w:rPr>
                <w:rFonts w:ascii="Times New Roman" w:hAnsi="Times New Roman" w:cs="Times New Roman" w:eastAsia="Times New Roman"/>
                <w:b w:val="0"/>
                <w:color w:val="000000"/>
                <w:sz w:val="16"/>
                <w:szCs w:val="16"/>
              </w:rPr>
              <w:t>FastAPI, SpaCy, Tesseract</w:t>
            </w:r>
          </w:p>
        </w:tc>
        <w:tc>
          <w:tcPr>
            <w:tcW w:type="dxa" w:w="3373"/>
          </w:tcPr>
          <w:p>
            <w:r/>
            <w:r>
              <w:rPr>
                <w:rFonts w:ascii="Times New Roman" w:hAnsi="Times New Roman" w:cs="Times New Roman" w:eastAsia="Times New Roman"/>
                <w:b w:val="0"/>
                <w:color w:val="000000"/>
                <w:sz w:val="16"/>
                <w:szCs w:val="16"/>
              </w:rPr>
              <w:t>NLP pipeline</w:t>
            </w:r>
          </w:p>
        </w:tc>
      </w:tr>
      <w:tr>
        <w:tc>
          <w:tcPr>
            <w:tcW w:type="dxa" w:w="3373"/>
          </w:tcPr>
          <w:p>
            <w:r/>
            <w:r>
              <w:rPr>
                <w:rFonts w:ascii="Times New Roman" w:hAnsi="Times New Roman" w:cs="Times New Roman" w:eastAsia="Times New Roman"/>
                <w:b w:val="0"/>
                <w:color w:val="000000"/>
                <w:sz w:val="16"/>
                <w:szCs w:val="16"/>
              </w:rPr>
              <w:t>Data</w:t>
            </w:r>
          </w:p>
        </w:tc>
        <w:tc>
          <w:tcPr>
            <w:tcW w:type="dxa" w:w="3373"/>
          </w:tcPr>
          <w:p>
            <w:r/>
            <w:r>
              <w:rPr>
                <w:rFonts w:ascii="Times New Roman" w:hAnsi="Times New Roman" w:cs="Times New Roman" w:eastAsia="Times New Roman"/>
                <w:b w:val="0"/>
                <w:color w:val="000000"/>
                <w:sz w:val="16"/>
                <w:szCs w:val="16"/>
              </w:rPr>
              <w:t>MongoDB 7</w:t>
            </w:r>
          </w:p>
        </w:tc>
        <w:tc>
          <w:tcPr>
            <w:tcW w:type="dxa" w:w="3373"/>
          </w:tcPr>
          <w:p>
            <w:r/>
            <w:r>
              <w:rPr>
                <w:rFonts w:ascii="Times New Roman" w:hAnsi="Times New Roman" w:cs="Times New Roman" w:eastAsia="Times New Roman"/>
                <w:b w:val="0"/>
                <w:color w:val="000000"/>
                <w:sz w:val="16"/>
                <w:szCs w:val="16"/>
              </w:rPr>
              <w:t>document store</w:t>
            </w:r>
          </w:p>
        </w:tc>
      </w:tr>
      <w:tr>
        <w:tc>
          <w:tcPr>
            <w:tcW w:type="dxa" w:w="3373"/>
          </w:tcPr>
          <w:p>
            <w:r/>
            <w:r>
              <w:rPr>
                <w:rFonts w:ascii="Times New Roman" w:hAnsi="Times New Roman" w:cs="Times New Roman" w:eastAsia="Times New Roman"/>
                <w:b w:val="0"/>
                <w:color w:val="000000"/>
                <w:sz w:val="16"/>
                <w:szCs w:val="16"/>
              </w:rPr>
              <w:t>LLM (optional)</w:t>
            </w:r>
          </w:p>
        </w:tc>
        <w:tc>
          <w:tcPr>
            <w:tcW w:type="dxa" w:w="3373"/>
          </w:tcPr>
          <w:p>
            <w:r/>
            <w:r>
              <w:rPr>
                <w:rFonts w:ascii="Times New Roman" w:hAnsi="Times New Roman" w:cs="Times New Roman" w:eastAsia="Times New Roman"/>
                <w:b w:val="0"/>
                <w:color w:val="000000"/>
                <w:sz w:val="16"/>
                <w:szCs w:val="16"/>
              </w:rPr>
              <w:t>Ollama llama3.2:3b</w:t>
            </w:r>
          </w:p>
        </w:tc>
        <w:tc>
          <w:tcPr>
            <w:tcW w:type="dxa" w:w="3373"/>
          </w:tcPr>
          <w:p>
            <w:r/>
            <w:r>
              <w:rPr>
                <w:rFonts w:ascii="Times New Roman" w:hAnsi="Times New Roman" w:cs="Times New Roman" w:eastAsia="Times New Roman"/>
                <w:b w:val="0"/>
                <w:color w:val="000000"/>
                <w:sz w:val="16"/>
                <w:szCs w:val="16"/>
              </w:rPr>
              <w:t>local privacy</w:t>
            </w:r>
          </w:p>
        </w:tc>
      </w:tr>
    </w:tbl>
    <w:p>
      <w:pPr>
        <w:pStyle w:val="BodyText"/>
        <w:spacing w:line="240" w:lineRule="auto" w:after="60"/>
      </w:pPr>
      <w:r>
        <w:rPr>
          <w:rFonts w:ascii="Iskoola Pota" w:hAnsi="Iskoola Pota" w:cs="Iskoola Pota" w:eastAsia="Iskoola Pota"/>
          <w:b w:val="0"/>
          <w:color w:val="000000"/>
          <w:sz w:val="20"/>
          <w:szCs w:val="20"/>
        </w:rPr>
        <w:t xml:space="preserve">පරිශීලක අතුරුමුහුණත තාක්ෂණික දැනුම අඩු නිලධාරීන්ටද භාවිත කළ හැකි පරිදි සරලව නිර්මාණය කරන ලදී. ප්‍රධාන තිර අතර ඇතුල්වීම, චක්‍රලේඛ ලැයිස්තුව, උඩුගත කිරීම, පෙළ සමාලෝචන </w:t>
      </w:r>
      <w:r>
        <w:rPr>
          <w:rFonts w:ascii="Times New Roman" w:hAnsi="Times New Roman" w:cs="Times New Roman" w:eastAsia="Times New Roman"/>
          <w:b w:val="0"/>
          <w:color w:val="000000"/>
          <w:sz w:val="20"/>
          <w:szCs w:val="20"/>
        </w:rPr>
        <w:t xml:space="preserve">editor </w:t>
      </w:r>
      <w:r>
        <w:rPr>
          <w:rFonts w:ascii="Iskoola Pota" w:hAnsi="Iskoola Pota" w:cs="Iskoola Pota" w:eastAsia="Iskoola Pota"/>
          <w:b w:val="0"/>
          <w:color w:val="000000"/>
          <w:sz w:val="20"/>
          <w:szCs w:val="20"/>
        </w:rPr>
        <w:t xml:space="preserve">එක සහ සාරාංශ </w:t>
      </w:r>
      <w:r>
        <w:rPr>
          <w:rFonts w:ascii="Times New Roman" w:hAnsi="Times New Roman" w:cs="Times New Roman" w:eastAsia="Times New Roman"/>
          <w:b w:val="0"/>
          <w:color w:val="000000"/>
          <w:sz w:val="20"/>
          <w:szCs w:val="20"/>
        </w:rPr>
        <w:t xml:space="preserve">panel </w:t>
      </w:r>
      <w:r>
        <w:rPr>
          <w:rFonts w:ascii="Iskoola Pota" w:hAnsi="Iskoola Pota" w:cs="Iskoola Pota" w:eastAsia="Iskoola Pota"/>
          <w:b w:val="0"/>
          <w:color w:val="000000"/>
          <w:sz w:val="20"/>
          <w:szCs w:val="20"/>
        </w:rPr>
        <w:t xml:space="preserve">එක ඇතුළත් වේ. සාරාංශ </w:t>
      </w:r>
      <w:r>
        <w:rPr>
          <w:rFonts w:ascii="Times New Roman" w:hAnsi="Times New Roman" w:cs="Times New Roman" w:eastAsia="Times New Roman"/>
          <w:b w:val="0"/>
          <w:color w:val="000000"/>
          <w:sz w:val="20"/>
          <w:szCs w:val="20"/>
        </w:rPr>
        <w:t xml:space="preserve">panel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circular </w:t>
      </w:r>
      <w:r>
        <w:rPr>
          <w:rFonts w:ascii="Iskoola Pota" w:hAnsi="Iskoola Pota" w:cs="Iskoola Pota" w:eastAsia="Iskoola Pota"/>
          <w:b w:val="0"/>
          <w:color w:val="000000"/>
          <w:sz w:val="20"/>
          <w:szCs w:val="20"/>
        </w:rPr>
        <w:t xml:space="preserve">අංකය, නිකුත් කළ ආයතනය, ඉලක්ක පිරිස, </w:t>
      </w:r>
      <w:r>
        <w:rPr>
          <w:rFonts w:ascii="Times New Roman" w:hAnsi="Times New Roman" w:cs="Times New Roman" w:eastAsia="Times New Roman"/>
          <w:b w:val="0"/>
          <w:color w:val="000000"/>
          <w:sz w:val="20"/>
          <w:szCs w:val="20"/>
        </w:rPr>
        <w:t xml:space="preserve">sections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action items </w:t>
      </w:r>
      <w:r>
        <w:rPr>
          <w:rFonts w:ascii="Iskoola Pota" w:hAnsi="Iskoola Pota" w:cs="Iskoola Pota" w:eastAsia="Iskoola Pota"/>
          <w:b w:val="0"/>
          <w:color w:val="000000"/>
          <w:sz w:val="20"/>
          <w:szCs w:val="20"/>
        </w:rPr>
        <w:t xml:space="preserve">ව්‍යුහගතව පෙන්වයි. </w:t>
      </w:r>
      <w:r>
        <w:rPr>
          <w:rFonts w:ascii="Times New Roman" w:hAnsi="Times New Roman" w:cs="Times New Roman" w:eastAsia="Times New Roman"/>
          <w:b w:val="0"/>
          <w:color w:val="000000"/>
          <w:sz w:val="20"/>
          <w:szCs w:val="20"/>
        </w:rPr>
        <w:t xml:space="preserve">Named entities </w:t>
      </w:r>
      <w:r>
        <w:rPr>
          <w:rFonts w:ascii="Iskoola Pota" w:hAnsi="Iskoola Pota" w:cs="Iskoola Pota" w:eastAsia="Iskoola Pota"/>
          <w:b w:val="0"/>
          <w:color w:val="000000"/>
          <w:sz w:val="20"/>
          <w:szCs w:val="20"/>
        </w:rPr>
        <w:t xml:space="preserve">වර්ණ ලේබල සමඟ මුල් පෙළ මත </w:t>
      </w:r>
      <w:r>
        <w:rPr>
          <w:rFonts w:ascii="Times New Roman" w:hAnsi="Times New Roman" w:cs="Times New Roman" w:eastAsia="Times New Roman"/>
          <w:b w:val="0"/>
          <w:color w:val="000000"/>
          <w:sz w:val="20"/>
          <w:szCs w:val="20"/>
        </w:rPr>
        <w:t xml:space="preserve">highlight </w:t>
      </w:r>
      <w:r>
        <w:rPr>
          <w:rFonts w:ascii="Iskoola Pota" w:hAnsi="Iskoola Pota" w:cs="Iskoola Pota" w:eastAsia="Iskoola Pota"/>
          <w:b w:val="0"/>
          <w:color w:val="000000"/>
          <w:sz w:val="20"/>
          <w:szCs w:val="20"/>
        </w:rPr>
        <w:t xml:space="preserve">කරන බැවින් පරිශීලකයාට </w:t>
      </w:r>
      <w:r>
        <w:rPr>
          <w:rFonts w:ascii="Times New Roman" w:hAnsi="Times New Roman" w:cs="Times New Roman" w:eastAsia="Times New Roman"/>
          <w:b w:val="0"/>
          <w:color w:val="000000"/>
          <w:sz w:val="20"/>
          <w:szCs w:val="20"/>
        </w:rPr>
        <w:t xml:space="preserve">deadlines </w:t>
      </w:r>
      <w:r>
        <w:rPr>
          <w:rFonts w:ascii="Iskoola Pota" w:hAnsi="Iskoola Pota" w:cs="Iskoola Pota" w:eastAsia="Iskoola Pota"/>
          <w:b w:val="0"/>
          <w:color w:val="000000"/>
          <w:sz w:val="20"/>
          <w:szCs w:val="20"/>
        </w:rPr>
        <w:t>සහ නීතිමය යොමු ඉක්මනින් සොයා ගත හැක [10], [17].</w:t>
      </w:r>
    </w:p>
    <w:p>
      <w:pPr>
        <w:pStyle w:val="BodyText"/>
        <w:spacing w:line="240" w:lineRule="auto" w:after="60"/>
      </w:pPr>
      <w:r>
        <w:rPr>
          <w:rFonts w:ascii="Iskoola Pota" w:hAnsi="Iskoola Pota" w:cs="Iskoola Pota" w:eastAsia="Iskoola Pota"/>
          <w:b w:val="0"/>
          <w:color w:val="000000"/>
          <w:sz w:val="20"/>
          <w:szCs w:val="20"/>
        </w:rPr>
        <w:t xml:space="preserve">පද්ධති </w:t>
      </w:r>
      <w:r>
        <w:rPr>
          <w:rFonts w:ascii="Times New Roman" w:hAnsi="Times New Roman" w:cs="Times New Roman" w:eastAsia="Times New Roman"/>
          <w:b w:val="0"/>
          <w:color w:val="000000"/>
          <w:sz w:val="20"/>
          <w:szCs w:val="20"/>
        </w:rPr>
        <w:t xml:space="preserve">workflow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Upload, Extract, Review, Summarize </w:t>
      </w:r>
      <w:r>
        <w:rPr>
          <w:rFonts w:ascii="Iskoola Pota" w:hAnsi="Iskoola Pota" w:cs="Iskoola Pota" w:eastAsia="Iskoola Pota"/>
          <w:b w:val="0"/>
          <w:color w:val="000000"/>
          <w:sz w:val="20"/>
          <w:szCs w:val="20"/>
        </w:rPr>
        <w:t>යන පියවර අනුව ගමන් කරයි (</w:t>
      </w:r>
      <w:r>
        <w:rPr>
          <w:rFonts w:ascii="Times New Roman" w:hAnsi="Times New Roman" w:cs="Times New Roman" w:eastAsia="Times New Roman"/>
          <w:b w:val="0"/>
          <w:color w:val="000000"/>
          <w:sz w:val="20"/>
          <w:szCs w:val="20"/>
        </w:rPr>
        <w:t xml:space="preserve">Fig. 3). </w:t>
      </w:r>
      <w:r>
        <w:rPr>
          <w:rFonts w:ascii="Iskoola Pota" w:hAnsi="Iskoola Pota" w:cs="Iskoola Pota" w:eastAsia="Iskoola Pota"/>
          <w:b w:val="0"/>
          <w:color w:val="000000"/>
          <w:sz w:val="20"/>
          <w:szCs w:val="20"/>
        </w:rPr>
        <w:t xml:space="preserve">පරිශීලකයා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උඩුගත කරයි; </w:t>
      </w:r>
      <w:r>
        <w:rPr>
          <w:rFonts w:ascii="Times New Roman" w:hAnsi="Times New Roman" w:cs="Times New Roman" w:eastAsia="Times New Roman"/>
          <w:b w:val="0"/>
          <w:color w:val="000000"/>
          <w:sz w:val="20"/>
          <w:szCs w:val="20"/>
        </w:rPr>
        <w:t xml:space="preserve">magic-byte validation </w:t>
      </w:r>
      <w:r>
        <w:rPr>
          <w:rFonts w:ascii="Iskoola Pota" w:hAnsi="Iskoola Pota" w:cs="Iskoola Pota" w:eastAsia="Iskoola Pota"/>
          <w:b w:val="0"/>
          <w:color w:val="000000"/>
          <w:sz w:val="20"/>
          <w:szCs w:val="20"/>
        </w:rPr>
        <w:t xml:space="preserve">මගින් වලංගු ගොනු පමණක් පිළිගනී. </w:t>
      </w:r>
      <w:r>
        <w:rPr>
          <w:rFonts w:ascii="Times New Roman" w:hAnsi="Times New Roman" w:cs="Times New Roman" w:eastAsia="Times New Roman"/>
          <w:b w:val="0"/>
          <w:color w:val="000000"/>
          <w:sz w:val="20"/>
          <w:szCs w:val="20"/>
        </w:rPr>
        <w:t xml:space="preserve">Digital-born </w:t>
      </w:r>
      <w:r>
        <w:rPr>
          <w:rFonts w:ascii="Iskoola Pota" w:hAnsi="Iskoola Pota" w:cs="Iskoola Pota" w:eastAsia="Iskoola Pota"/>
          <w:b w:val="0"/>
          <w:color w:val="000000"/>
          <w:sz w:val="20"/>
          <w:szCs w:val="20"/>
        </w:rPr>
        <w:t xml:space="preserve">ලේඛන සඳහා </w:t>
      </w:r>
      <w:r>
        <w:rPr>
          <w:rFonts w:ascii="Times New Roman" w:hAnsi="Times New Roman" w:cs="Times New Roman" w:eastAsia="Times New Roman"/>
          <w:b w:val="0"/>
          <w:color w:val="000000"/>
          <w:sz w:val="20"/>
          <w:szCs w:val="20"/>
        </w:rPr>
        <w:t xml:space="preserve">pdfplumber primary extraction </w:t>
      </w:r>
      <w:r>
        <w:rPr>
          <w:rFonts w:ascii="Iskoola Pota" w:hAnsi="Iskoola Pota" w:cs="Iskoola Pota" w:eastAsia="Iskoola Pota"/>
          <w:b w:val="0"/>
          <w:color w:val="000000"/>
          <w:sz w:val="20"/>
          <w:szCs w:val="20"/>
        </w:rPr>
        <w:t xml:space="preserve">භාවිත වන අතර අසාර්ථක විට </w:t>
      </w:r>
      <w:r>
        <w:rPr>
          <w:rFonts w:ascii="Times New Roman" w:hAnsi="Times New Roman" w:cs="Times New Roman" w:eastAsia="Times New Roman"/>
          <w:b w:val="0"/>
          <w:color w:val="000000"/>
          <w:sz w:val="20"/>
          <w:szCs w:val="20"/>
        </w:rPr>
        <w:t xml:space="preserve">PyMuPDF fallback </w:t>
      </w:r>
      <w:r>
        <w:rPr>
          <w:rFonts w:ascii="Iskoola Pota" w:hAnsi="Iskoola Pota" w:cs="Iskoola Pota" w:eastAsia="Iskoola Pota"/>
          <w:b w:val="0"/>
          <w:color w:val="000000"/>
          <w:sz w:val="20"/>
          <w:szCs w:val="20"/>
        </w:rPr>
        <w:t xml:space="preserve">යෙදේ. </w:t>
      </w:r>
      <w:r>
        <w:rPr>
          <w:rFonts w:ascii="Times New Roman" w:hAnsi="Times New Roman" w:cs="Times New Roman" w:eastAsia="Times New Roman"/>
          <w:b w:val="0"/>
          <w:color w:val="000000"/>
          <w:sz w:val="20"/>
          <w:szCs w:val="20"/>
        </w:rPr>
        <w:t xml:space="preserve">Scanned pages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Tesseract </w:t>
      </w:r>
      <w:r>
        <w:rPr>
          <w:rFonts w:ascii="Iskoola Pota" w:hAnsi="Iskoola Pota" w:cs="Iskoola Pota" w:eastAsia="Iskoola Pota"/>
          <w:b w:val="0"/>
          <w:color w:val="000000"/>
          <w:sz w:val="20"/>
          <w:szCs w:val="20"/>
        </w:rPr>
        <w:t xml:space="preserve">ත්‍රිභාෂික </w:t>
      </w:r>
      <w:r>
        <w:rPr>
          <w:rFonts w:ascii="Times New Roman" w:hAnsi="Times New Roman" w:cs="Times New Roman" w:eastAsia="Times New Roman"/>
          <w:b w:val="0"/>
          <w:color w:val="000000"/>
          <w:sz w:val="20"/>
          <w:szCs w:val="20"/>
        </w:rPr>
        <w:t xml:space="preserve">optical character recognition [13], [14], [20] (Sinhala, English, Tamil) </w:t>
      </w:r>
      <w:r>
        <w:rPr>
          <w:rFonts w:ascii="Iskoola Pota" w:hAnsi="Iskoola Pota" w:cs="Iskoola Pota" w:eastAsia="Iskoola Pota"/>
          <w:b w:val="0"/>
          <w:color w:val="000000"/>
          <w:sz w:val="20"/>
          <w:szCs w:val="20"/>
        </w:rPr>
        <w:t xml:space="preserve">භාවිත වේ. නිස්සාරණයෙන් පසු පෙළ </w:t>
      </w:r>
      <w:r>
        <w:rPr>
          <w:rFonts w:ascii="Times New Roman" w:hAnsi="Times New Roman" w:cs="Times New Roman" w:eastAsia="Times New Roman"/>
          <w:b w:val="0"/>
          <w:color w:val="000000"/>
          <w:sz w:val="20"/>
          <w:szCs w:val="20"/>
        </w:rPr>
        <w:t xml:space="preserve">post-processing </w:t>
      </w:r>
      <w:r>
        <w:rPr>
          <w:rFonts w:ascii="Iskoola Pota" w:hAnsi="Iskoola Pota" w:cs="Iskoola Pota" w:eastAsia="Iskoola Pota"/>
          <w:b w:val="0"/>
          <w:color w:val="000000"/>
          <w:sz w:val="20"/>
          <w:szCs w:val="20"/>
        </w:rPr>
        <w:t xml:space="preserve">කර </w:t>
      </w:r>
      <w:r>
        <w:rPr>
          <w:rFonts w:ascii="Times New Roman" w:hAnsi="Times New Roman" w:cs="Times New Roman" w:eastAsia="Times New Roman"/>
          <w:b w:val="0"/>
          <w:color w:val="000000"/>
          <w:sz w:val="20"/>
          <w:szCs w:val="20"/>
        </w:rPr>
        <w:t xml:space="preserve">SHA-256 content hash </w:t>
      </w:r>
      <w:r>
        <w:rPr>
          <w:rFonts w:ascii="Iskoola Pota" w:hAnsi="Iskoola Pota" w:cs="Iskoola Pota" w:eastAsia="Iskoola Pota"/>
          <w:b w:val="0"/>
          <w:color w:val="000000"/>
          <w:sz w:val="20"/>
          <w:szCs w:val="20"/>
        </w:rPr>
        <w:t xml:space="preserve">එකක් ගබඩා කරයි. </w:t>
      </w:r>
      <w:r>
        <w:rPr>
          <w:rFonts w:ascii="Times New Roman" w:hAnsi="Times New Roman" w:cs="Times New Roman" w:eastAsia="Times New Roman"/>
          <w:b w:val="0"/>
          <w:color w:val="000000"/>
          <w:sz w:val="20"/>
          <w:szCs w:val="20"/>
        </w:rPr>
        <w:t xml:space="preserve">Review </w:t>
      </w:r>
      <w:r>
        <w:rPr>
          <w:rFonts w:ascii="Iskoola Pota" w:hAnsi="Iskoola Pota" w:cs="Iskoola Pota" w:eastAsia="Iskoola Pota"/>
          <w:b w:val="0"/>
          <w:color w:val="000000"/>
          <w:sz w:val="20"/>
          <w:szCs w:val="20"/>
        </w:rPr>
        <w:t xml:space="preserve">පියවරේ පෙළ සංස්කරණය කර </w:t>
      </w:r>
      <w:r>
        <w:rPr>
          <w:rFonts w:ascii="Times New Roman" w:hAnsi="Times New Roman" w:cs="Times New Roman" w:eastAsia="Times New Roman"/>
          <w:b w:val="0"/>
          <w:color w:val="000000"/>
          <w:sz w:val="20"/>
          <w:szCs w:val="20"/>
        </w:rPr>
        <w:t xml:space="preserve">Text is correct </w:t>
      </w:r>
      <w:r>
        <w:rPr>
          <w:rFonts w:ascii="Iskoola Pota" w:hAnsi="Iskoola Pota" w:cs="Iskoola Pota" w:eastAsia="Iskoola Pota"/>
          <w:b w:val="0"/>
          <w:color w:val="000000"/>
          <w:sz w:val="20"/>
          <w:szCs w:val="20"/>
        </w:rPr>
        <w:t xml:space="preserve">තහවුරු කළ පසු පමණක් </w:t>
      </w:r>
      <w:r>
        <w:rPr>
          <w:rFonts w:ascii="Times New Roman" w:hAnsi="Times New Roman" w:cs="Times New Roman" w:eastAsia="Times New Roman"/>
          <w:b w:val="0"/>
          <w:color w:val="000000"/>
          <w:sz w:val="20"/>
          <w:szCs w:val="20"/>
        </w:rPr>
        <w:t xml:space="preserve">Generate summary </w:t>
      </w:r>
      <w:r>
        <w:rPr>
          <w:rFonts w:ascii="Iskoola Pota" w:hAnsi="Iskoola Pota" w:cs="Iskoola Pota" w:eastAsia="Iskoola Pota"/>
          <w:b w:val="0"/>
          <w:color w:val="000000"/>
          <w:sz w:val="20"/>
          <w:szCs w:val="20"/>
        </w:rPr>
        <w:t>සක්‍රිය වේ [18].</w:t>
      </w:r>
    </w:p>
    <w:p>
      <w:pPr>
        <w:pStyle w:val="BodyText"/>
        <w:jc w:val="center"/>
      </w:pPr>
      <w:r>
        <w:drawing>
          <wp:inline xmlns:a="http://schemas.openxmlformats.org/drawingml/2006/main" xmlns:pic="http://schemas.openxmlformats.org/drawingml/2006/picture" xmlns:r="http://schemas.openxmlformats.org/officeDocument/2006/relationships">
            <wp:extent cx="2880000" cy="3840000"/>
            <wp:docPr id="3" name="Picture 3"/>
            <wp:cNvGraphicFramePr>
              <a:graphicFrameLocks noChangeAspect="1"/>
            </wp:cNvGraphicFramePr>
            <a:graphic>
              <a:graphicData uri="http://schemas.openxmlformats.org/drawingml/2006/picture">
                <pic:pic>
                  <pic:nvPicPr>
                    <pic:cNvPr id="0" name="algorithm-flowchart.png"/>
                    <pic:cNvPicPr/>
                  </pic:nvPicPr>
                  <pic:blipFill>
                    <a:blip r:embed="rId15"/>
                    <a:stretch>
                      <a:fillRect/>
                    </a:stretch>
                  </pic:blipFill>
                  <pic:spPr>
                    <a:xfrm>
                      <a:off x="0" y="0"/>
                      <a:ext cx="2880000" cy="3840000"/>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3. </w:t>
      </w:r>
      <w:r>
        <w:rPr>
          <w:rFonts w:ascii="Times New Roman" w:hAnsi="Times New Roman" w:cs="Times New Roman" w:eastAsia="Times New Roman"/>
          <w:b w:val="0"/>
          <w:color w:val="000000"/>
          <w:sz w:val="16"/>
          <w:szCs w:val="16"/>
        </w:rPr>
        <w:t>Processing workflow: ingest, optical character recognition, review, named entity recognition, guarded summarization.</w:t>
      </w:r>
    </w:p>
    <w:p>
      <w:pPr>
        <w:pStyle w:val="BodyText"/>
        <w:spacing w:line="240" w:lineRule="auto" w:after="60"/>
      </w:pPr>
      <w:r>
        <w:rPr>
          <w:rFonts w:ascii="Iskoola Pota" w:hAnsi="Iskoola Pota" w:cs="Iskoola Pota" w:eastAsia="Iskoola Pota"/>
          <w:b w:val="0"/>
          <w:color w:val="000000"/>
          <w:sz w:val="20"/>
          <w:szCs w:val="20"/>
        </w:rPr>
        <w:t xml:space="preserve">සාරාංශකරණ පියවරේදී </w:t>
      </w:r>
      <w:r>
        <w:rPr>
          <w:rFonts w:ascii="Times New Roman" w:hAnsi="Times New Roman" w:cs="Times New Roman" w:eastAsia="Times New Roman"/>
          <w:b w:val="0"/>
          <w:color w:val="000000"/>
          <w:sz w:val="20"/>
          <w:szCs w:val="20"/>
        </w:rPr>
        <w:t xml:space="preserve">SpaCy named entity recognition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DATE, ORG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LAW </w:t>
      </w:r>
      <w:r>
        <w:rPr>
          <w:rFonts w:ascii="Iskoola Pota" w:hAnsi="Iskoola Pota" w:cs="Iskoola Pota" w:eastAsia="Iskoola Pota"/>
          <w:b w:val="0"/>
          <w:color w:val="000000"/>
          <w:sz w:val="20"/>
          <w:szCs w:val="20"/>
        </w:rPr>
        <w:t xml:space="preserve">වැනි </w:t>
      </w:r>
      <w:r>
        <w:rPr>
          <w:rFonts w:ascii="Times New Roman" w:hAnsi="Times New Roman" w:cs="Times New Roman" w:eastAsia="Times New Roman"/>
          <w:b w:val="0"/>
          <w:color w:val="000000"/>
          <w:sz w:val="20"/>
          <w:szCs w:val="20"/>
        </w:rPr>
        <w:t xml:space="preserve">labels </w:t>
      </w:r>
      <w:r>
        <w:rPr>
          <w:rFonts w:ascii="Iskoola Pota" w:hAnsi="Iskoola Pota" w:cs="Iskoola Pota" w:eastAsia="Iskoola Pota"/>
          <w:b w:val="0"/>
          <w:color w:val="000000"/>
          <w:sz w:val="20"/>
          <w:szCs w:val="20"/>
        </w:rPr>
        <w:t xml:space="preserve">හඳුනා ගනී [11]. ඊට අමතරව </w:t>
      </w:r>
      <w:r>
        <w:rPr>
          <w:rFonts w:ascii="Times New Roman" w:hAnsi="Times New Roman" w:cs="Times New Roman" w:eastAsia="Times New Roman"/>
          <w:b w:val="0"/>
          <w:color w:val="000000"/>
          <w:sz w:val="20"/>
          <w:szCs w:val="20"/>
        </w:rPr>
        <w:t xml:space="preserve">action items </w:t>
      </w:r>
      <w:r>
        <w:rPr>
          <w:rFonts w:ascii="Iskoola Pota" w:hAnsi="Iskoola Pota" w:cs="Iskoola Pota" w:eastAsia="Iskoola Pota"/>
          <w:b w:val="0"/>
          <w:color w:val="000000"/>
          <w:sz w:val="20"/>
          <w:szCs w:val="20"/>
        </w:rPr>
        <w:t xml:space="preserve">රටා මගින් ක්‍රියාත්මක කළ යුතු පියවර වෙන් කරයි. </w:t>
      </w:r>
      <w:r>
        <w:rPr>
          <w:rFonts w:ascii="Times New Roman" w:hAnsi="Times New Roman" w:cs="Times New Roman" w:eastAsia="Times New Roman"/>
          <w:b w:val="0"/>
          <w:color w:val="000000"/>
          <w:sz w:val="20"/>
          <w:szCs w:val="20"/>
        </w:rPr>
        <w:t xml:space="preserve">LangChain map-reduce chain </w:t>
      </w:r>
      <w:r>
        <w:rPr>
          <w:rFonts w:ascii="Iskoola Pota" w:hAnsi="Iskoola Pota" w:cs="Iskoola Pota" w:eastAsia="Iskoola Pota"/>
          <w:b w:val="0"/>
          <w:color w:val="000000"/>
          <w:sz w:val="20"/>
          <w:szCs w:val="20"/>
        </w:rPr>
        <w:t xml:space="preserve">එකක් මගින් දිගු පෙළ කොටස්වලට බෙදා එක් එක් කොටස සාරාංශ කර අවසානයේ ඒකාබද්ධ </w:t>
      </w:r>
      <w:r>
        <w:rPr>
          <w:rFonts w:ascii="Times New Roman" w:hAnsi="Times New Roman" w:cs="Times New Roman" w:eastAsia="Times New Roman"/>
          <w:b w:val="0"/>
          <w:color w:val="000000"/>
          <w:sz w:val="20"/>
          <w:szCs w:val="20"/>
        </w:rPr>
        <w:t xml:space="preserve">structured summary </w:t>
      </w:r>
      <w:r>
        <w:rPr>
          <w:rFonts w:ascii="Iskoola Pota" w:hAnsi="Iskoola Pota" w:cs="Iskoola Pota" w:eastAsia="Iskoola Pota"/>
          <w:b w:val="0"/>
          <w:color w:val="000000"/>
          <w:sz w:val="20"/>
          <w:szCs w:val="20"/>
        </w:rPr>
        <w:t xml:space="preserve">එකක් සාදයි [7].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මගින් සාරාංශයේ දින මුල් පෙළ සමඟ ගැලපේදැයි පරීක්ෂා කරයි [8]. </w:t>
      </w:r>
      <w:r>
        <w:rPr>
          <w:rFonts w:ascii="Times New Roman" w:hAnsi="Times New Roman" w:cs="Times New Roman" w:eastAsia="Times New Roman"/>
          <w:b w:val="0"/>
          <w:color w:val="000000"/>
          <w:sz w:val="20"/>
          <w:szCs w:val="20"/>
        </w:rPr>
        <w:t xml:space="preserve">Invented dates </w:t>
      </w:r>
      <w:r>
        <w:rPr>
          <w:rFonts w:ascii="Iskoola Pota" w:hAnsi="Iskoola Pota" w:cs="Iskoola Pota" w:eastAsia="Iskoola Pota"/>
          <w:b w:val="0"/>
          <w:color w:val="000000"/>
          <w:sz w:val="20"/>
          <w:szCs w:val="20"/>
        </w:rPr>
        <w:t xml:space="preserve">ප්‍රතික්ෂේප වූ විට හෝ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ලබා ගත නොහැකි විට </w:t>
      </w:r>
      <w:r>
        <w:rPr>
          <w:rFonts w:ascii="Times New Roman" w:hAnsi="Times New Roman" w:cs="Times New Roman" w:eastAsia="Times New Roman"/>
          <w:b w:val="0"/>
          <w:color w:val="000000"/>
          <w:sz w:val="20"/>
          <w:szCs w:val="20"/>
        </w:rPr>
        <w:t xml:space="preserve">extractive TextRank-style fallback activate </w:t>
      </w:r>
      <w:r>
        <w:rPr>
          <w:rFonts w:ascii="Iskoola Pota" w:hAnsi="Iskoola Pota" w:cs="Iskoola Pota" w:eastAsia="Iskoola Pota"/>
          <w:b w:val="0"/>
          <w:color w:val="000000"/>
          <w:sz w:val="20"/>
          <w:szCs w:val="20"/>
        </w:rPr>
        <w:t>වේ [9]. මෙය සෑම විටම ප්‍රයෝජනවත් ප්‍රතිදානයක් ලබා දෙන බව සහතික කරයි.</w:t>
      </w:r>
    </w:p>
    <w:p>
      <w:pPr>
        <w:pStyle w:val="BodyText"/>
        <w:spacing w:line="240" w:lineRule="auto" w:after="60"/>
      </w:pPr>
      <w:r>
        <w:rPr>
          <w:rFonts w:ascii="Iskoola Pota" w:hAnsi="Iskoola Pota" w:cs="Iskoola Pota" w:eastAsia="Iskoola Pota"/>
          <w:b w:val="0"/>
          <w:color w:val="000000"/>
          <w:sz w:val="20"/>
          <w:szCs w:val="20"/>
        </w:rPr>
        <w:t xml:space="preserve">යෝජිත පද්ධතියේ ප්‍රධාන අවදානම් සඳහා ප්‍රතිකර්ම ඇතුළත් කරන ලදී. දුර්වල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නිස්සාරණය සඳහා </w:t>
      </w:r>
      <w:r>
        <w:rPr>
          <w:rFonts w:ascii="Times New Roman" w:hAnsi="Times New Roman" w:cs="Times New Roman" w:eastAsia="Times New Roman"/>
          <w:b w:val="0"/>
          <w:color w:val="000000"/>
          <w:sz w:val="20"/>
          <w:szCs w:val="20"/>
        </w:rPr>
        <w:t xml:space="preserve">pdfplumber, PyMuPDF, Tesseract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human edit </w:t>
      </w:r>
      <w:r>
        <w:rPr>
          <w:rFonts w:ascii="Iskoola Pota" w:hAnsi="Iskoola Pota" w:cs="Iskoola Pota" w:eastAsia="Iskoola Pota"/>
          <w:b w:val="0"/>
          <w:color w:val="000000"/>
          <w:sz w:val="20"/>
          <w:szCs w:val="20"/>
        </w:rPr>
        <w:t xml:space="preserve">භාවිත වේ.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යෙදේ [4], [8]. බාහිර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පිරිවැය සහ ප්‍රමාදය අඩු කිරීමට </w:t>
      </w:r>
      <w:r>
        <w:rPr>
          <w:rFonts w:ascii="Times New Roman" w:hAnsi="Times New Roman" w:cs="Times New Roman" w:eastAsia="Times New Roman"/>
          <w:b w:val="0"/>
          <w:color w:val="000000"/>
          <w:sz w:val="20"/>
          <w:szCs w:val="20"/>
        </w:rPr>
        <w:t xml:space="preserve">content-hash caching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local Ollama </w:t>
      </w:r>
      <w:r>
        <w:rPr>
          <w:rFonts w:ascii="Iskoola Pota" w:hAnsi="Iskoola Pota" w:cs="Iskoola Pota" w:eastAsia="Iskoola Pota"/>
          <w:b w:val="0"/>
          <w:color w:val="000000"/>
          <w:sz w:val="20"/>
          <w:szCs w:val="20"/>
        </w:rPr>
        <w:t xml:space="preserve">විකල්පය ඇත. සිංහල සහ දෙමළ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පරතරය තාවකාලිකව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extractive </w:t>
      </w:r>
      <w:r>
        <w:rPr>
          <w:rFonts w:ascii="Iskoola Pota" w:hAnsi="Iskoola Pota" w:cs="Iskoola Pota" w:eastAsia="Iskoola Pota"/>
          <w:b w:val="0"/>
          <w:color w:val="000000"/>
          <w:sz w:val="20"/>
          <w:szCs w:val="20"/>
        </w:rPr>
        <w:t xml:space="preserve">සහාය මගින් ආවරණය කෙරේ [14], [15]. </w:t>
      </w:r>
      <w:r>
        <w:rPr>
          <w:rFonts w:ascii="Times New Roman" w:hAnsi="Times New Roman" w:cs="Times New Roman" w:eastAsia="Times New Roman"/>
          <w:b w:val="0"/>
          <w:color w:val="000000"/>
          <w:sz w:val="20"/>
          <w:szCs w:val="20"/>
        </w:rPr>
        <w:t xml:space="preserve">Artificial intelligence </w:t>
      </w:r>
      <w:r>
        <w:rPr>
          <w:rFonts w:ascii="Iskoola Pota" w:hAnsi="Iskoola Pota" w:cs="Iskoola Pota" w:eastAsia="Iskoola Pota"/>
          <w:b w:val="0"/>
          <w:color w:val="000000"/>
          <w:sz w:val="20"/>
          <w:szCs w:val="20"/>
        </w:rPr>
        <w:t xml:space="preserve">පිළිගැනීම අඩු වීමේ අවදානමට </w:t>
      </w:r>
      <w:r>
        <w:rPr>
          <w:rFonts w:ascii="Times New Roman" w:hAnsi="Times New Roman" w:cs="Times New Roman" w:eastAsia="Times New Roman"/>
          <w:b w:val="0"/>
          <w:color w:val="000000"/>
          <w:sz w:val="20"/>
          <w:szCs w:val="20"/>
        </w:rPr>
        <w:t xml:space="preserve">human review gate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self-hosted stack </w:t>
      </w:r>
      <w:r>
        <w:rPr>
          <w:rFonts w:ascii="Iskoola Pota" w:hAnsi="Iskoola Pota" w:cs="Iskoola Pota" w:eastAsia="Iskoola Pota"/>
          <w:b w:val="0"/>
          <w:color w:val="000000"/>
          <w:sz w:val="20"/>
          <w:szCs w:val="20"/>
        </w:rPr>
        <w:t>එකකින් ප්‍රතිචාර දක්වයි [18].</w:t>
      </w:r>
    </w:p>
    <w:p>
      <w:pPr>
        <w:pStyle w:val="BodyText"/>
        <w:spacing w:line="240" w:lineRule="auto" w:after="60"/>
      </w:pPr>
      <w:r>
        <w:rPr>
          <w:rFonts w:ascii="Iskoola Pota" w:hAnsi="Iskoola Pota" w:cs="Iskoola Pota" w:eastAsia="Iskoola Pota"/>
          <w:b w:val="0"/>
          <w:color w:val="000000"/>
          <w:sz w:val="20"/>
          <w:szCs w:val="20"/>
        </w:rPr>
        <w:t xml:space="preserve">ආරක්ෂාව සහ රහස්‍යතාව යෝජිත පද්ධතියේ මූලික අංග වේ. </w:t>
      </w:r>
      <w:r>
        <w:rPr>
          <w:rFonts w:ascii="Times New Roman" w:hAnsi="Times New Roman" w:cs="Times New Roman" w:eastAsia="Times New Roman"/>
          <w:b w:val="0"/>
          <w:color w:val="000000"/>
          <w:sz w:val="20"/>
          <w:szCs w:val="20"/>
        </w:rPr>
        <w:t xml:space="preserve">JWT authentication </w:t>
      </w:r>
      <w:r>
        <w:rPr>
          <w:rFonts w:ascii="Iskoola Pota" w:hAnsi="Iskoola Pota" w:cs="Iskoola Pota" w:eastAsia="Iskoola Pota"/>
          <w:b w:val="0"/>
          <w:color w:val="000000"/>
          <w:sz w:val="20"/>
          <w:szCs w:val="20"/>
        </w:rPr>
        <w:t xml:space="preserve">මගින් පරිශීලක සැසි ආරක්ෂා කරයි. </w:t>
      </w:r>
      <w:r>
        <w:rPr>
          <w:rFonts w:ascii="Times New Roman" w:hAnsi="Times New Roman" w:cs="Times New Roman" w:eastAsia="Times New Roman"/>
          <w:b w:val="0"/>
          <w:color w:val="000000"/>
          <w:sz w:val="20"/>
          <w:szCs w:val="20"/>
        </w:rPr>
        <w:t xml:space="preserve">Artificial intelligence </w:t>
      </w:r>
      <w:r>
        <w:rPr>
          <w:rFonts w:ascii="Iskoola Pota" w:hAnsi="Iskoola Pota" w:cs="Iskoola Pota" w:eastAsia="Iskoola Pota"/>
          <w:b w:val="0"/>
          <w:color w:val="000000"/>
          <w:sz w:val="20"/>
          <w:szCs w:val="20"/>
        </w:rPr>
        <w:t xml:space="preserve">සේවාවට වෙනම </w:t>
      </w:r>
      <w:r>
        <w:rPr>
          <w:rFonts w:ascii="Times New Roman" w:hAnsi="Times New Roman" w:cs="Times New Roman" w:eastAsia="Times New Roman"/>
          <w:b w:val="0"/>
          <w:color w:val="000000"/>
          <w:sz w:val="20"/>
          <w:szCs w:val="20"/>
        </w:rPr>
        <w:t xml:space="preserve">service token </w:t>
      </w:r>
      <w:r>
        <w:rPr>
          <w:rFonts w:ascii="Iskoola Pota" w:hAnsi="Iskoola Pota" w:cs="Iskoola Pota" w:eastAsia="Iskoola Pota"/>
          <w:b w:val="0"/>
          <w:color w:val="000000"/>
          <w:sz w:val="20"/>
          <w:szCs w:val="20"/>
        </w:rPr>
        <w:t xml:space="preserve">එකක් භාවිත වේ. </w:t>
      </w:r>
      <w:r>
        <w:rPr>
          <w:rFonts w:ascii="Times New Roman" w:hAnsi="Times New Roman" w:cs="Times New Roman" w:eastAsia="Times New Roman"/>
          <w:b w:val="0"/>
          <w:color w:val="000000"/>
          <w:sz w:val="20"/>
          <w:szCs w:val="20"/>
        </w:rPr>
        <w:t xml:space="preserve">Rate limiting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CORS whitelist </w:t>
      </w:r>
      <w:r>
        <w:rPr>
          <w:rFonts w:ascii="Iskoola Pota" w:hAnsi="Iskoola Pota" w:cs="Iskoola Pota" w:eastAsia="Iskoola Pota"/>
          <w:b w:val="0"/>
          <w:color w:val="000000"/>
          <w:sz w:val="20"/>
          <w:szCs w:val="20"/>
        </w:rPr>
        <w:t xml:space="preserve">මගින් අනවසර භාවිතය අවම කරයි. පාසල් පරිසරයේ </w:t>
      </w:r>
      <w:r>
        <w:rPr>
          <w:rFonts w:ascii="Times New Roman" w:hAnsi="Times New Roman" w:cs="Times New Roman" w:eastAsia="Times New Roman"/>
          <w:b w:val="0"/>
          <w:color w:val="000000"/>
          <w:sz w:val="20"/>
          <w:szCs w:val="20"/>
        </w:rPr>
        <w:t xml:space="preserve">cloud privacy </w:t>
      </w:r>
      <w:r>
        <w:rPr>
          <w:rFonts w:ascii="Iskoola Pota" w:hAnsi="Iskoola Pota" w:cs="Iskoola Pota" w:eastAsia="Iskoola Pota"/>
          <w:b w:val="0"/>
          <w:color w:val="000000"/>
          <w:sz w:val="20"/>
          <w:szCs w:val="20"/>
        </w:rPr>
        <w:t xml:space="preserve">අවදානම අඩු කිරීමට </w:t>
      </w:r>
      <w:r>
        <w:rPr>
          <w:rFonts w:ascii="Times New Roman" w:hAnsi="Times New Roman" w:cs="Times New Roman" w:eastAsia="Times New Roman"/>
          <w:b w:val="0"/>
          <w:color w:val="000000"/>
          <w:sz w:val="20"/>
          <w:szCs w:val="20"/>
        </w:rPr>
        <w:t xml:space="preserve">optional local large language model </w:t>
      </w:r>
      <w:r>
        <w:rPr>
          <w:rFonts w:ascii="Iskoola Pota" w:hAnsi="Iskoola Pota" w:cs="Iskoola Pota" w:eastAsia="Iskoola Pota"/>
          <w:b w:val="0"/>
          <w:color w:val="000000"/>
          <w:sz w:val="20"/>
          <w:szCs w:val="20"/>
        </w:rPr>
        <w:t xml:space="preserve">විකල්පය ලබා දේ [19]. </w:t>
      </w:r>
      <w:r>
        <w:rPr>
          <w:rFonts w:ascii="Times New Roman" w:hAnsi="Times New Roman" w:cs="Times New Roman" w:eastAsia="Times New Roman"/>
          <w:b w:val="0"/>
          <w:color w:val="000000"/>
          <w:sz w:val="20"/>
          <w:szCs w:val="20"/>
        </w:rPr>
        <w:t xml:space="preserve">Docker Compose </w:t>
      </w:r>
      <w:r>
        <w:rPr>
          <w:rFonts w:ascii="Iskoola Pota" w:hAnsi="Iskoola Pota" w:cs="Iskoola Pota" w:eastAsia="Iskoola Pota"/>
          <w:b w:val="0"/>
          <w:color w:val="000000"/>
          <w:sz w:val="20"/>
          <w:szCs w:val="20"/>
        </w:rPr>
        <w:t xml:space="preserve">මගින් ත්‍රිස්ථර සේවා එකට යෙදවිය හැකි බැවින් පද්ධතිය </w:t>
      </w:r>
      <w:r>
        <w:rPr>
          <w:rFonts w:ascii="Times New Roman" w:hAnsi="Times New Roman" w:cs="Times New Roman" w:eastAsia="Times New Roman"/>
          <w:b w:val="0"/>
          <w:color w:val="000000"/>
          <w:sz w:val="20"/>
          <w:szCs w:val="20"/>
        </w:rPr>
        <w:t xml:space="preserve">self-hostable </w:t>
      </w:r>
      <w:r>
        <w:rPr>
          <w:rFonts w:ascii="Iskoola Pota" w:hAnsi="Iskoola Pota" w:cs="Iskoola Pota" w:eastAsia="Iskoola Pota"/>
          <w:b w:val="0"/>
          <w:color w:val="000000"/>
          <w:sz w:val="20"/>
          <w:szCs w:val="20"/>
        </w:rPr>
        <w:t xml:space="preserve">වේ. මෙම තීරණ </w:t>
      </w:r>
      <w:r>
        <w:rPr>
          <w:rFonts w:ascii="Times New Roman" w:hAnsi="Times New Roman" w:cs="Times New Roman" w:eastAsia="Times New Roman"/>
          <w:b w:val="0"/>
          <w:color w:val="000000"/>
          <w:sz w:val="20"/>
          <w:szCs w:val="20"/>
        </w:rPr>
        <w:t xml:space="preserve">requirement gathering </w:t>
      </w:r>
      <w:r>
        <w:rPr>
          <w:rFonts w:ascii="Iskoola Pota" w:hAnsi="Iskoola Pota" w:cs="Iskoola Pota" w:eastAsia="Iskoola Pota"/>
          <w:b w:val="0"/>
          <w:color w:val="000000"/>
          <w:sz w:val="20"/>
          <w:szCs w:val="20"/>
        </w:rPr>
        <w:t xml:space="preserve">අවධියේ පෙනී ගිය </w:t>
      </w:r>
      <w:r>
        <w:rPr>
          <w:rFonts w:ascii="Times New Roman" w:hAnsi="Times New Roman" w:cs="Times New Roman" w:eastAsia="Times New Roman"/>
          <w:b w:val="0"/>
          <w:color w:val="000000"/>
          <w:sz w:val="20"/>
          <w:szCs w:val="20"/>
        </w:rPr>
        <w:t xml:space="preserve">privacy hesitation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affordability </w:t>
      </w:r>
      <w:r>
        <w:rPr>
          <w:rFonts w:ascii="Iskoola Pota" w:hAnsi="Iskoola Pota" w:cs="Iskoola Pota" w:eastAsia="Iskoola Pota"/>
          <w:b w:val="0"/>
          <w:color w:val="000000"/>
          <w:sz w:val="20"/>
          <w:szCs w:val="20"/>
        </w:rPr>
        <w:t>අවශ්‍යතාවලට සෘජුව ප්‍රතිචාර දක්වයි.</w:t>
      </w:r>
    </w:p>
    <w:p>
      <w:pPr>
        <w:pStyle w:val="BodyText"/>
        <w:spacing w:line="240" w:lineRule="auto" w:after="60"/>
      </w:pPr>
      <w:r>
        <w:rPr>
          <w:rFonts w:ascii="Iskoola Pota" w:hAnsi="Iskoola Pota" w:cs="Iskoola Pota" w:eastAsia="Iskoola Pota"/>
          <w:b w:val="0"/>
          <w:color w:val="000000"/>
          <w:sz w:val="20"/>
          <w:szCs w:val="20"/>
        </w:rPr>
        <w:t xml:space="preserve">දත්ත ආකෘතිය </w:t>
      </w:r>
      <w:r>
        <w:rPr>
          <w:rFonts w:ascii="Times New Roman" w:hAnsi="Times New Roman" w:cs="Times New Roman" w:eastAsia="Times New Roman"/>
          <w:b w:val="0"/>
          <w:color w:val="000000"/>
          <w:sz w:val="20"/>
          <w:szCs w:val="20"/>
        </w:rPr>
        <w:t xml:space="preserve">User, Circular, Summary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Entity </w:t>
      </w:r>
      <w:r>
        <w:rPr>
          <w:rFonts w:ascii="Iskoola Pota" w:hAnsi="Iskoola Pota" w:cs="Iskoola Pota" w:eastAsia="Iskoola Pota"/>
          <w:b w:val="0"/>
          <w:color w:val="000000"/>
          <w:sz w:val="20"/>
          <w:szCs w:val="20"/>
        </w:rPr>
        <w:t xml:space="preserve">වැනි ප්‍රධාන වස්තූන් වටා ගොඩනැගී ඇත. </w:t>
      </w:r>
      <w:r>
        <w:rPr>
          <w:rFonts w:ascii="Times New Roman" w:hAnsi="Times New Roman" w:cs="Times New Roman" w:eastAsia="Times New Roman"/>
          <w:b w:val="0"/>
          <w:color w:val="000000"/>
          <w:sz w:val="20"/>
          <w:szCs w:val="20"/>
        </w:rPr>
        <w:t xml:space="preserve">Circular </w:t>
      </w:r>
      <w:r>
        <w:rPr>
          <w:rFonts w:ascii="Iskoola Pota" w:hAnsi="Iskoola Pota" w:cs="Iskoola Pota" w:eastAsia="Iskoola Pota"/>
          <w:b w:val="0"/>
          <w:color w:val="000000"/>
          <w:sz w:val="20"/>
          <w:szCs w:val="20"/>
        </w:rPr>
        <w:t xml:space="preserve">එකක මුල් ගොනු මාර්ගය, නිස්සාරණය කළ පෙළ සහ </w:t>
      </w:r>
      <w:r>
        <w:rPr>
          <w:rFonts w:ascii="Times New Roman" w:hAnsi="Times New Roman" w:cs="Times New Roman" w:eastAsia="Times New Roman"/>
          <w:b w:val="0"/>
          <w:color w:val="000000"/>
          <w:sz w:val="20"/>
          <w:szCs w:val="20"/>
        </w:rPr>
        <w:t xml:space="preserve">content hash </w:t>
      </w:r>
      <w:r>
        <w:rPr>
          <w:rFonts w:ascii="Iskoola Pota" w:hAnsi="Iskoola Pota" w:cs="Iskoola Pota" w:eastAsia="Iskoola Pota"/>
          <w:b w:val="0"/>
          <w:color w:val="000000"/>
          <w:sz w:val="20"/>
          <w:szCs w:val="20"/>
        </w:rPr>
        <w:t xml:space="preserve">ගබඩා වේ. </w:t>
      </w:r>
      <w:r>
        <w:rPr>
          <w:rFonts w:ascii="Times New Roman" w:hAnsi="Times New Roman" w:cs="Times New Roman" w:eastAsia="Times New Roman"/>
          <w:b w:val="0"/>
          <w:color w:val="000000"/>
          <w:sz w:val="20"/>
          <w:szCs w:val="20"/>
        </w:rPr>
        <w:t xml:space="preserve">Summary </w:t>
      </w:r>
      <w:r>
        <w:rPr>
          <w:rFonts w:ascii="Iskoola Pota" w:hAnsi="Iskoola Pota" w:cs="Iskoola Pota" w:eastAsia="Iskoola Pota"/>
          <w:b w:val="0"/>
          <w:color w:val="000000"/>
          <w:sz w:val="20"/>
          <w:szCs w:val="20"/>
        </w:rPr>
        <w:t xml:space="preserve">එකක ව්‍යුහගත ක්ෂේත්‍ර සහ </w:t>
      </w:r>
      <w:r>
        <w:rPr>
          <w:rFonts w:ascii="Times New Roman" w:hAnsi="Times New Roman" w:cs="Times New Roman" w:eastAsia="Times New Roman"/>
          <w:b w:val="0"/>
          <w:color w:val="000000"/>
          <w:sz w:val="20"/>
          <w:szCs w:val="20"/>
        </w:rPr>
        <w:t xml:space="preserve">guardrail </w:t>
      </w:r>
      <w:r>
        <w:rPr>
          <w:rFonts w:ascii="Iskoola Pota" w:hAnsi="Iskoola Pota" w:cs="Iskoola Pota" w:eastAsia="Iskoola Pota"/>
          <w:b w:val="0"/>
          <w:color w:val="000000"/>
          <w:sz w:val="20"/>
          <w:szCs w:val="20"/>
        </w:rPr>
        <w:t xml:space="preserve">තත්ත්වය ඇතුළත් වේ. </w:t>
      </w:r>
      <w:r>
        <w:rPr>
          <w:rFonts w:ascii="Times New Roman" w:hAnsi="Times New Roman" w:cs="Times New Roman" w:eastAsia="Times New Roman"/>
          <w:b w:val="0"/>
          <w:color w:val="000000"/>
          <w:sz w:val="20"/>
          <w:szCs w:val="20"/>
        </w:rPr>
        <w:t xml:space="preserve">Entity </w:t>
      </w:r>
      <w:r>
        <w:rPr>
          <w:rFonts w:ascii="Iskoola Pota" w:hAnsi="Iskoola Pota" w:cs="Iskoola Pota" w:eastAsia="Iskoola Pota"/>
          <w:b w:val="0"/>
          <w:color w:val="000000"/>
          <w:sz w:val="20"/>
          <w:szCs w:val="20"/>
        </w:rPr>
        <w:t xml:space="preserve">එකක </w:t>
      </w:r>
      <w:r>
        <w:rPr>
          <w:rFonts w:ascii="Times New Roman" w:hAnsi="Times New Roman" w:cs="Times New Roman" w:eastAsia="Times New Roman"/>
          <w:b w:val="0"/>
          <w:color w:val="000000"/>
          <w:sz w:val="20"/>
          <w:szCs w:val="20"/>
        </w:rPr>
        <w:t xml:space="preserve">label </w:t>
      </w:r>
      <w:r>
        <w:rPr>
          <w:rFonts w:ascii="Iskoola Pota" w:hAnsi="Iskoola Pota" w:cs="Iskoola Pota" w:eastAsia="Iskoola Pota"/>
          <w:b w:val="0"/>
          <w:color w:val="000000"/>
          <w:sz w:val="20"/>
          <w:szCs w:val="20"/>
        </w:rPr>
        <w:t xml:space="preserve">වර්ගය සහ පෙළ පරාසය සුරැකේ. මෙම ව්‍යුහය නිසා එකම චක්‍රලේඛය නැවත සැකසීමේදී </w:t>
      </w:r>
      <w:r>
        <w:rPr>
          <w:rFonts w:ascii="Times New Roman" w:hAnsi="Times New Roman" w:cs="Times New Roman" w:eastAsia="Times New Roman"/>
          <w:b w:val="0"/>
          <w:color w:val="000000"/>
          <w:sz w:val="20"/>
          <w:szCs w:val="20"/>
        </w:rPr>
        <w:t xml:space="preserve">cache </w:t>
      </w:r>
      <w:r>
        <w:rPr>
          <w:rFonts w:ascii="Iskoola Pota" w:hAnsi="Iskoola Pota" w:cs="Iskoola Pota" w:eastAsia="Iskoola Pota"/>
          <w:b w:val="0"/>
          <w:color w:val="000000"/>
          <w:sz w:val="20"/>
          <w:szCs w:val="20"/>
        </w:rPr>
        <w:t xml:space="preserve">භාවිතයෙන් කාලය අඩු කළ හැකි අතර, පරිශීලකයාට පෙර සාරාංශ නැවත බැලීමටද හැකිය. සමස්තයක් ලෙස යෝජිත පද්ධතිය අවශ්‍යතාවල සිට ආරක්ෂිත, පාසල් මට්ටමේ ක්‍රියාත්මක විය හැකි </w:t>
      </w:r>
      <w:r>
        <w:rPr>
          <w:rFonts w:ascii="Times New Roman" w:hAnsi="Times New Roman" w:cs="Times New Roman" w:eastAsia="Times New Roman"/>
          <w:b w:val="0"/>
          <w:color w:val="000000"/>
          <w:sz w:val="20"/>
          <w:szCs w:val="20"/>
        </w:rPr>
        <w:t xml:space="preserve">end-to-end </w:t>
      </w:r>
      <w:r>
        <w:rPr>
          <w:rFonts w:ascii="Iskoola Pota" w:hAnsi="Iskoola Pota" w:cs="Iskoola Pota" w:eastAsia="Iskoola Pota"/>
          <w:b w:val="0"/>
          <w:color w:val="000000"/>
          <w:sz w:val="20"/>
          <w:szCs w:val="20"/>
        </w:rPr>
        <w:t>වෙබ් යෙදුමක් දක්වා සම්බන්ධ වේ.</w:t>
      </w:r>
    </w:p>
    <w:p>
      <w:pPr>
        <w:pStyle w:val="Heading1"/>
        <w:spacing w:before="120" w:after="60"/>
      </w:pPr>
      <w:r>
        <w:rPr>
          <w:rFonts w:ascii="Times New Roman" w:hAnsi="Times New Roman" w:cs="Times New Roman" w:eastAsia="Times New Roman"/>
          <w:b/>
          <w:color w:val="000000"/>
          <w:sz w:val="20"/>
          <w:szCs w:val="20"/>
          <w:bCs/>
        </w:rPr>
        <w:t>IV. RESULTS AND DISCUSSION</w:t>
      </w:r>
    </w:p>
    <w:p>
      <w:pPr>
        <w:pStyle w:val="BodyText"/>
        <w:spacing w:line="240" w:lineRule="auto" w:after="60"/>
      </w:pPr>
      <w:r>
        <w:rPr>
          <w:rFonts w:ascii="Iskoola Pota" w:hAnsi="Iskoola Pota" w:cs="Iskoola Pota" w:eastAsia="Iskoola Pota"/>
          <w:b w:val="0"/>
          <w:color w:val="000000"/>
          <w:sz w:val="20"/>
          <w:szCs w:val="20"/>
        </w:rPr>
        <w:t xml:space="preserve">යෝජිත පද්ධතියේ ප්‍රායෝගික ප්‍රතිදානය </w:t>
      </w:r>
      <w:r>
        <w:rPr>
          <w:rFonts w:ascii="Times New Roman" w:hAnsi="Times New Roman" w:cs="Times New Roman" w:eastAsia="Times New Roman"/>
          <w:b w:val="0"/>
          <w:color w:val="000000"/>
          <w:sz w:val="20"/>
          <w:szCs w:val="20"/>
        </w:rPr>
        <w:t xml:space="preserve">Fig. 4 </w:t>
      </w:r>
      <w:r>
        <w:rPr>
          <w:rFonts w:ascii="Iskoola Pota" w:hAnsi="Iskoola Pota" w:cs="Iskoola Pota" w:eastAsia="Iskoola Pota"/>
          <w:b w:val="0"/>
          <w:color w:val="000000"/>
          <w:sz w:val="20"/>
          <w:szCs w:val="20"/>
        </w:rPr>
        <w:t xml:space="preserve">මගින් පෙන්වයි. සාරාංශ </w:t>
      </w:r>
      <w:r>
        <w:rPr>
          <w:rFonts w:ascii="Times New Roman" w:hAnsi="Times New Roman" w:cs="Times New Roman" w:eastAsia="Times New Roman"/>
          <w:b w:val="0"/>
          <w:color w:val="000000"/>
          <w:sz w:val="20"/>
          <w:szCs w:val="20"/>
        </w:rPr>
        <w:t xml:space="preserve">panel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structured brief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entity highlights </w:t>
      </w:r>
      <w:r>
        <w:rPr>
          <w:rFonts w:ascii="Iskoola Pota" w:hAnsi="Iskoola Pota" w:cs="Iskoola Pota" w:eastAsia="Iskoola Pota"/>
          <w:b w:val="0"/>
          <w:color w:val="000000"/>
          <w:sz w:val="20"/>
          <w:szCs w:val="20"/>
        </w:rPr>
        <w:t xml:space="preserve">ඇතුළත් වේ. මෙයින් පෙනෙන්නේ පද්ධතිය චක්‍රලේඛයකින් </w:t>
      </w:r>
      <w:r>
        <w:rPr>
          <w:rFonts w:ascii="Times New Roman" w:hAnsi="Times New Roman" w:cs="Times New Roman" w:eastAsia="Times New Roman"/>
          <w:b w:val="0"/>
          <w:color w:val="000000"/>
          <w:sz w:val="20"/>
          <w:szCs w:val="20"/>
        </w:rPr>
        <w:t xml:space="preserve">purpose, actions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deadlines </w:t>
      </w:r>
      <w:r>
        <w:rPr>
          <w:rFonts w:ascii="Iskoola Pota" w:hAnsi="Iskoola Pota" w:cs="Iskoola Pota" w:eastAsia="Iskoola Pota"/>
          <w:b w:val="0"/>
          <w:color w:val="000000"/>
          <w:sz w:val="20"/>
          <w:szCs w:val="20"/>
        </w:rPr>
        <w:t xml:space="preserve">වෙන් කර, දින සහ නීතිමය යොමු මුල් පෙළ මත </w:t>
      </w:r>
      <w:r>
        <w:rPr>
          <w:rFonts w:ascii="Times New Roman" w:hAnsi="Times New Roman" w:cs="Times New Roman" w:eastAsia="Times New Roman"/>
          <w:b w:val="0"/>
          <w:color w:val="000000"/>
          <w:sz w:val="20"/>
          <w:szCs w:val="20"/>
        </w:rPr>
        <w:t xml:space="preserve">highlight </w:t>
      </w:r>
      <w:r>
        <w:rPr>
          <w:rFonts w:ascii="Iskoola Pota" w:hAnsi="Iskoola Pota" w:cs="Iskoola Pota" w:eastAsia="Iskoola Pota"/>
          <w:b w:val="0"/>
          <w:color w:val="000000"/>
          <w:sz w:val="20"/>
          <w:szCs w:val="20"/>
        </w:rPr>
        <w:t xml:space="preserve">කරන බවයි. මෙම ප්‍රතිදානය </w:t>
      </w:r>
      <w:r>
        <w:rPr>
          <w:rFonts w:ascii="Times New Roman" w:hAnsi="Times New Roman" w:cs="Times New Roman" w:eastAsia="Times New Roman"/>
          <w:b w:val="0"/>
          <w:color w:val="000000"/>
          <w:sz w:val="20"/>
          <w:szCs w:val="20"/>
        </w:rPr>
        <w:t xml:space="preserve">requirement gathering </w:t>
      </w:r>
      <w:r>
        <w:rPr>
          <w:rFonts w:ascii="Iskoola Pota" w:hAnsi="Iskoola Pota" w:cs="Iskoola Pota" w:eastAsia="Iskoola Pota"/>
          <w:b w:val="0"/>
          <w:color w:val="000000"/>
          <w:sz w:val="20"/>
          <w:szCs w:val="20"/>
        </w:rPr>
        <w:t xml:space="preserve">අවධියේ ඉල්ලූ සාරාංශ සහ </w:t>
      </w:r>
      <w:r>
        <w:rPr>
          <w:rFonts w:ascii="Times New Roman" w:hAnsi="Times New Roman" w:cs="Times New Roman" w:eastAsia="Times New Roman"/>
          <w:b w:val="0"/>
          <w:color w:val="000000"/>
          <w:sz w:val="20"/>
          <w:szCs w:val="20"/>
        </w:rPr>
        <w:t xml:space="preserve">entity highlighting </w:t>
      </w:r>
      <w:r>
        <w:rPr>
          <w:rFonts w:ascii="Iskoola Pota" w:hAnsi="Iskoola Pota" w:cs="Iskoola Pota" w:eastAsia="Iskoola Pota"/>
          <w:b w:val="0"/>
          <w:color w:val="000000"/>
          <w:sz w:val="20"/>
          <w:szCs w:val="20"/>
        </w:rPr>
        <w:t xml:space="preserve">අවශ්‍යතාවලට සෘජුව ගැලපේ [10], [11]. ශ්‍රී ලංකා සිංහල ලේඛන සාරාංශ පර්යේෂණයට [16] සාපේක්ෂව මෙහි ඉලක්කය අධ්‍යාපන චක්‍රලේඛ සහ </w:t>
      </w:r>
      <w:r>
        <w:rPr>
          <w:rFonts w:ascii="Times New Roman" w:hAnsi="Times New Roman" w:cs="Times New Roman" w:eastAsia="Times New Roman"/>
          <w:b w:val="0"/>
          <w:color w:val="000000"/>
          <w:sz w:val="20"/>
          <w:szCs w:val="20"/>
        </w:rPr>
        <w:t xml:space="preserve">school staff workflow </w:t>
      </w:r>
      <w:r>
        <w:rPr>
          <w:rFonts w:ascii="Iskoola Pota" w:hAnsi="Iskoola Pota" w:cs="Iskoola Pota" w:eastAsia="Iskoola Pota"/>
          <w:b w:val="0"/>
          <w:color w:val="000000"/>
          <w:sz w:val="20"/>
          <w:szCs w:val="20"/>
        </w:rPr>
        <w:t>එකකි.</w:t>
      </w:r>
    </w:p>
    <w:p>
      <w:pPr>
        <w:pStyle w:val="BodyText"/>
        <w:jc w:val="center"/>
      </w:pPr>
      <w:r>
        <w:drawing>
          <wp:inline xmlns:a="http://schemas.openxmlformats.org/drawingml/2006/main" xmlns:pic="http://schemas.openxmlformats.org/drawingml/2006/picture" xmlns:r="http://schemas.openxmlformats.org/officeDocument/2006/relationships">
            <wp:extent cx="2880000" cy="1800000"/>
            <wp:docPr id="4" name="Picture 4"/>
            <wp:cNvGraphicFramePr>
              <a:graphicFrameLocks noChangeAspect="1"/>
            </wp:cNvGraphicFramePr>
            <a:graphic>
              <a:graphicData uri="http://schemas.openxmlformats.org/drawingml/2006/picture">
                <pic:pic>
                  <pic:nvPicPr>
                    <pic:cNvPr id="0" name="ui-06-summary.png"/>
                    <pic:cNvPicPr/>
                  </pic:nvPicPr>
                  <pic:blipFill>
                    <a:blip r:embed="rId16"/>
                    <a:stretch>
                      <a:fillRect/>
                    </a:stretch>
                  </pic:blipFill>
                  <pic:spPr>
                    <a:xfrm>
                      <a:off x="0" y="0"/>
                      <a:ext cx="2880000" cy="1800000"/>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4. </w:t>
      </w:r>
      <w:r>
        <w:rPr>
          <w:rFonts w:ascii="Iskoola Pota" w:hAnsi="Iskoola Pota" w:cs="Iskoola Pota" w:eastAsia="Iskoola Pota"/>
          <w:b w:val="0"/>
          <w:color w:val="000000"/>
          <w:sz w:val="16"/>
          <w:szCs w:val="16"/>
        </w:rPr>
        <w:t xml:space="preserve">සාරාංශ </w:t>
      </w:r>
      <w:r>
        <w:rPr>
          <w:rFonts w:ascii="Times New Roman" w:hAnsi="Times New Roman" w:cs="Times New Roman" w:eastAsia="Times New Roman"/>
          <w:b w:val="0"/>
          <w:color w:val="000000"/>
          <w:sz w:val="16"/>
          <w:szCs w:val="16"/>
        </w:rPr>
        <w:t xml:space="preserve">panel: structured brief </w:t>
      </w:r>
      <w:r>
        <w:rPr>
          <w:rFonts w:ascii="Iskoola Pota" w:hAnsi="Iskoola Pota" w:cs="Iskoola Pota" w:eastAsia="Iskoola Pota"/>
          <w:b w:val="0"/>
          <w:color w:val="000000"/>
          <w:sz w:val="16"/>
          <w:szCs w:val="16"/>
        </w:rPr>
        <w:t xml:space="preserve">සහ </w:t>
      </w:r>
      <w:r>
        <w:rPr>
          <w:rFonts w:ascii="Times New Roman" w:hAnsi="Times New Roman" w:cs="Times New Roman" w:eastAsia="Times New Roman"/>
          <w:b w:val="0"/>
          <w:color w:val="000000"/>
          <w:sz w:val="16"/>
          <w:szCs w:val="16"/>
        </w:rPr>
        <w:t>entity highlights.</w:t>
      </w:r>
    </w:p>
    <w:p>
      <w:pPr>
        <w:pStyle w:val="BodyText"/>
        <w:spacing w:line="240" w:lineRule="auto" w:after="60"/>
      </w:pPr>
      <w:r>
        <w:rPr>
          <w:rFonts w:ascii="Iskoola Pota" w:hAnsi="Iskoola Pota" w:cs="Iskoola Pota" w:eastAsia="Iskoola Pota"/>
          <w:b w:val="0"/>
          <w:color w:val="000000"/>
          <w:sz w:val="20"/>
          <w:szCs w:val="20"/>
        </w:rPr>
        <w:t xml:space="preserve">තක්සේරුව තුන් මානයකින් සමන්විත වේ: මෙහෙයුම් කාර්ය සාධනය,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සාරාංශ ගුණාත්මකභාවය, සහ ස්වයංක්‍රීය පරීක්ෂණ. </w:t>
      </w:r>
      <w:r>
        <w:rPr>
          <w:rFonts w:ascii="Times New Roman" w:hAnsi="Times New Roman" w:cs="Times New Roman" w:eastAsia="Times New Roman"/>
          <w:b w:val="0"/>
          <w:color w:val="000000"/>
          <w:sz w:val="20"/>
          <w:szCs w:val="20"/>
        </w:rPr>
        <w:t xml:space="preserve">Staging stack </w:t>
      </w:r>
      <w:r>
        <w:rPr>
          <w:rFonts w:ascii="Iskoola Pota" w:hAnsi="Iskoola Pota" w:cs="Iskoola Pota" w:eastAsia="Iskoola Pota"/>
          <w:b w:val="0"/>
          <w:color w:val="000000"/>
          <w:sz w:val="20"/>
          <w:szCs w:val="20"/>
        </w:rPr>
        <w:t xml:space="preserve">එකේදී </w:t>
      </w:r>
      <w:r>
        <w:rPr>
          <w:rFonts w:ascii="Times New Roman" w:hAnsi="Times New Roman" w:cs="Times New Roman" w:eastAsia="Times New Roman"/>
          <w:b w:val="0"/>
          <w:color w:val="000000"/>
          <w:sz w:val="20"/>
          <w:szCs w:val="20"/>
        </w:rPr>
        <w:t xml:space="preserve">digital PDF extraction, optical character recognition [14], [20], cold large language model call [3], [19]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cached re-process </w:t>
      </w:r>
      <w:r>
        <w:rPr>
          <w:rFonts w:ascii="Iskoola Pota" w:hAnsi="Iskoola Pota" w:cs="Iskoola Pota" w:eastAsia="Iskoola Pota"/>
          <w:b w:val="0"/>
          <w:color w:val="000000"/>
          <w:sz w:val="20"/>
          <w:szCs w:val="20"/>
        </w:rPr>
        <w:t xml:space="preserve">කාලයන් මනින ලදී. </w:t>
      </w:r>
      <w:r>
        <w:rPr>
          <w:rFonts w:ascii="Times New Roman" w:hAnsi="Times New Roman" w:cs="Times New Roman" w:eastAsia="Times New Roman"/>
          <w:b w:val="0"/>
          <w:color w:val="000000"/>
          <w:sz w:val="20"/>
          <w:szCs w:val="20"/>
        </w:rPr>
        <w:t xml:space="preserve">TABLE III </w:t>
      </w:r>
      <w:r>
        <w:rPr>
          <w:rFonts w:ascii="Iskoola Pota" w:hAnsi="Iskoola Pota" w:cs="Iskoola Pota" w:eastAsia="Iskoola Pota"/>
          <w:b w:val="0"/>
          <w:color w:val="000000"/>
          <w:sz w:val="20"/>
          <w:szCs w:val="20"/>
        </w:rPr>
        <w:t xml:space="preserve">මෙම </w:t>
      </w:r>
      <w:r>
        <w:rPr>
          <w:rFonts w:ascii="Times New Roman" w:hAnsi="Times New Roman" w:cs="Times New Roman" w:eastAsia="Times New Roman"/>
          <w:b w:val="0"/>
          <w:color w:val="000000"/>
          <w:sz w:val="20"/>
          <w:szCs w:val="20"/>
        </w:rPr>
        <w:t xml:space="preserve">latency </w:t>
      </w:r>
      <w:r>
        <w:rPr>
          <w:rFonts w:ascii="Iskoola Pota" w:hAnsi="Iskoola Pota" w:cs="Iskoola Pota" w:eastAsia="Iskoola Pota"/>
          <w:b w:val="0"/>
          <w:color w:val="000000"/>
          <w:sz w:val="20"/>
          <w:szCs w:val="20"/>
        </w:rPr>
        <w:t xml:space="preserve">අගයන් සාරාංශ කරයි. මෙය පාසල් </w:t>
      </w:r>
      <w:r>
        <w:rPr>
          <w:rFonts w:ascii="Times New Roman" w:hAnsi="Times New Roman" w:cs="Times New Roman" w:eastAsia="Times New Roman"/>
          <w:b w:val="0"/>
          <w:color w:val="000000"/>
          <w:sz w:val="20"/>
          <w:szCs w:val="20"/>
        </w:rPr>
        <w:t xml:space="preserve">workflow </w:t>
      </w:r>
      <w:r>
        <w:rPr>
          <w:rFonts w:ascii="Iskoola Pota" w:hAnsi="Iskoola Pota" w:cs="Iskoola Pota" w:eastAsia="Iskoola Pota"/>
          <w:b w:val="0"/>
          <w:color w:val="000000"/>
          <w:sz w:val="20"/>
          <w:szCs w:val="20"/>
        </w:rPr>
        <w:t xml:space="preserve">එකට ප්‍රායෝගික බව පෙන්වයි, නමුත් </w:t>
      </w:r>
      <w:r>
        <w:rPr>
          <w:rFonts w:ascii="Times New Roman" w:hAnsi="Times New Roman" w:cs="Times New Roman" w:eastAsia="Times New Roman"/>
          <w:b w:val="0"/>
          <w:color w:val="000000"/>
          <w:sz w:val="20"/>
          <w:szCs w:val="20"/>
        </w:rPr>
        <w:t xml:space="preserve">production SLA </w:t>
      </w:r>
      <w:r>
        <w:rPr>
          <w:rFonts w:ascii="Iskoola Pota" w:hAnsi="Iskoola Pota" w:cs="Iskoola Pota" w:eastAsia="Iskoola Pota"/>
          <w:b w:val="0"/>
          <w:color w:val="000000"/>
          <w:sz w:val="20"/>
          <w:szCs w:val="20"/>
        </w:rPr>
        <w:t>එකක් ප්‍රකාශ නොකරයි.</w:t>
      </w:r>
    </w:p>
    <w:p>
      <w:pPr>
        <w:pStyle w:val="figurecaption"/>
        <w:jc w:val="center"/>
      </w:pPr>
      <w:r>
        <w:rPr>
          <w:rFonts w:ascii="Times New Roman" w:hAnsi="Times New Roman" w:cs="Times New Roman" w:eastAsia="Times New Roman"/>
          <w:b/>
          <w:color w:val="000000"/>
          <w:sz w:val="16"/>
          <w:szCs w:val="16"/>
          <w:bCs/>
        </w:rPr>
        <w:t xml:space="preserve">TABLE III. </w:t>
      </w:r>
      <w:r>
        <w:rPr>
          <w:rFonts w:ascii="Times New Roman" w:hAnsi="Times New Roman" w:cs="Times New Roman" w:eastAsia="Times New Roman"/>
          <w:b w:val="0"/>
          <w:color w:val="000000"/>
          <w:sz w:val="16"/>
          <w:szCs w:val="16"/>
        </w:rPr>
        <w:t>PIPELINE LATENCY ON STAGING STACK</w:t>
      </w:r>
    </w:p>
    <w:tbl>
      <w:tblPr>
        <w:tblW w:type="auto" w:w="0"/>
        <w:tblLook w:firstColumn="1" w:firstRow="1" w:lastColumn="0" w:lastRow="0" w:noHBand="0" w:noVBand="1" w:val="04A0"/>
      </w:tblPr>
      <w:tblGrid>
        <w:gridCol w:w="5060"/>
        <w:gridCol w:w="5060"/>
      </w:tblGrid>
      <w:tr>
        <w:tc>
          <w:tcPr>
            <w:tcW w:type="dxa" w:w="5060"/>
          </w:tcPr>
          <w:p>
            <w:r/>
            <w:r>
              <w:rPr>
                <w:rFonts w:ascii="Times New Roman" w:hAnsi="Times New Roman" w:cs="Times New Roman" w:eastAsia="Times New Roman"/>
                <w:b/>
                <w:color w:val="000000"/>
                <w:sz w:val="16"/>
                <w:szCs w:val="16"/>
                <w:bCs/>
              </w:rPr>
              <w:t>Stage</w:t>
            </w:r>
          </w:p>
        </w:tc>
        <w:tc>
          <w:tcPr>
            <w:tcW w:type="dxa" w:w="5060"/>
          </w:tcPr>
          <w:p>
            <w:r/>
            <w:r>
              <w:rPr>
                <w:rFonts w:ascii="Times New Roman" w:hAnsi="Times New Roman" w:cs="Times New Roman" w:eastAsia="Times New Roman"/>
                <w:b/>
                <w:color w:val="000000"/>
                <w:sz w:val="16"/>
                <w:szCs w:val="16"/>
                <w:bCs/>
              </w:rPr>
              <w:t>Typical time</w:t>
            </w:r>
          </w:p>
        </w:tc>
      </w:tr>
      <w:tr>
        <w:tc>
          <w:tcPr>
            <w:tcW w:type="dxa" w:w="5060"/>
          </w:tcPr>
          <w:p>
            <w:r/>
            <w:r>
              <w:rPr>
                <w:rFonts w:ascii="Times New Roman" w:hAnsi="Times New Roman" w:cs="Times New Roman" w:eastAsia="Times New Roman"/>
                <w:b w:val="0"/>
                <w:color w:val="000000"/>
                <w:sz w:val="16"/>
                <w:szCs w:val="16"/>
              </w:rPr>
              <w:t>Digital PDF extract (pdfplumber)</w:t>
            </w:r>
          </w:p>
        </w:tc>
        <w:tc>
          <w:tcPr>
            <w:tcW w:type="dxa" w:w="5060"/>
          </w:tcPr>
          <w:p>
            <w:r/>
            <w:r>
              <w:rPr>
                <w:rFonts w:ascii="Times New Roman" w:hAnsi="Times New Roman" w:cs="Times New Roman" w:eastAsia="Times New Roman"/>
                <w:b w:val="0"/>
                <w:color w:val="000000"/>
                <w:sz w:val="16"/>
                <w:szCs w:val="16"/>
              </w:rPr>
              <w:t>~1.2 s</w:t>
            </w:r>
          </w:p>
        </w:tc>
      </w:tr>
      <w:tr>
        <w:tc>
          <w:tcPr>
            <w:tcW w:type="dxa" w:w="5060"/>
          </w:tcPr>
          <w:p>
            <w:r/>
            <w:r>
              <w:rPr>
                <w:rFonts w:ascii="Times New Roman" w:hAnsi="Times New Roman" w:cs="Times New Roman" w:eastAsia="Times New Roman"/>
                <w:b w:val="0"/>
                <w:color w:val="000000"/>
                <w:sz w:val="16"/>
                <w:szCs w:val="16"/>
              </w:rPr>
              <w:t>OCR scanned sample</w:t>
            </w:r>
          </w:p>
        </w:tc>
        <w:tc>
          <w:tcPr>
            <w:tcW w:type="dxa" w:w="5060"/>
          </w:tcPr>
          <w:p>
            <w:r/>
            <w:r>
              <w:rPr>
                <w:rFonts w:ascii="Times New Roman" w:hAnsi="Times New Roman" w:cs="Times New Roman" w:eastAsia="Times New Roman"/>
                <w:b w:val="0"/>
                <w:color w:val="000000"/>
                <w:sz w:val="16"/>
                <w:szCs w:val="16"/>
              </w:rPr>
              <w:t>~6.8 s</w:t>
            </w:r>
          </w:p>
        </w:tc>
      </w:tr>
      <w:tr>
        <w:tc>
          <w:tcPr>
            <w:tcW w:type="dxa" w:w="5060"/>
          </w:tcPr>
          <w:p>
            <w:r/>
            <w:r>
              <w:rPr>
                <w:rFonts w:ascii="Times New Roman" w:hAnsi="Times New Roman" w:cs="Times New Roman" w:eastAsia="Times New Roman"/>
                <w:b w:val="0"/>
                <w:color w:val="000000"/>
                <w:sz w:val="16"/>
                <w:szCs w:val="16"/>
              </w:rPr>
              <w:t>Cold LLM call</w:t>
            </w:r>
          </w:p>
        </w:tc>
        <w:tc>
          <w:tcPr>
            <w:tcW w:type="dxa" w:w="5060"/>
          </w:tcPr>
          <w:p>
            <w:r/>
            <w:r>
              <w:rPr>
                <w:rFonts w:ascii="Times New Roman" w:hAnsi="Times New Roman" w:cs="Times New Roman" w:eastAsia="Times New Roman"/>
                <w:b w:val="0"/>
                <w:color w:val="000000"/>
                <w:sz w:val="16"/>
                <w:szCs w:val="16"/>
              </w:rPr>
              <w:t>8–15 s</w:t>
            </w:r>
          </w:p>
        </w:tc>
      </w:tr>
      <w:tr>
        <w:tc>
          <w:tcPr>
            <w:tcW w:type="dxa" w:w="5060"/>
          </w:tcPr>
          <w:p>
            <w:r/>
            <w:r>
              <w:rPr>
                <w:rFonts w:ascii="Times New Roman" w:hAnsi="Times New Roman" w:cs="Times New Roman" w:eastAsia="Times New Roman"/>
                <w:b w:val="0"/>
                <w:color w:val="000000"/>
                <w:sz w:val="16"/>
                <w:szCs w:val="16"/>
              </w:rPr>
              <w:t>Cached re-process</w:t>
            </w:r>
          </w:p>
        </w:tc>
        <w:tc>
          <w:tcPr>
            <w:tcW w:type="dxa" w:w="5060"/>
          </w:tcPr>
          <w:p>
            <w:r/>
            <w:r>
              <w:rPr>
                <w:rFonts w:ascii="Times New Roman" w:hAnsi="Times New Roman" w:cs="Times New Roman" w:eastAsia="Times New Roman"/>
                <w:b w:val="0"/>
                <w:color w:val="000000"/>
                <w:sz w:val="16"/>
                <w:szCs w:val="16"/>
              </w:rPr>
              <w:t>~114 ms</w:t>
            </w:r>
          </w:p>
        </w:tc>
      </w:tr>
    </w:tbl>
    <w:p>
      <w:pPr>
        <w:pStyle w:val="BodyText"/>
        <w:spacing w:line="240" w:lineRule="auto" w:after="60"/>
      </w:pPr>
      <w:r>
        <w:rPr>
          <w:rFonts w:ascii="Iskoola Pota" w:hAnsi="Iskoola Pota" w:cs="Iskoola Pota" w:eastAsia="Iskoola Pota"/>
          <w:b w:val="0"/>
          <w:color w:val="000000"/>
          <w:sz w:val="20"/>
          <w:szCs w:val="20"/>
        </w:rPr>
        <w:t xml:space="preserve">සාරාංශ ගුණාත්මකභාවය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මගින් මනින ලදී [12]. </w:t>
      </w:r>
      <w:r>
        <w:rPr>
          <w:rFonts w:ascii="Times New Roman" w:hAnsi="Times New Roman" w:cs="Times New Roman" w:eastAsia="Times New Roman"/>
          <w:b w:val="0"/>
          <w:color w:val="000000"/>
          <w:sz w:val="20"/>
          <w:szCs w:val="20"/>
        </w:rPr>
        <w:t xml:space="preserve">Factual consistency </w:t>
      </w:r>
      <w:r>
        <w:rPr>
          <w:rFonts w:ascii="Iskoola Pota" w:hAnsi="Iskoola Pota" w:cs="Iskoola Pota" w:eastAsia="Iskoola Pota"/>
          <w:b w:val="0"/>
          <w:color w:val="000000"/>
          <w:sz w:val="20"/>
          <w:szCs w:val="20"/>
        </w:rPr>
        <w:t xml:space="preserve">සාහිත්‍යයට අනුව </w:t>
      </w:r>
      <w:r>
        <w:rPr>
          <w:rFonts w:ascii="Times New Roman" w:hAnsi="Times New Roman" w:cs="Times New Roman" w:eastAsia="Times New Roman"/>
          <w:b w:val="0"/>
          <w:color w:val="000000"/>
          <w:sz w:val="20"/>
          <w:szCs w:val="20"/>
        </w:rPr>
        <w:t xml:space="preserve">abstractive summarization </w:t>
      </w:r>
      <w:r>
        <w:rPr>
          <w:rFonts w:ascii="Iskoola Pota" w:hAnsi="Iskoola Pota" w:cs="Iskoola Pota" w:eastAsia="Iskoola Pota"/>
          <w:b w:val="0"/>
          <w:color w:val="000000"/>
          <w:sz w:val="20"/>
          <w:szCs w:val="20"/>
        </w:rPr>
        <w:t xml:space="preserve">හි </w:t>
      </w:r>
      <w:r>
        <w:rPr>
          <w:rFonts w:ascii="Times New Roman" w:hAnsi="Times New Roman" w:cs="Times New Roman" w:eastAsia="Times New Roman"/>
          <w:b w:val="0"/>
          <w:color w:val="000000"/>
          <w:sz w:val="20"/>
          <w:szCs w:val="20"/>
        </w:rPr>
        <w:t xml:space="preserve">faithfulness </w:t>
      </w:r>
      <w:r>
        <w:rPr>
          <w:rFonts w:ascii="Iskoola Pota" w:hAnsi="Iskoola Pota" w:cs="Iskoola Pota" w:eastAsia="Iskoola Pota"/>
          <w:b w:val="0"/>
          <w:color w:val="000000"/>
          <w:sz w:val="20"/>
          <w:szCs w:val="20"/>
        </w:rPr>
        <w:t xml:space="preserve">අවදානම වෙනම සලකා බැලිය යුතුය [8]. අධ්‍යාපන චක්‍රලේඛ හයක් සඳහා </w:t>
      </w:r>
      <w:r>
        <w:rPr>
          <w:rFonts w:ascii="Times New Roman" w:hAnsi="Times New Roman" w:cs="Times New Roman" w:eastAsia="Times New Roman"/>
          <w:b w:val="0"/>
          <w:color w:val="000000"/>
          <w:sz w:val="20"/>
          <w:szCs w:val="20"/>
        </w:rPr>
        <w:t xml:space="preserve">human reference summaries </w:t>
      </w:r>
      <w:r>
        <w:rPr>
          <w:rFonts w:ascii="Iskoola Pota" w:hAnsi="Iskoola Pota" w:cs="Iskoola Pota" w:eastAsia="Iskoola Pota"/>
          <w:b w:val="0"/>
          <w:color w:val="000000"/>
          <w:sz w:val="20"/>
          <w:szCs w:val="20"/>
        </w:rPr>
        <w:t xml:space="preserve">සමඟ </w:t>
      </w:r>
      <w:r>
        <w:rPr>
          <w:rFonts w:ascii="Times New Roman" w:hAnsi="Times New Roman" w:cs="Times New Roman" w:eastAsia="Times New Roman"/>
          <w:b w:val="0"/>
          <w:color w:val="000000"/>
          <w:sz w:val="20"/>
          <w:szCs w:val="20"/>
        </w:rPr>
        <w:t xml:space="preserve">fallback mode compare </w:t>
      </w:r>
      <w:r>
        <w:rPr>
          <w:rFonts w:ascii="Iskoola Pota" w:hAnsi="Iskoola Pota" w:cs="Iskoola Pota" w:eastAsia="Iskoola Pota"/>
          <w:b w:val="0"/>
          <w:color w:val="000000"/>
          <w:sz w:val="20"/>
          <w:szCs w:val="20"/>
        </w:rPr>
        <w:t xml:space="preserve">කරන ලදී. </w:t>
      </w:r>
      <w:r>
        <w:rPr>
          <w:rFonts w:ascii="Times New Roman" w:hAnsi="Times New Roman" w:cs="Times New Roman" w:eastAsia="Times New Roman"/>
          <w:b w:val="0"/>
          <w:color w:val="000000"/>
          <w:sz w:val="20"/>
          <w:szCs w:val="20"/>
        </w:rPr>
        <w:t>TABLE IV circular-</w:t>
      </w:r>
      <w:r>
        <w:rPr>
          <w:rFonts w:ascii="Iskoola Pota" w:hAnsi="Iskoola Pota" w:cs="Iskoola Pota" w:eastAsia="Iskoola Pota"/>
          <w:b w:val="0"/>
          <w:color w:val="000000"/>
          <w:sz w:val="20"/>
          <w:szCs w:val="20"/>
        </w:rPr>
        <w:t xml:space="preserve">පාඩි </w:t>
      </w:r>
      <w:r>
        <w:rPr>
          <w:rFonts w:ascii="Times New Roman" w:hAnsi="Times New Roman" w:cs="Times New Roman" w:eastAsia="Times New Roman"/>
          <w:b w:val="0"/>
          <w:color w:val="000000"/>
          <w:sz w:val="20"/>
          <w:szCs w:val="20"/>
        </w:rPr>
        <w:t xml:space="preserve">F1 </w:t>
      </w:r>
      <w:r>
        <w:rPr>
          <w:rFonts w:ascii="Iskoola Pota" w:hAnsi="Iskoola Pota" w:cs="Iskoola Pota" w:eastAsia="Iskoola Pota"/>
          <w:b w:val="0"/>
          <w:color w:val="000000"/>
          <w:sz w:val="20"/>
          <w:szCs w:val="20"/>
        </w:rPr>
        <w:t xml:space="preserve">අගයන් දක්වයි. </w:t>
      </w:r>
      <w:r>
        <w:rPr>
          <w:rFonts w:ascii="Times New Roman" w:hAnsi="Times New Roman" w:cs="Times New Roman" w:eastAsia="Times New Roman"/>
          <w:b w:val="0"/>
          <w:color w:val="000000"/>
          <w:sz w:val="20"/>
          <w:szCs w:val="20"/>
        </w:rPr>
        <w:t xml:space="preserve">Macro </w:t>
      </w:r>
      <w:r>
        <w:rPr>
          <w:rFonts w:ascii="Iskoola Pota" w:hAnsi="Iskoola Pota" w:cs="Iskoola Pota" w:eastAsia="Iskoola Pota"/>
          <w:b w:val="0"/>
          <w:color w:val="000000"/>
          <w:sz w:val="20"/>
          <w:szCs w:val="20"/>
        </w:rPr>
        <w:t xml:space="preserve">අගයන් </w:t>
      </w:r>
      <w:r>
        <w:rPr>
          <w:rFonts w:ascii="Times New Roman" w:hAnsi="Times New Roman" w:cs="Times New Roman" w:eastAsia="Times New Roman"/>
          <w:b w:val="0"/>
          <w:color w:val="000000"/>
          <w:sz w:val="20"/>
          <w:szCs w:val="20"/>
        </w:rPr>
        <w:t xml:space="preserve">ROUGE-1 F1 = 0.414, ROUGE-2 F1 = 0.215, ROUGE-L F1 = 0.292 </w:t>
      </w:r>
      <w:r>
        <w:rPr>
          <w:rFonts w:ascii="Iskoola Pota" w:hAnsi="Iskoola Pota" w:cs="Iskoola Pota" w:eastAsia="Iskoola Pota"/>
          <w:b w:val="0"/>
          <w:color w:val="000000"/>
          <w:sz w:val="20"/>
          <w:szCs w:val="20"/>
        </w:rPr>
        <w:t xml:space="preserve">විය. </w:t>
      </w:r>
      <w:r>
        <w:rPr>
          <w:rFonts w:ascii="Times New Roman" w:hAnsi="Times New Roman" w:cs="Times New Roman" w:eastAsia="Times New Roman"/>
          <w:b w:val="0"/>
          <w:color w:val="000000"/>
          <w:sz w:val="20"/>
          <w:szCs w:val="20"/>
        </w:rPr>
        <w:t xml:space="preserve">Fig. 5 </w:t>
      </w:r>
      <w:r>
        <w:rPr>
          <w:rFonts w:ascii="Iskoola Pota" w:hAnsi="Iskoola Pota" w:cs="Iskoola Pota" w:eastAsia="Iskoola Pota"/>
          <w:b w:val="0"/>
          <w:color w:val="000000"/>
          <w:sz w:val="20"/>
          <w:szCs w:val="20"/>
        </w:rPr>
        <w:t xml:space="preserve">මෙම </w:t>
      </w:r>
      <w:r>
        <w:rPr>
          <w:rFonts w:ascii="Times New Roman" w:hAnsi="Times New Roman" w:cs="Times New Roman" w:eastAsia="Times New Roman"/>
          <w:b w:val="0"/>
          <w:color w:val="000000"/>
          <w:sz w:val="20"/>
          <w:szCs w:val="20"/>
        </w:rPr>
        <w:t xml:space="preserve">ROUGE F1 </w:t>
      </w:r>
      <w:r>
        <w:rPr>
          <w:rFonts w:ascii="Iskoola Pota" w:hAnsi="Iskoola Pota" w:cs="Iskoola Pota" w:eastAsia="Iskoola Pota"/>
          <w:b w:val="0"/>
          <w:color w:val="000000"/>
          <w:sz w:val="20"/>
          <w:szCs w:val="20"/>
        </w:rPr>
        <w:t xml:space="preserve">ප්‍රතිඵල </w:t>
      </w:r>
      <w:r>
        <w:rPr>
          <w:rFonts w:ascii="Times New Roman" w:hAnsi="Times New Roman" w:cs="Times New Roman" w:eastAsia="Times New Roman"/>
          <w:b w:val="0"/>
          <w:color w:val="000000"/>
          <w:sz w:val="20"/>
          <w:szCs w:val="20"/>
        </w:rPr>
        <w:t xml:space="preserve">visualize </w:t>
      </w:r>
      <w:r>
        <w:rPr>
          <w:rFonts w:ascii="Iskoola Pota" w:hAnsi="Iskoola Pota" w:cs="Iskoola Pota" w:eastAsia="Iskoola Pota"/>
          <w:b w:val="0"/>
          <w:color w:val="000000"/>
          <w:sz w:val="20"/>
          <w:szCs w:val="20"/>
        </w:rPr>
        <w:t xml:space="preserve">කරයි.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මාදිලිය </w:t>
      </w:r>
      <w:r>
        <w:rPr>
          <w:rFonts w:ascii="Times New Roman" w:hAnsi="Times New Roman" w:cs="Times New Roman" w:eastAsia="Times New Roman"/>
          <w:b w:val="0"/>
          <w:color w:val="000000"/>
          <w:sz w:val="20"/>
          <w:szCs w:val="20"/>
        </w:rPr>
        <w:t xml:space="preserve">fluency </w:t>
      </w:r>
      <w:r>
        <w:rPr>
          <w:rFonts w:ascii="Iskoola Pota" w:hAnsi="Iskoola Pota" w:cs="Iskoola Pota" w:eastAsia="Iskoola Pota"/>
          <w:b w:val="0"/>
          <w:color w:val="000000"/>
          <w:sz w:val="20"/>
          <w:szCs w:val="20"/>
        </w:rPr>
        <w:t xml:space="preserve">වැඩි කරන නමුත් </w:t>
      </w:r>
      <w:r>
        <w:rPr>
          <w:rFonts w:ascii="Times New Roman" w:hAnsi="Times New Roman" w:cs="Times New Roman" w:eastAsia="Times New Roman"/>
          <w:b w:val="0"/>
          <w:color w:val="000000"/>
          <w:sz w:val="20"/>
          <w:szCs w:val="20"/>
        </w:rPr>
        <w:t xml:space="preserve">invented dates </w:t>
      </w:r>
      <w:r>
        <w:rPr>
          <w:rFonts w:ascii="Iskoola Pota" w:hAnsi="Iskoola Pota" w:cs="Iskoola Pota" w:eastAsia="Iskoola Pota"/>
          <w:b w:val="0"/>
          <w:color w:val="000000"/>
          <w:sz w:val="20"/>
          <w:szCs w:val="20"/>
        </w:rPr>
        <w:t xml:space="preserve">නිසා </w:t>
      </w:r>
      <w:r>
        <w:rPr>
          <w:rFonts w:ascii="Times New Roman" w:hAnsi="Times New Roman" w:cs="Times New Roman" w:eastAsia="Times New Roman"/>
          <w:b w:val="0"/>
          <w:color w:val="000000"/>
          <w:sz w:val="20"/>
          <w:szCs w:val="20"/>
        </w:rPr>
        <w:t xml:space="preserve">guardrails </w:t>
      </w:r>
      <w:r>
        <w:rPr>
          <w:rFonts w:ascii="Iskoola Pota" w:hAnsi="Iskoola Pota" w:cs="Iskoola Pota" w:eastAsia="Iskoola Pota"/>
          <w:b w:val="0"/>
          <w:color w:val="000000"/>
          <w:sz w:val="20"/>
          <w:szCs w:val="20"/>
        </w:rPr>
        <w:t xml:space="preserve">ආසන්න වශයෙන් 15% ප්‍රතික්ෂේප කරයි. එබැවින් නිර්දේශිත හැසිරීම </w:t>
      </w:r>
      <w:r>
        <w:rPr>
          <w:rFonts w:ascii="Times New Roman" w:hAnsi="Times New Roman" w:cs="Times New Roman" w:eastAsia="Times New Roman"/>
          <w:b w:val="0"/>
          <w:color w:val="000000"/>
          <w:sz w:val="20"/>
          <w:szCs w:val="20"/>
        </w:rPr>
        <w:t xml:space="preserve">LLM default </w:t>
      </w:r>
      <w:r>
        <w:rPr>
          <w:rFonts w:ascii="Iskoola Pota" w:hAnsi="Iskoola Pota" w:cs="Iskoola Pota" w:eastAsia="Iskoola Pota"/>
          <w:b w:val="0"/>
          <w:color w:val="000000"/>
          <w:sz w:val="20"/>
          <w:szCs w:val="20"/>
        </w:rPr>
        <w:t xml:space="preserve">තබා අසාර්ථක විට </w:t>
      </w:r>
      <w:r>
        <w:rPr>
          <w:rFonts w:ascii="Times New Roman" w:hAnsi="Times New Roman" w:cs="Times New Roman" w:eastAsia="Times New Roman"/>
          <w:b w:val="0"/>
          <w:color w:val="000000"/>
          <w:sz w:val="20"/>
          <w:szCs w:val="20"/>
        </w:rPr>
        <w:t xml:space="preserve">TextRank-style fallback </w:t>
      </w:r>
      <w:r>
        <w:rPr>
          <w:rFonts w:ascii="Iskoola Pota" w:hAnsi="Iskoola Pota" w:cs="Iskoola Pota" w:eastAsia="Iskoola Pota"/>
          <w:b w:val="0"/>
          <w:color w:val="000000"/>
          <w:sz w:val="20"/>
          <w:szCs w:val="20"/>
        </w:rPr>
        <w:t>වීමයි [4], [9].</w:t>
      </w:r>
    </w:p>
    <w:p>
      <w:pPr>
        <w:pStyle w:val="BodyText"/>
        <w:jc w:val="center"/>
      </w:pPr>
      <w:r>
        <w:drawing>
          <wp:inline xmlns:a="http://schemas.openxmlformats.org/drawingml/2006/main" xmlns:pic="http://schemas.openxmlformats.org/drawingml/2006/picture" xmlns:r="http://schemas.openxmlformats.org/officeDocument/2006/relationships">
            <wp:extent cx="2880000" cy="1579112"/>
            <wp:docPr id="5" name="Picture 5"/>
            <wp:cNvGraphicFramePr>
              <a:graphicFrameLocks noChangeAspect="1"/>
            </wp:cNvGraphicFramePr>
            <a:graphic>
              <a:graphicData uri="http://schemas.openxmlformats.org/drawingml/2006/picture">
                <pic:pic>
                  <pic:nvPicPr>
                    <pic:cNvPr id="0" name="eval-rouge-chart.png"/>
                    <pic:cNvPicPr/>
                  </pic:nvPicPr>
                  <pic:blipFill>
                    <a:blip r:embed="rId17"/>
                    <a:stretch>
                      <a:fillRect/>
                    </a:stretch>
                  </pic:blipFill>
                  <pic:spPr>
                    <a:xfrm>
                      <a:off x="0" y="0"/>
                      <a:ext cx="2880000" cy="1579112"/>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5. </w:t>
      </w:r>
      <w:r>
        <w:rPr>
          <w:rFonts w:ascii="Times New Roman" w:hAnsi="Times New Roman" w:cs="Times New Roman" w:eastAsia="Times New Roman"/>
          <w:b w:val="0"/>
          <w:color w:val="000000"/>
          <w:sz w:val="16"/>
          <w:szCs w:val="16"/>
        </w:rPr>
        <w:t xml:space="preserve">ROUGE F1 </w:t>
      </w:r>
      <w:r>
        <w:rPr>
          <w:rFonts w:ascii="Iskoola Pota" w:hAnsi="Iskoola Pota" w:cs="Iskoola Pota" w:eastAsia="Iskoola Pota"/>
          <w:b w:val="0"/>
          <w:color w:val="000000"/>
          <w:sz w:val="16"/>
          <w:szCs w:val="16"/>
        </w:rPr>
        <w:t xml:space="preserve">අගයන් </w:t>
      </w:r>
      <w:r>
        <w:rPr>
          <w:rFonts w:ascii="Times New Roman" w:hAnsi="Times New Roman" w:cs="Times New Roman" w:eastAsia="Times New Roman"/>
          <w:b w:val="0"/>
          <w:color w:val="000000"/>
          <w:sz w:val="16"/>
          <w:szCs w:val="16"/>
        </w:rPr>
        <w:t>circular-</w:t>
      </w:r>
      <w:r>
        <w:rPr>
          <w:rFonts w:ascii="Iskoola Pota" w:hAnsi="Iskoola Pota" w:cs="Iskoola Pota" w:eastAsia="Iskoola Pota"/>
          <w:b w:val="0"/>
          <w:color w:val="000000"/>
          <w:sz w:val="16"/>
          <w:szCs w:val="16"/>
        </w:rPr>
        <w:t>පාඩි වලින් (</w:t>
      </w:r>
      <w:r>
        <w:rPr>
          <w:rFonts w:ascii="Times New Roman" w:hAnsi="Times New Roman" w:cs="Times New Roman" w:eastAsia="Times New Roman"/>
          <w:b w:val="0"/>
          <w:color w:val="000000"/>
          <w:sz w:val="16"/>
          <w:szCs w:val="16"/>
        </w:rPr>
        <w:t>fallback mode).</w:t>
      </w:r>
    </w:p>
    <w:p>
      <w:pPr>
        <w:pStyle w:val="figurecaption"/>
        <w:jc w:val="center"/>
      </w:pPr>
      <w:r>
        <w:rPr>
          <w:rFonts w:ascii="Times New Roman" w:hAnsi="Times New Roman" w:cs="Times New Roman" w:eastAsia="Times New Roman"/>
          <w:b/>
          <w:color w:val="000000"/>
          <w:sz w:val="16"/>
          <w:szCs w:val="16"/>
          <w:bCs/>
        </w:rPr>
        <w:t xml:space="preserve">TABLE IV. </w:t>
      </w:r>
      <w:r>
        <w:rPr>
          <w:rFonts w:ascii="Times New Roman" w:hAnsi="Times New Roman" w:cs="Times New Roman" w:eastAsia="Times New Roman"/>
          <w:b w:val="0"/>
          <w:color w:val="000000"/>
          <w:sz w:val="16"/>
          <w:szCs w:val="16"/>
        </w:rPr>
        <w:t>ROUGE F1 BY CIRCULAR (FALLBACK MODE)</w:t>
      </w:r>
    </w:p>
    <w:tbl>
      <w:tblPr>
        <w:tblW w:type="auto" w:w="0"/>
        <w:tblLook w:firstColumn="1" w:firstRow="1" w:lastColumn="0" w:lastRow="0" w:noHBand="0" w:noVBand="1" w:val="04A0"/>
      </w:tblPr>
      <w:tblGrid>
        <w:gridCol w:w="2530"/>
        <w:gridCol w:w="2530"/>
        <w:gridCol w:w="2530"/>
        <w:gridCol w:w="2530"/>
      </w:tblGrid>
      <w:tr>
        <w:tc>
          <w:tcPr>
            <w:tcW w:type="dxa" w:w="2530"/>
          </w:tcPr>
          <w:p>
            <w:r/>
            <w:r>
              <w:rPr>
                <w:rFonts w:ascii="Times New Roman" w:hAnsi="Times New Roman" w:cs="Times New Roman" w:eastAsia="Times New Roman"/>
                <w:b/>
                <w:color w:val="000000"/>
                <w:sz w:val="16"/>
                <w:szCs w:val="16"/>
                <w:bCs/>
              </w:rPr>
              <w:t>Circular</w:t>
            </w:r>
          </w:p>
        </w:tc>
        <w:tc>
          <w:tcPr>
            <w:tcW w:type="dxa" w:w="2530"/>
          </w:tcPr>
          <w:p>
            <w:r/>
            <w:r>
              <w:rPr>
                <w:rFonts w:ascii="Times New Roman" w:hAnsi="Times New Roman" w:cs="Times New Roman" w:eastAsia="Times New Roman"/>
                <w:b/>
                <w:color w:val="000000"/>
                <w:sz w:val="16"/>
                <w:szCs w:val="16"/>
                <w:bCs/>
              </w:rPr>
              <w:t>R-1</w:t>
            </w:r>
          </w:p>
        </w:tc>
        <w:tc>
          <w:tcPr>
            <w:tcW w:type="dxa" w:w="2530"/>
          </w:tcPr>
          <w:p>
            <w:r/>
            <w:r>
              <w:rPr>
                <w:rFonts w:ascii="Times New Roman" w:hAnsi="Times New Roman" w:cs="Times New Roman" w:eastAsia="Times New Roman"/>
                <w:b/>
                <w:color w:val="000000"/>
                <w:sz w:val="16"/>
                <w:szCs w:val="16"/>
                <w:bCs/>
              </w:rPr>
              <w:t>R-2</w:t>
            </w:r>
          </w:p>
        </w:tc>
        <w:tc>
          <w:tcPr>
            <w:tcW w:type="dxa" w:w="2530"/>
          </w:tcPr>
          <w:p>
            <w:r/>
            <w:r>
              <w:rPr>
                <w:rFonts w:ascii="Times New Roman" w:hAnsi="Times New Roman" w:cs="Times New Roman" w:eastAsia="Times New Roman"/>
                <w:b/>
                <w:color w:val="000000"/>
                <w:sz w:val="16"/>
                <w:szCs w:val="16"/>
                <w:bCs/>
              </w:rPr>
              <w:t>R-L</w:t>
            </w:r>
          </w:p>
        </w:tc>
      </w:tr>
      <w:tr>
        <w:tc>
          <w:tcPr>
            <w:tcW w:type="dxa" w:w="2530"/>
          </w:tcPr>
          <w:p>
            <w:r/>
            <w:r>
              <w:rPr>
                <w:rFonts w:ascii="Times New Roman" w:hAnsi="Times New Roman" w:cs="Times New Roman" w:eastAsia="Times New Roman"/>
                <w:b w:val="0"/>
                <w:color w:val="000000"/>
                <w:sz w:val="16"/>
                <w:szCs w:val="16"/>
              </w:rPr>
              <w:t>10-2026</w:t>
            </w:r>
          </w:p>
        </w:tc>
        <w:tc>
          <w:tcPr>
            <w:tcW w:type="dxa" w:w="2530"/>
          </w:tcPr>
          <w:p>
            <w:r/>
            <w:r>
              <w:rPr>
                <w:rFonts w:ascii="Times New Roman" w:hAnsi="Times New Roman" w:cs="Times New Roman" w:eastAsia="Times New Roman"/>
                <w:b w:val="0"/>
                <w:color w:val="000000"/>
                <w:sz w:val="16"/>
                <w:szCs w:val="16"/>
              </w:rPr>
              <w:t>0.394</w:t>
            </w:r>
          </w:p>
        </w:tc>
        <w:tc>
          <w:tcPr>
            <w:tcW w:type="dxa" w:w="2530"/>
          </w:tcPr>
          <w:p>
            <w:r/>
            <w:r>
              <w:rPr>
                <w:rFonts w:ascii="Times New Roman" w:hAnsi="Times New Roman" w:cs="Times New Roman" w:eastAsia="Times New Roman"/>
                <w:b w:val="0"/>
                <w:color w:val="000000"/>
                <w:sz w:val="16"/>
                <w:szCs w:val="16"/>
              </w:rPr>
              <w:t>0.183</w:t>
            </w:r>
          </w:p>
        </w:tc>
        <w:tc>
          <w:tcPr>
            <w:tcW w:type="dxa" w:w="2530"/>
          </w:tcPr>
          <w:p>
            <w:r/>
            <w:r>
              <w:rPr>
                <w:rFonts w:ascii="Times New Roman" w:hAnsi="Times New Roman" w:cs="Times New Roman" w:eastAsia="Times New Roman"/>
                <w:b w:val="0"/>
                <w:color w:val="000000"/>
                <w:sz w:val="16"/>
                <w:szCs w:val="16"/>
              </w:rPr>
              <w:t>0.265</w:t>
            </w:r>
          </w:p>
        </w:tc>
      </w:tr>
      <w:tr>
        <w:tc>
          <w:tcPr>
            <w:tcW w:type="dxa" w:w="2530"/>
          </w:tcPr>
          <w:p>
            <w:r/>
            <w:r>
              <w:rPr>
                <w:rFonts w:ascii="Times New Roman" w:hAnsi="Times New Roman" w:cs="Times New Roman" w:eastAsia="Times New Roman"/>
                <w:b w:val="0"/>
                <w:color w:val="000000"/>
                <w:sz w:val="16"/>
                <w:szCs w:val="16"/>
              </w:rPr>
              <w:t>12-2026</w:t>
            </w:r>
          </w:p>
        </w:tc>
        <w:tc>
          <w:tcPr>
            <w:tcW w:type="dxa" w:w="2530"/>
          </w:tcPr>
          <w:p>
            <w:r/>
            <w:r>
              <w:rPr>
                <w:rFonts w:ascii="Times New Roman" w:hAnsi="Times New Roman" w:cs="Times New Roman" w:eastAsia="Times New Roman"/>
                <w:b w:val="0"/>
                <w:color w:val="000000"/>
                <w:sz w:val="16"/>
                <w:szCs w:val="16"/>
              </w:rPr>
              <w:t>0.416</w:t>
            </w:r>
          </w:p>
        </w:tc>
        <w:tc>
          <w:tcPr>
            <w:tcW w:type="dxa" w:w="2530"/>
          </w:tcPr>
          <w:p>
            <w:r/>
            <w:r>
              <w:rPr>
                <w:rFonts w:ascii="Times New Roman" w:hAnsi="Times New Roman" w:cs="Times New Roman" w:eastAsia="Times New Roman"/>
                <w:b w:val="0"/>
                <w:color w:val="000000"/>
                <w:sz w:val="16"/>
                <w:szCs w:val="16"/>
              </w:rPr>
              <w:t>0.166</w:t>
            </w:r>
          </w:p>
        </w:tc>
        <w:tc>
          <w:tcPr>
            <w:tcW w:type="dxa" w:w="2530"/>
          </w:tcPr>
          <w:p>
            <w:r/>
            <w:r>
              <w:rPr>
                <w:rFonts w:ascii="Times New Roman" w:hAnsi="Times New Roman" w:cs="Times New Roman" w:eastAsia="Times New Roman"/>
                <w:b w:val="0"/>
                <w:color w:val="000000"/>
                <w:sz w:val="16"/>
                <w:szCs w:val="16"/>
              </w:rPr>
              <w:t>0.243</w:t>
            </w:r>
          </w:p>
        </w:tc>
      </w:tr>
      <w:tr>
        <w:tc>
          <w:tcPr>
            <w:tcW w:type="dxa" w:w="2530"/>
          </w:tcPr>
          <w:p>
            <w:r/>
            <w:r>
              <w:rPr>
                <w:rFonts w:ascii="Times New Roman" w:hAnsi="Times New Roman" w:cs="Times New Roman" w:eastAsia="Times New Roman"/>
                <w:b w:val="0"/>
                <w:color w:val="000000"/>
                <w:sz w:val="16"/>
                <w:szCs w:val="16"/>
              </w:rPr>
              <w:t>15-2026</w:t>
            </w:r>
          </w:p>
        </w:tc>
        <w:tc>
          <w:tcPr>
            <w:tcW w:type="dxa" w:w="2530"/>
          </w:tcPr>
          <w:p>
            <w:r/>
            <w:r>
              <w:rPr>
                <w:rFonts w:ascii="Times New Roman" w:hAnsi="Times New Roman" w:cs="Times New Roman" w:eastAsia="Times New Roman"/>
                <w:b w:val="0"/>
                <w:color w:val="000000"/>
                <w:sz w:val="16"/>
                <w:szCs w:val="16"/>
              </w:rPr>
              <w:t>0.347</w:t>
            </w:r>
          </w:p>
        </w:tc>
        <w:tc>
          <w:tcPr>
            <w:tcW w:type="dxa" w:w="2530"/>
          </w:tcPr>
          <w:p>
            <w:r/>
            <w:r>
              <w:rPr>
                <w:rFonts w:ascii="Times New Roman" w:hAnsi="Times New Roman" w:cs="Times New Roman" w:eastAsia="Times New Roman"/>
                <w:b w:val="0"/>
                <w:color w:val="000000"/>
                <w:sz w:val="16"/>
                <w:szCs w:val="16"/>
              </w:rPr>
              <w:t>0.160</w:t>
            </w:r>
          </w:p>
        </w:tc>
        <w:tc>
          <w:tcPr>
            <w:tcW w:type="dxa" w:w="2530"/>
          </w:tcPr>
          <w:p>
            <w:r/>
            <w:r>
              <w:rPr>
                <w:rFonts w:ascii="Times New Roman" w:hAnsi="Times New Roman" w:cs="Times New Roman" w:eastAsia="Times New Roman"/>
                <w:b w:val="0"/>
                <w:color w:val="000000"/>
                <w:sz w:val="16"/>
                <w:szCs w:val="16"/>
              </w:rPr>
              <w:t>0.263</w:t>
            </w:r>
          </w:p>
        </w:tc>
      </w:tr>
      <w:tr>
        <w:tc>
          <w:tcPr>
            <w:tcW w:type="dxa" w:w="2530"/>
          </w:tcPr>
          <w:p>
            <w:r/>
            <w:r>
              <w:rPr>
                <w:rFonts w:ascii="Times New Roman" w:hAnsi="Times New Roman" w:cs="Times New Roman" w:eastAsia="Times New Roman"/>
                <w:b w:val="0"/>
                <w:color w:val="000000"/>
                <w:sz w:val="16"/>
                <w:szCs w:val="16"/>
              </w:rPr>
              <w:t>23-2026</w:t>
            </w:r>
          </w:p>
        </w:tc>
        <w:tc>
          <w:tcPr>
            <w:tcW w:type="dxa" w:w="2530"/>
          </w:tcPr>
          <w:p>
            <w:r/>
            <w:r>
              <w:rPr>
                <w:rFonts w:ascii="Times New Roman" w:hAnsi="Times New Roman" w:cs="Times New Roman" w:eastAsia="Times New Roman"/>
                <w:b w:val="0"/>
                <w:color w:val="000000"/>
                <w:sz w:val="16"/>
                <w:szCs w:val="16"/>
              </w:rPr>
              <w:t>0.467</w:t>
            </w:r>
          </w:p>
        </w:tc>
        <w:tc>
          <w:tcPr>
            <w:tcW w:type="dxa" w:w="2530"/>
          </w:tcPr>
          <w:p>
            <w:r/>
            <w:r>
              <w:rPr>
                <w:rFonts w:ascii="Times New Roman" w:hAnsi="Times New Roman" w:cs="Times New Roman" w:eastAsia="Times New Roman"/>
                <w:b w:val="0"/>
                <w:color w:val="000000"/>
                <w:sz w:val="16"/>
                <w:szCs w:val="16"/>
              </w:rPr>
              <w:t>0.292</w:t>
            </w:r>
          </w:p>
        </w:tc>
        <w:tc>
          <w:tcPr>
            <w:tcW w:type="dxa" w:w="2530"/>
          </w:tcPr>
          <w:p>
            <w:r/>
            <w:r>
              <w:rPr>
                <w:rFonts w:ascii="Times New Roman" w:hAnsi="Times New Roman" w:cs="Times New Roman" w:eastAsia="Times New Roman"/>
                <w:b w:val="0"/>
                <w:color w:val="000000"/>
                <w:sz w:val="16"/>
                <w:szCs w:val="16"/>
              </w:rPr>
              <w:t>0.352</w:t>
            </w:r>
          </w:p>
        </w:tc>
      </w:tr>
      <w:tr>
        <w:tc>
          <w:tcPr>
            <w:tcW w:type="dxa" w:w="2530"/>
          </w:tcPr>
          <w:p>
            <w:r/>
            <w:r>
              <w:rPr>
                <w:rFonts w:ascii="Times New Roman" w:hAnsi="Times New Roman" w:cs="Times New Roman" w:eastAsia="Times New Roman"/>
                <w:b w:val="0"/>
                <w:color w:val="000000"/>
                <w:sz w:val="16"/>
                <w:szCs w:val="16"/>
              </w:rPr>
              <w:t>44-2006i</w:t>
            </w:r>
          </w:p>
        </w:tc>
        <w:tc>
          <w:tcPr>
            <w:tcW w:type="dxa" w:w="2530"/>
          </w:tcPr>
          <w:p>
            <w:r/>
            <w:r>
              <w:rPr>
                <w:rFonts w:ascii="Times New Roman" w:hAnsi="Times New Roman" w:cs="Times New Roman" w:eastAsia="Times New Roman"/>
                <w:b w:val="0"/>
                <w:color w:val="000000"/>
                <w:sz w:val="16"/>
                <w:szCs w:val="16"/>
              </w:rPr>
              <w:t>0.489</w:t>
            </w:r>
          </w:p>
        </w:tc>
        <w:tc>
          <w:tcPr>
            <w:tcW w:type="dxa" w:w="2530"/>
          </w:tcPr>
          <w:p>
            <w:r/>
            <w:r>
              <w:rPr>
                <w:rFonts w:ascii="Times New Roman" w:hAnsi="Times New Roman" w:cs="Times New Roman" w:eastAsia="Times New Roman"/>
                <w:b w:val="0"/>
                <w:color w:val="000000"/>
                <w:sz w:val="16"/>
                <w:szCs w:val="16"/>
              </w:rPr>
              <w:t>0.243</w:t>
            </w:r>
          </w:p>
        </w:tc>
        <w:tc>
          <w:tcPr>
            <w:tcW w:type="dxa" w:w="2530"/>
          </w:tcPr>
          <w:p>
            <w:r/>
            <w:r>
              <w:rPr>
                <w:rFonts w:ascii="Times New Roman" w:hAnsi="Times New Roman" w:cs="Times New Roman" w:eastAsia="Times New Roman"/>
                <w:b w:val="0"/>
                <w:color w:val="000000"/>
                <w:sz w:val="16"/>
                <w:szCs w:val="16"/>
              </w:rPr>
              <w:t>0.298</w:t>
            </w:r>
          </w:p>
        </w:tc>
      </w:tr>
      <w:tr>
        <w:tc>
          <w:tcPr>
            <w:tcW w:type="dxa" w:w="2530"/>
          </w:tcPr>
          <w:p>
            <w:r/>
            <w:r>
              <w:rPr>
                <w:rFonts w:ascii="Times New Roman" w:hAnsi="Times New Roman" w:cs="Times New Roman" w:eastAsia="Times New Roman"/>
                <w:b w:val="0"/>
                <w:color w:val="000000"/>
                <w:sz w:val="16"/>
                <w:szCs w:val="16"/>
              </w:rPr>
              <w:t>44-2025</w:t>
            </w:r>
          </w:p>
        </w:tc>
        <w:tc>
          <w:tcPr>
            <w:tcW w:type="dxa" w:w="2530"/>
          </w:tcPr>
          <w:p>
            <w:r/>
            <w:r>
              <w:rPr>
                <w:rFonts w:ascii="Times New Roman" w:hAnsi="Times New Roman" w:cs="Times New Roman" w:eastAsia="Times New Roman"/>
                <w:b w:val="0"/>
                <w:color w:val="000000"/>
                <w:sz w:val="16"/>
                <w:szCs w:val="16"/>
              </w:rPr>
              <w:t>0.369</w:t>
            </w:r>
          </w:p>
        </w:tc>
        <w:tc>
          <w:tcPr>
            <w:tcW w:type="dxa" w:w="2530"/>
          </w:tcPr>
          <w:p>
            <w:r/>
            <w:r>
              <w:rPr>
                <w:rFonts w:ascii="Times New Roman" w:hAnsi="Times New Roman" w:cs="Times New Roman" w:eastAsia="Times New Roman"/>
                <w:b w:val="0"/>
                <w:color w:val="000000"/>
                <w:sz w:val="16"/>
                <w:szCs w:val="16"/>
              </w:rPr>
              <w:t>0.245</w:t>
            </w:r>
          </w:p>
        </w:tc>
        <w:tc>
          <w:tcPr>
            <w:tcW w:type="dxa" w:w="2530"/>
          </w:tcPr>
          <w:p>
            <w:r/>
            <w:r>
              <w:rPr>
                <w:rFonts w:ascii="Times New Roman" w:hAnsi="Times New Roman" w:cs="Times New Roman" w:eastAsia="Times New Roman"/>
                <w:b w:val="0"/>
                <w:color w:val="000000"/>
                <w:sz w:val="16"/>
                <w:szCs w:val="16"/>
              </w:rPr>
              <w:t>0.332</w:t>
            </w:r>
          </w:p>
        </w:tc>
      </w:tr>
      <w:tr>
        <w:tc>
          <w:tcPr>
            <w:tcW w:type="dxa" w:w="2530"/>
          </w:tcPr>
          <w:p>
            <w:r/>
            <w:r>
              <w:rPr>
                <w:rFonts w:ascii="Times New Roman" w:hAnsi="Times New Roman" w:cs="Times New Roman" w:eastAsia="Times New Roman"/>
                <w:b w:val="0"/>
                <w:color w:val="000000"/>
                <w:sz w:val="16"/>
                <w:szCs w:val="16"/>
              </w:rPr>
              <w:t>Macro</w:t>
            </w:r>
          </w:p>
        </w:tc>
        <w:tc>
          <w:tcPr>
            <w:tcW w:type="dxa" w:w="2530"/>
          </w:tcPr>
          <w:p>
            <w:r/>
            <w:r>
              <w:rPr>
                <w:rFonts w:ascii="Times New Roman" w:hAnsi="Times New Roman" w:cs="Times New Roman" w:eastAsia="Times New Roman"/>
                <w:b w:val="0"/>
                <w:color w:val="000000"/>
                <w:sz w:val="16"/>
                <w:szCs w:val="16"/>
              </w:rPr>
              <w:t>0.414</w:t>
            </w:r>
          </w:p>
        </w:tc>
        <w:tc>
          <w:tcPr>
            <w:tcW w:type="dxa" w:w="2530"/>
          </w:tcPr>
          <w:p>
            <w:r/>
            <w:r>
              <w:rPr>
                <w:rFonts w:ascii="Times New Roman" w:hAnsi="Times New Roman" w:cs="Times New Roman" w:eastAsia="Times New Roman"/>
                <w:b w:val="0"/>
                <w:color w:val="000000"/>
                <w:sz w:val="16"/>
                <w:szCs w:val="16"/>
              </w:rPr>
              <w:t>0.215</w:t>
            </w:r>
          </w:p>
        </w:tc>
        <w:tc>
          <w:tcPr>
            <w:tcW w:type="dxa" w:w="2530"/>
          </w:tcPr>
          <w:p>
            <w:r/>
            <w:r>
              <w:rPr>
                <w:rFonts w:ascii="Times New Roman" w:hAnsi="Times New Roman" w:cs="Times New Roman" w:eastAsia="Times New Roman"/>
                <w:b w:val="0"/>
                <w:color w:val="000000"/>
                <w:sz w:val="16"/>
                <w:szCs w:val="16"/>
              </w:rPr>
              <w:t>0.292</w:t>
            </w:r>
          </w:p>
        </w:tc>
      </w:tr>
    </w:tbl>
    <w:p>
      <w:pPr>
        <w:pStyle w:val="BodyText"/>
        <w:spacing w:line="240" w:lineRule="auto" w:after="60"/>
      </w:pPr>
      <w:r>
        <w:rPr>
          <w:rFonts w:ascii="Times New Roman" w:hAnsi="Times New Roman" w:cs="Times New Roman" w:eastAsia="Times New Roman"/>
          <w:b w:val="0"/>
          <w:color w:val="000000"/>
          <w:sz w:val="20"/>
          <w:szCs w:val="20"/>
        </w:rPr>
        <w:t xml:space="preserve">TABLE V </w:t>
      </w:r>
      <w:r>
        <w:rPr>
          <w:rFonts w:ascii="Iskoola Pota" w:hAnsi="Iskoola Pota" w:cs="Iskoola Pota" w:eastAsia="Iskoola Pota"/>
          <w:b w:val="0"/>
          <w:color w:val="000000"/>
          <w:sz w:val="20"/>
          <w:szCs w:val="20"/>
        </w:rPr>
        <w:t xml:space="preserve">ස්වයංක්‍රීය පරීක්ෂණ ප්‍රතිඵල දක්වයි: </w:t>
      </w:r>
      <w:r>
        <w:rPr>
          <w:rFonts w:ascii="Times New Roman" w:hAnsi="Times New Roman" w:cs="Times New Roman" w:eastAsia="Times New Roman"/>
          <w:b w:val="0"/>
          <w:color w:val="000000"/>
          <w:sz w:val="20"/>
          <w:szCs w:val="20"/>
        </w:rPr>
        <w:t xml:space="preserve">backend unit, Selenium IDE UI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functional tests </w:t>
      </w:r>
      <w:r>
        <w:rPr>
          <w:rFonts w:ascii="Iskoola Pota" w:hAnsi="Iskoola Pota" w:cs="Iskoola Pota" w:eastAsia="Iskoola Pota"/>
          <w:b w:val="0"/>
          <w:color w:val="000000"/>
          <w:sz w:val="20"/>
          <w:szCs w:val="20"/>
        </w:rPr>
        <w:t xml:space="preserve">සම්පූර්ණයෙන් සමත් විය [18]. </w:t>
      </w:r>
      <w:r>
        <w:rPr>
          <w:rFonts w:ascii="Times New Roman" w:hAnsi="Times New Roman" w:cs="Times New Roman" w:eastAsia="Times New Roman"/>
          <w:b w:val="0"/>
          <w:color w:val="000000"/>
          <w:sz w:val="20"/>
          <w:szCs w:val="20"/>
        </w:rPr>
        <w:t xml:space="preserve">School staff UAT </w:t>
      </w:r>
      <w:r>
        <w:rPr>
          <w:rFonts w:ascii="Iskoola Pota" w:hAnsi="Iskoola Pota" w:cs="Iskoola Pota" w:eastAsia="Iskoola Pota"/>
          <w:b w:val="0"/>
          <w:color w:val="000000"/>
          <w:sz w:val="20"/>
          <w:szCs w:val="20"/>
        </w:rPr>
        <w:t xml:space="preserve">තවම සම්පූර්ණ නොවීම සීමාවකි. නියැදි ප්‍රමාණය සහ තනි </w:t>
      </w:r>
      <w:r>
        <w:rPr>
          <w:rFonts w:ascii="Times New Roman" w:hAnsi="Times New Roman" w:cs="Times New Roman" w:eastAsia="Times New Roman"/>
          <w:b w:val="0"/>
          <w:color w:val="000000"/>
          <w:sz w:val="20"/>
          <w:szCs w:val="20"/>
        </w:rPr>
        <w:t xml:space="preserve">annotator </w:t>
      </w:r>
      <w:r>
        <w:rPr>
          <w:rFonts w:ascii="Iskoola Pota" w:hAnsi="Iskoola Pota" w:cs="Iskoola Pota" w:eastAsia="Iskoola Pota"/>
          <w:b w:val="0"/>
          <w:color w:val="000000"/>
          <w:sz w:val="20"/>
          <w:szCs w:val="20"/>
        </w:rPr>
        <w:t xml:space="preserve">නිසා </w:t>
      </w:r>
      <w:r>
        <w:rPr>
          <w:rFonts w:ascii="Times New Roman" w:hAnsi="Times New Roman" w:cs="Times New Roman" w:eastAsia="Times New Roman"/>
          <w:b w:val="0"/>
          <w:color w:val="000000"/>
          <w:sz w:val="20"/>
          <w:szCs w:val="20"/>
        </w:rPr>
        <w:t xml:space="preserve">macro F1 </w:t>
      </w:r>
      <w:r>
        <w:rPr>
          <w:rFonts w:ascii="Iskoola Pota" w:hAnsi="Iskoola Pota" w:cs="Iskoola Pota" w:eastAsia="Iskoola Pota"/>
          <w:b w:val="0"/>
          <w:color w:val="000000"/>
          <w:sz w:val="20"/>
          <w:szCs w:val="20"/>
        </w:rPr>
        <w:t xml:space="preserve">අභ්‍යන්තර </w:t>
      </w:r>
      <w:r>
        <w:rPr>
          <w:rFonts w:ascii="Times New Roman" w:hAnsi="Times New Roman" w:cs="Times New Roman" w:eastAsia="Times New Roman"/>
          <w:b w:val="0"/>
          <w:color w:val="000000"/>
          <w:sz w:val="20"/>
          <w:szCs w:val="20"/>
        </w:rPr>
        <w:t xml:space="preserve">baseline </w:t>
      </w:r>
      <w:r>
        <w:rPr>
          <w:rFonts w:ascii="Iskoola Pota" w:hAnsi="Iskoola Pota" w:cs="Iskoola Pota" w:eastAsia="Iskoola Pota"/>
          <w:b w:val="0"/>
          <w:color w:val="000000"/>
          <w:sz w:val="20"/>
          <w:szCs w:val="20"/>
        </w:rPr>
        <w:t xml:space="preserve">එකක් ලෙස අර්ථකථනය කළ යුතුය. </w:t>
      </w:r>
      <w:r>
        <w:rPr>
          <w:rFonts w:ascii="Times New Roman" w:hAnsi="Times New Roman" w:cs="Times New Roman" w:eastAsia="Times New Roman"/>
          <w:b w:val="0"/>
          <w:color w:val="000000"/>
          <w:sz w:val="20"/>
          <w:szCs w:val="20"/>
        </w:rPr>
        <w:t xml:space="preserve">External validity </w:t>
      </w:r>
      <w:r>
        <w:rPr>
          <w:rFonts w:ascii="Iskoola Pota" w:hAnsi="Iskoola Pota" w:cs="Iskoola Pota" w:eastAsia="Iskoola Pota"/>
          <w:b w:val="0"/>
          <w:color w:val="000000"/>
          <w:sz w:val="20"/>
          <w:szCs w:val="20"/>
        </w:rPr>
        <w:t xml:space="preserve">සමීක්ෂණ </w:t>
      </w:r>
      <w:r>
        <w:rPr>
          <w:rFonts w:ascii="Times New Roman" w:hAnsi="Times New Roman" w:cs="Times New Roman" w:eastAsia="Times New Roman"/>
          <w:b w:val="0"/>
          <w:color w:val="000000"/>
          <w:sz w:val="20"/>
          <w:szCs w:val="20"/>
        </w:rPr>
        <w:t xml:space="preserve">convenience sample </w:t>
      </w:r>
      <w:r>
        <w:rPr>
          <w:rFonts w:ascii="Iskoola Pota" w:hAnsi="Iskoola Pota" w:cs="Iskoola Pota" w:eastAsia="Iskoola Pota"/>
          <w:b w:val="0"/>
          <w:color w:val="000000"/>
          <w:sz w:val="20"/>
          <w:szCs w:val="20"/>
        </w:rPr>
        <w:t>එකකට සීමා වේ. මෙම සීමාවන් අවංකව වාර්තා කිරීම ශාස්ත්‍රීය අවංකභාවයට අනුකූලය [8], [12].</w:t>
      </w:r>
    </w:p>
    <w:p>
      <w:pPr>
        <w:pStyle w:val="figurecaption"/>
        <w:jc w:val="center"/>
      </w:pPr>
      <w:r>
        <w:rPr>
          <w:rFonts w:ascii="Times New Roman" w:hAnsi="Times New Roman" w:cs="Times New Roman" w:eastAsia="Times New Roman"/>
          <w:b/>
          <w:color w:val="000000"/>
          <w:sz w:val="16"/>
          <w:szCs w:val="16"/>
          <w:bCs/>
        </w:rPr>
        <w:t xml:space="preserve">TABLE V. </w:t>
      </w:r>
      <w:r>
        <w:rPr>
          <w:rFonts w:ascii="Times New Roman" w:hAnsi="Times New Roman" w:cs="Times New Roman" w:eastAsia="Times New Roman"/>
          <w:b w:val="0"/>
          <w:color w:val="000000"/>
          <w:sz w:val="16"/>
          <w:szCs w:val="16"/>
        </w:rPr>
        <w:t>AUTOMATED TEST RESULTS</w:t>
      </w:r>
    </w:p>
    <w:tbl>
      <w:tblPr>
        <w:tblW w:type="auto" w:w="0"/>
        <w:tblLook w:firstColumn="1" w:firstRow="1" w:lastColumn="0" w:lastRow="0" w:noHBand="0" w:noVBand="1" w:val="04A0"/>
      </w:tblPr>
      <w:tblGrid>
        <w:gridCol w:w="3373"/>
        <w:gridCol w:w="3373"/>
        <w:gridCol w:w="3373"/>
      </w:tblGrid>
      <w:tr>
        <w:tc>
          <w:tcPr>
            <w:tcW w:type="dxa" w:w="3373"/>
          </w:tcPr>
          <w:p>
            <w:r/>
            <w:r>
              <w:rPr>
                <w:rFonts w:ascii="Times New Roman" w:hAnsi="Times New Roman" w:cs="Times New Roman" w:eastAsia="Times New Roman"/>
                <w:b/>
                <w:color w:val="000000"/>
                <w:sz w:val="16"/>
                <w:szCs w:val="16"/>
                <w:bCs/>
              </w:rPr>
              <w:t>Suite</w:t>
            </w:r>
          </w:p>
        </w:tc>
        <w:tc>
          <w:tcPr>
            <w:tcW w:type="dxa" w:w="3373"/>
          </w:tcPr>
          <w:p>
            <w:r/>
            <w:r>
              <w:rPr>
                <w:rFonts w:ascii="Times New Roman" w:hAnsi="Times New Roman" w:cs="Times New Roman" w:eastAsia="Times New Roman"/>
                <w:b/>
                <w:color w:val="000000"/>
                <w:sz w:val="16"/>
                <w:szCs w:val="16"/>
                <w:bCs/>
              </w:rPr>
              <w:t>Cases</w:t>
            </w:r>
          </w:p>
        </w:tc>
        <w:tc>
          <w:tcPr>
            <w:tcW w:type="dxa" w:w="3373"/>
          </w:tcPr>
          <w:p>
            <w:r/>
            <w:r>
              <w:rPr>
                <w:rFonts w:ascii="Times New Roman" w:hAnsi="Times New Roman" w:cs="Times New Roman" w:eastAsia="Times New Roman"/>
                <w:b/>
                <w:color w:val="000000"/>
                <w:sz w:val="16"/>
                <w:szCs w:val="16"/>
                <w:bCs/>
              </w:rPr>
              <w:t>Pass</w:t>
            </w:r>
          </w:p>
        </w:tc>
      </w:tr>
      <w:tr>
        <w:tc>
          <w:tcPr>
            <w:tcW w:type="dxa" w:w="3373"/>
          </w:tcPr>
          <w:p>
            <w:r/>
            <w:r>
              <w:rPr>
                <w:rFonts w:ascii="Times New Roman" w:hAnsi="Times New Roman" w:cs="Times New Roman" w:eastAsia="Times New Roman"/>
                <w:b w:val="0"/>
                <w:color w:val="000000"/>
                <w:sz w:val="16"/>
                <w:szCs w:val="16"/>
              </w:rPr>
              <w:t>Backend unit tests</w:t>
            </w:r>
          </w:p>
        </w:tc>
        <w:tc>
          <w:tcPr>
            <w:tcW w:type="dxa" w:w="3373"/>
          </w:tcPr>
          <w:p>
            <w:r/>
            <w:r>
              <w:rPr>
                <w:rFonts w:ascii="Times New Roman" w:hAnsi="Times New Roman" w:cs="Times New Roman" w:eastAsia="Times New Roman"/>
                <w:b w:val="0"/>
                <w:color w:val="000000"/>
                <w:sz w:val="16"/>
                <w:szCs w:val="16"/>
              </w:rPr>
              <w:t>13</w:t>
            </w:r>
          </w:p>
        </w:tc>
        <w:tc>
          <w:tcPr>
            <w:tcW w:type="dxa" w:w="3373"/>
          </w:tcPr>
          <w:p>
            <w:r/>
            <w:r>
              <w:rPr>
                <w:rFonts w:ascii="Times New Roman" w:hAnsi="Times New Roman" w:cs="Times New Roman" w:eastAsia="Times New Roman"/>
                <w:b w:val="0"/>
                <w:color w:val="000000"/>
                <w:sz w:val="16"/>
                <w:szCs w:val="16"/>
              </w:rPr>
              <w:t>13</w:t>
            </w:r>
          </w:p>
        </w:tc>
      </w:tr>
      <w:tr>
        <w:tc>
          <w:tcPr>
            <w:tcW w:type="dxa" w:w="3373"/>
          </w:tcPr>
          <w:p>
            <w:r/>
            <w:r>
              <w:rPr>
                <w:rFonts w:ascii="Times New Roman" w:hAnsi="Times New Roman" w:cs="Times New Roman" w:eastAsia="Times New Roman"/>
                <w:b w:val="0"/>
                <w:color w:val="000000"/>
                <w:sz w:val="16"/>
                <w:szCs w:val="16"/>
              </w:rPr>
              <w:t>Selenium IDE UI</w:t>
            </w:r>
          </w:p>
        </w:tc>
        <w:tc>
          <w:tcPr>
            <w:tcW w:type="dxa" w:w="3373"/>
          </w:tcPr>
          <w:p>
            <w:r/>
            <w:r>
              <w:rPr>
                <w:rFonts w:ascii="Times New Roman" w:hAnsi="Times New Roman" w:cs="Times New Roman" w:eastAsia="Times New Roman"/>
                <w:b w:val="0"/>
                <w:color w:val="000000"/>
                <w:sz w:val="16"/>
                <w:szCs w:val="16"/>
              </w:rPr>
              <w:t>4</w:t>
            </w:r>
          </w:p>
        </w:tc>
        <w:tc>
          <w:tcPr>
            <w:tcW w:type="dxa" w:w="3373"/>
          </w:tcPr>
          <w:p>
            <w:r/>
            <w:r>
              <w:rPr>
                <w:rFonts w:ascii="Times New Roman" w:hAnsi="Times New Roman" w:cs="Times New Roman" w:eastAsia="Times New Roman"/>
                <w:b w:val="0"/>
                <w:color w:val="000000"/>
                <w:sz w:val="16"/>
                <w:szCs w:val="16"/>
              </w:rPr>
              <w:t>4</w:t>
            </w:r>
          </w:p>
        </w:tc>
      </w:tr>
      <w:tr>
        <w:tc>
          <w:tcPr>
            <w:tcW w:type="dxa" w:w="3373"/>
          </w:tcPr>
          <w:p>
            <w:r/>
            <w:r>
              <w:rPr>
                <w:rFonts w:ascii="Times New Roman" w:hAnsi="Times New Roman" w:cs="Times New Roman" w:eastAsia="Times New Roman"/>
                <w:b w:val="0"/>
                <w:color w:val="000000"/>
                <w:sz w:val="16"/>
                <w:szCs w:val="16"/>
              </w:rPr>
              <w:t>Functional tests</w:t>
            </w:r>
          </w:p>
        </w:tc>
        <w:tc>
          <w:tcPr>
            <w:tcW w:type="dxa" w:w="3373"/>
          </w:tcPr>
          <w:p>
            <w:r/>
            <w:r>
              <w:rPr>
                <w:rFonts w:ascii="Times New Roman" w:hAnsi="Times New Roman" w:cs="Times New Roman" w:eastAsia="Times New Roman"/>
                <w:b w:val="0"/>
                <w:color w:val="000000"/>
                <w:sz w:val="16"/>
                <w:szCs w:val="16"/>
              </w:rPr>
              <w:t>10</w:t>
            </w:r>
          </w:p>
        </w:tc>
        <w:tc>
          <w:tcPr>
            <w:tcW w:type="dxa" w:w="3373"/>
          </w:tcPr>
          <w:p>
            <w:r/>
            <w:r>
              <w:rPr>
                <w:rFonts w:ascii="Times New Roman" w:hAnsi="Times New Roman" w:cs="Times New Roman" w:eastAsia="Times New Roman"/>
                <w:b w:val="0"/>
                <w:color w:val="000000"/>
                <w:sz w:val="16"/>
                <w:szCs w:val="16"/>
              </w:rPr>
              <w:t>10</w:t>
            </w:r>
          </w:p>
        </w:tc>
      </w:tr>
      <w:tr>
        <w:tc>
          <w:tcPr>
            <w:tcW w:type="dxa" w:w="3373"/>
          </w:tcPr>
          <w:p>
            <w:r/>
            <w:r>
              <w:rPr>
                <w:rFonts w:ascii="Times New Roman" w:hAnsi="Times New Roman" w:cs="Times New Roman" w:eastAsia="Times New Roman"/>
                <w:b w:val="0"/>
                <w:color w:val="000000"/>
                <w:sz w:val="16"/>
                <w:szCs w:val="16"/>
              </w:rPr>
              <w:t>Total</w:t>
            </w:r>
          </w:p>
        </w:tc>
        <w:tc>
          <w:tcPr>
            <w:tcW w:type="dxa" w:w="3373"/>
          </w:tcPr>
          <w:p>
            <w:r/>
            <w:r>
              <w:rPr>
                <w:rFonts w:ascii="Times New Roman" w:hAnsi="Times New Roman" w:cs="Times New Roman" w:eastAsia="Times New Roman"/>
                <w:b w:val="0"/>
                <w:color w:val="000000"/>
                <w:sz w:val="16"/>
                <w:szCs w:val="16"/>
              </w:rPr>
              <w:t>35</w:t>
            </w:r>
          </w:p>
        </w:tc>
        <w:tc>
          <w:tcPr>
            <w:tcW w:type="dxa" w:w="3373"/>
          </w:tcPr>
          <w:p>
            <w:r/>
            <w:r>
              <w:rPr>
                <w:rFonts w:ascii="Times New Roman" w:hAnsi="Times New Roman" w:cs="Times New Roman" w:eastAsia="Times New Roman"/>
                <w:b w:val="0"/>
                <w:color w:val="000000"/>
                <w:sz w:val="16"/>
                <w:szCs w:val="16"/>
              </w:rPr>
              <w:t>35</w:t>
            </w:r>
          </w:p>
        </w:tc>
      </w:tr>
    </w:tbl>
    <w:p>
      <w:pPr>
        <w:pStyle w:val="Heading1"/>
        <w:spacing w:before="120" w:after="60"/>
      </w:pPr>
      <w:r>
        <w:rPr>
          <w:rFonts w:ascii="Times New Roman" w:hAnsi="Times New Roman" w:cs="Times New Roman" w:eastAsia="Times New Roman"/>
          <w:b/>
          <w:color w:val="000000"/>
          <w:sz w:val="20"/>
          <w:szCs w:val="20"/>
          <w:bCs/>
        </w:rPr>
        <w:t>V. CONCLUSION</w:t>
      </w:r>
    </w:p>
    <w:p>
      <w:pPr>
        <w:pStyle w:val="BodyText"/>
        <w:spacing w:line="240" w:lineRule="auto" w:after="60"/>
      </w:pPr>
      <w:r>
        <w:rPr>
          <w:rFonts w:ascii="Iskoola Pota" w:hAnsi="Iskoola Pota" w:cs="Iskoola Pota" w:eastAsia="Iskoola Pota"/>
          <w:b w:val="0"/>
          <w:color w:val="000000"/>
          <w:sz w:val="20"/>
          <w:szCs w:val="20"/>
        </w:rPr>
        <w:t xml:space="preserve">මෙම පත්‍රය ශ්‍රී ලංකා රජයේ අධ්‍යාපන චක්‍රලේඛ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අවබෝධයේ භාරය අඩු කිරීමට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නම් බුද්ධිමත් වෙබ් යෙදුමක් ඉදිරිපත් කළේය. ත්‍රිස්ථර ගෘහනිර්මාණය මත </w:t>
      </w:r>
      <w:r>
        <w:rPr>
          <w:rFonts w:ascii="Times New Roman" w:hAnsi="Times New Roman" w:cs="Times New Roman" w:eastAsia="Times New Roman"/>
          <w:b w:val="0"/>
          <w:color w:val="000000"/>
          <w:sz w:val="20"/>
          <w:szCs w:val="20"/>
        </w:rPr>
        <w:t xml:space="preserve">PDF upload, </w:t>
      </w:r>
      <w:r>
        <w:rPr>
          <w:rFonts w:ascii="Iskoola Pota" w:hAnsi="Iskoola Pota" w:cs="Iskoola Pota" w:eastAsia="Iskoola Pota"/>
          <w:b w:val="0"/>
          <w:color w:val="000000"/>
          <w:sz w:val="20"/>
          <w:szCs w:val="20"/>
        </w:rPr>
        <w:t xml:space="preserve">ත්‍රිභාෂික </w:t>
      </w:r>
      <w:r>
        <w:rPr>
          <w:rFonts w:ascii="Times New Roman" w:hAnsi="Times New Roman" w:cs="Times New Roman" w:eastAsia="Times New Roman"/>
          <w:b w:val="0"/>
          <w:color w:val="000000"/>
          <w:sz w:val="20"/>
          <w:szCs w:val="20"/>
        </w:rPr>
        <w:t xml:space="preserve">optical character recognition, </w:t>
      </w:r>
      <w:r>
        <w:rPr>
          <w:rFonts w:ascii="Iskoola Pota" w:hAnsi="Iskoola Pota" w:cs="Iskoola Pota" w:eastAsia="Iskoola Pota"/>
          <w:b w:val="0"/>
          <w:color w:val="000000"/>
          <w:sz w:val="20"/>
          <w:szCs w:val="20"/>
        </w:rPr>
        <w:t xml:space="preserve">අනිවාර්ය පෙළ සමාලෝචනය, </w:t>
      </w:r>
      <w:r>
        <w:rPr>
          <w:rFonts w:ascii="Times New Roman" w:hAnsi="Times New Roman" w:cs="Times New Roman" w:eastAsia="Times New Roman"/>
          <w:b w:val="0"/>
          <w:color w:val="000000"/>
          <w:sz w:val="20"/>
          <w:szCs w:val="20"/>
        </w:rPr>
        <w:t xml:space="preserve">named entity recognition, map-reduce summarization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එකම </w:t>
      </w:r>
      <w:r>
        <w:rPr>
          <w:rFonts w:ascii="Times New Roman" w:hAnsi="Times New Roman" w:cs="Times New Roman" w:eastAsia="Times New Roman"/>
          <w:b w:val="0"/>
          <w:color w:val="000000"/>
          <w:sz w:val="20"/>
          <w:szCs w:val="20"/>
        </w:rPr>
        <w:t xml:space="preserve">workflow </w:t>
      </w:r>
      <w:r>
        <w:rPr>
          <w:rFonts w:ascii="Iskoola Pota" w:hAnsi="Iskoola Pota" w:cs="Iskoola Pota" w:eastAsia="Iskoola Pota"/>
          <w:b w:val="0"/>
          <w:color w:val="000000"/>
          <w:sz w:val="20"/>
          <w:szCs w:val="20"/>
        </w:rPr>
        <w:t xml:space="preserve">එකකින් ඒකාබද්ධ වේ.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පවතින අතර සාරාංශය </w:t>
      </w:r>
      <w:r>
        <w:rPr>
          <w:rFonts w:ascii="Times New Roman" w:hAnsi="Times New Roman" w:cs="Times New Roman" w:eastAsia="Times New Roman"/>
          <w:b w:val="0"/>
          <w:color w:val="000000"/>
          <w:sz w:val="20"/>
          <w:szCs w:val="20"/>
        </w:rPr>
        <w:t xml:space="preserve">assistive shortcut </w:t>
      </w:r>
      <w:r>
        <w:rPr>
          <w:rFonts w:ascii="Iskoola Pota" w:hAnsi="Iskoola Pota" w:cs="Iskoola Pota" w:eastAsia="Iskoola Pota"/>
          <w:b w:val="0"/>
          <w:color w:val="000000"/>
          <w:sz w:val="20"/>
          <w:szCs w:val="20"/>
        </w:rPr>
        <w:t xml:space="preserve">එකක් පමණි. පද්ධතිය </w:t>
      </w:r>
      <w:r>
        <w:rPr>
          <w:rFonts w:ascii="Times New Roman" w:hAnsi="Times New Roman" w:cs="Times New Roman" w:eastAsia="Times New Roman"/>
          <w:b w:val="0"/>
          <w:color w:val="000000"/>
          <w:sz w:val="20"/>
          <w:szCs w:val="20"/>
        </w:rPr>
        <w:t xml:space="preserve">self-hostable </w:t>
      </w:r>
      <w:r>
        <w:rPr>
          <w:rFonts w:ascii="Iskoola Pota" w:hAnsi="Iskoola Pota" w:cs="Iskoola Pota" w:eastAsia="Iskoola Pota"/>
          <w:b w:val="0"/>
          <w:color w:val="000000"/>
          <w:sz w:val="20"/>
          <w:szCs w:val="20"/>
        </w:rPr>
        <w:t xml:space="preserve">වන අතර අවශ්‍ය විට </w:t>
      </w:r>
      <w:r>
        <w:rPr>
          <w:rFonts w:ascii="Times New Roman" w:hAnsi="Times New Roman" w:cs="Times New Roman" w:eastAsia="Times New Roman"/>
          <w:b w:val="0"/>
          <w:color w:val="000000"/>
          <w:sz w:val="20"/>
          <w:szCs w:val="20"/>
        </w:rPr>
        <w:t xml:space="preserve">local large language model </w:t>
      </w:r>
      <w:r>
        <w:rPr>
          <w:rFonts w:ascii="Iskoola Pota" w:hAnsi="Iskoola Pota" w:cs="Iskoola Pota" w:eastAsia="Iskoola Pota"/>
          <w:b w:val="0"/>
          <w:color w:val="000000"/>
          <w:sz w:val="20"/>
          <w:szCs w:val="20"/>
        </w:rPr>
        <w:t>විකල්පයකින් රහස්‍යතාව ආරක්ෂා කළ හැක.</w:t>
      </w:r>
    </w:p>
    <w:p>
      <w:pPr>
        <w:pStyle w:val="BodyText"/>
        <w:spacing w:line="240" w:lineRule="auto" w:after="60"/>
      </w:pPr>
      <w:r>
        <w:rPr>
          <w:rFonts w:ascii="Iskoola Pota" w:hAnsi="Iskoola Pota" w:cs="Iskoola Pota" w:eastAsia="Iskoola Pota"/>
          <w:b w:val="0"/>
          <w:color w:val="000000"/>
          <w:sz w:val="20"/>
          <w:szCs w:val="20"/>
        </w:rPr>
        <w:t xml:space="preserve">පර්යේෂණ ප්‍රශ්නවලට ප්‍රතිචාර ලෙස, පළමුව </w:t>
      </w:r>
      <w:r>
        <w:rPr>
          <w:rFonts w:ascii="Times New Roman" w:hAnsi="Times New Roman" w:cs="Times New Roman" w:eastAsia="Times New Roman"/>
          <w:b w:val="0"/>
          <w:color w:val="000000"/>
          <w:sz w:val="20"/>
          <w:szCs w:val="20"/>
        </w:rPr>
        <w:t xml:space="preserve">purpose-built </w:t>
      </w:r>
      <w:r>
        <w:rPr>
          <w:rFonts w:ascii="Iskoola Pota" w:hAnsi="Iskoola Pota" w:cs="Iskoola Pota" w:eastAsia="Iskoola Pota"/>
          <w:b w:val="0"/>
          <w:color w:val="000000"/>
          <w:sz w:val="20"/>
          <w:szCs w:val="20"/>
        </w:rPr>
        <w:t xml:space="preserve">වෙබ් පද්ධතියක් ත්‍රිස්ථර </w:t>
      </w:r>
      <w:r>
        <w:rPr>
          <w:rFonts w:ascii="Times New Roman" w:hAnsi="Times New Roman" w:cs="Times New Roman" w:eastAsia="Times New Roman"/>
          <w:b w:val="0"/>
          <w:color w:val="000000"/>
          <w:sz w:val="20"/>
          <w:szCs w:val="20"/>
        </w:rPr>
        <w:t xml:space="preserve">architecture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Upload, Extract, Review, Summarize </w:t>
      </w:r>
      <w:r>
        <w:rPr>
          <w:rFonts w:ascii="Iskoola Pota" w:hAnsi="Iskoola Pota" w:cs="Iskoola Pota" w:eastAsia="Iskoola Pota"/>
          <w:b w:val="0"/>
          <w:color w:val="000000"/>
          <w:sz w:val="20"/>
          <w:szCs w:val="20"/>
        </w:rPr>
        <w:t xml:space="preserve">කාර්යප්‍රවාහය මගින් නිර්මාණය කළ හැකි බව පෙන්වන ලදී. දෙවනුව, අනිවාර්ය පෙළ සමාලෝචනය සහ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invented dates </w:t>
      </w:r>
      <w:r>
        <w:rPr>
          <w:rFonts w:ascii="Iskoola Pota" w:hAnsi="Iskoola Pota" w:cs="Iskoola Pota" w:eastAsia="Iskoola Pota"/>
          <w:b w:val="0"/>
          <w:color w:val="000000"/>
          <w:sz w:val="20"/>
          <w:szCs w:val="20"/>
        </w:rPr>
        <w:t xml:space="preserve">අවම කර, අසාර්ථක විට </w:t>
      </w:r>
      <w:r>
        <w:rPr>
          <w:rFonts w:ascii="Times New Roman" w:hAnsi="Times New Roman" w:cs="Times New Roman" w:eastAsia="Times New Roman"/>
          <w:b w:val="0"/>
          <w:color w:val="000000"/>
          <w:sz w:val="20"/>
          <w:szCs w:val="20"/>
        </w:rPr>
        <w:t xml:space="preserve">extractive fallback activate </w:t>
      </w:r>
      <w:r>
        <w:rPr>
          <w:rFonts w:ascii="Iskoola Pota" w:hAnsi="Iskoola Pota" w:cs="Iskoola Pota" w:eastAsia="Iskoola Pota"/>
          <w:b w:val="0"/>
          <w:color w:val="000000"/>
          <w:sz w:val="20"/>
          <w:szCs w:val="20"/>
        </w:rPr>
        <w:t xml:space="preserve">කිරීමෙන්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අවදානම අවම කළ හැකි බව පෙන්වන ලදී. තෙවනුව, </w:t>
      </w:r>
      <w:r>
        <w:rPr>
          <w:rFonts w:ascii="Times New Roman" w:hAnsi="Times New Roman" w:cs="Times New Roman" w:eastAsia="Times New Roman"/>
          <w:b w:val="0"/>
          <w:color w:val="000000"/>
          <w:sz w:val="20"/>
          <w:szCs w:val="20"/>
        </w:rPr>
        <w:t xml:space="preserve">stakeholder </w:t>
      </w:r>
      <w:r>
        <w:rPr>
          <w:rFonts w:ascii="Iskoola Pota" w:hAnsi="Iskoola Pota" w:cs="Iskoola Pota" w:eastAsia="Iskoola Pota"/>
          <w:b w:val="0"/>
          <w:color w:val="000000"/>
          <w:sz w:val="20"/>
          <w:szCs w:val="20"/>
        </w:rPr>
        <w:t xml:space="preserve">සමීක්ෂණය,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තක්සේරුව සහ ස්වයංක්‍රීය පරීක්ෂණ මගින් අවශ්‍යතා සහ තාක්ෂණික ගුණාත්මකභාවය තක්සේරු කළ හැකි බව පෙන්වන ලදී.</w:t>
      </w:r>
    </w:p>
    <w:p>
      <w:pPr>
        <w:pStyle w:val="BodyText"/>
        <w:spacing w:line="240" w:lineRule="auto" w:after="60"/>
      </w:pPr>
      <w:r>
        <w:rPr>
          <w:rFonts w:ascii="Times New Roman" w:hAnsi="Times New Roman" w:cs="Times New Roman" w:eastAsia="Times New Roman"/>
          <w:b w:val="0"/>
          <w:color w:val="000000"/>
          <w:sz w:val="20"/>
          <w:szCs w:val="20"/>
        </w:rPr>
        <w:t xml:space="preserve">Requirement gathering </w:t>
      </w:r>
      <w:r>
        <w:rPr>
          <w:rFonts w:ascii="Iskoola Pota" w:hAnsi="Iskoola Pota" w:cs="Iskoola Pota" w:eastAsia="Iskoola Pota"/>
          <w:b w:val="0"/>
          <w:color w:val="000000"/>
          <w:sz w:val="20"/>
          <w:szCs w:val="20"/>
        </w:rPr>
        <w:t xml:space="preserve">මගින් සාරාංශ විශේෂාංගයක් සහ </w:t>
      </w:r>
      <w:r>
        <w:rPr>
          <w:rFonts w:ascii="Times New Roman" w:hAnsi="Times New Roman" w:cs="Times New Roman" w:eastAsia="Times New Roman"/>
          <w:b w:val="0"/>
          <w:color w:val="000000"/>
          <w:sz w:val="20"/>
          <w:szCs w:val="20"/>
        </w:rPr>
        <w:t xml:space="preserve">entity highlighting </w:t>
      </w:r>
      <w:r>
        <w:rPr>
          <w:rFonts w:ascii="Iskoola Pota" w:hAnsi="Iskoola Pota" w:cs="Iskoola Pota" w:eastAsia="Iskoola Pota"/>
          <w:b w:val="0"/>
          <w:color w:val="000000"/>
          <w:sz w:val="20"/>
          <w:szCs w:val="20"/>
        </w:rPr>
        <w:t xml:space="preserve">අවශ්‍ය බව තහවුරු විය. එහෙත් </w:t>
      </w:r>
      <w:r>
        <w:rPr>
          <w:rFonts w:ascii="Times New Roman" w:hAnsi="Times New Roman" w:cs="Times New Roman" w:eastAsia="Times New Roman"/>
          <w:b w:val="0"/>
          <w:color w:val="000000"/>
          <w:sz w:val="20"/>
          <w:szCs w:val="20"/>
        </w:rPr>
        <w:t xml:space="preserve">artificial intelligence </w:t>
      </w:r>
      <w:r>
        <w:rPr>
          <w:rFonts w:ascii="Iskoola Pota" w:hAnsi="Iskoola Pota" w:cs="Iskoola Pota" w:eastAsia="Iskoola Pota"/>
          <w:b w:val="0"/>
          <w:color w:val="000000"/>
          <w:sz w:val="20"/>
          <w:szCs w:val="20"/>
        </w:rPr>
        <w:t xml:space="preserve">භාවිතයට සෘජු කැමැත්ත අඩු වූ අතර රහස්‍යතාව ප්‍රධාන බාධාවක් විය. එබැවින් </w:t>
      </w:r>
      <w:r>
        <w:rPr>
          <w:rFonts w:ascii="Times New Roman" w:hAnsi="Times New Roman" w:cs="Times New Roman" w:eastAsia="Times New Roman"/>
          <w:b w:val="0"/>
          <w:color w:val="000000"/>
          <w:sz w:val="20"/>
          <w:szCs w:val="20"/>
        </w:rPr>
        <w:t xml:space="preserve">local processing </w:t>
      </w:r>
      <w:r>
        <w:rPr>
          <w:rFonts w:ascii="Iskoola Pota" w:hAnsi="Iskoola Pota" w:cs="Iskoola Pota" w:eastAsia="Iskoola Pota"/>
          <w:b w:val="0"/>
          <w:color w:val="000000"/>
          <w:sz w:val="20"/>
          <w:szCs w:val="20"/>
        </w:rPr>
        <w:t xml:space="preserve">විකල්පය සහ </w:t>
      </w:r>
      <w:r>
        <w:rPr>
          <w:rFonts w:ascii="Times New Roman" w:hAnsi="Times New Roman" w:cs="Times New Roman" w:eastAsia="Times New Roman"/>
          <w:b w:val="0"/>
          <w:color w:val="000000"/>
          <w:sz w:val="20"/>
          <w:szCs w:val="20"/>
        </w:rPr>
        <w:t xml:space="preserve">mandatory Text is correct gate </w:t>
      </w:r>
      <w:r>
        <w:rPr>
          <w:rFonts w:ascii="Iskoola Pota" w:hAnsi="Iskoola Pota" w:cs="Iskoola Pota" w:eastAsia="Iskoola Pota"/>
          <w:b w:val="0"/>
          <w:color w:val="000000"/>
          <w:sz w:val="20"/>
          <w:szCs w:val="20"/>
        </w:rPr>
        <w:t xml:space="preserve">නිර්මාණයේ මධ්‍යස්ථානය විය. දිගු ලේඛන කියවීමේ බාධකය ලෙස හඳුනා ගැනීම </w:t>
      </w:r>
      <w:r>
        <w:rPr>
          <w:rFonts w:ascii="Times New Roman" w:hAnsi="Times New Roman" w:cs="Times New Roman" w:eastAsia="Times New Roman"/>
          <w:b w:val="0"/>
          <w:color w:val="000000"/>
          <w:sz w:val="20"/>
          <w:szCs w:val="20"/>
        </w:rPr>
        <w:t xml:space="preserve">extractive compression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highlighted deadlines </w:t>
      </w:r>
      <w:r>
        <w:rPr>
          <w:rFonts w:ascii="Iskoola Pota" w:hAnsi="Iskoola Pota" w:cs="Iskoola Pota" w:eastAsia="Iskoola Pota"/>
          <w:b w:val="0"/>
          <w:color w:val="000000"/>
          <w:sz w:val="20"/>
          <w:szCs w:val="20"/>
        </w:rPr>
        <w:t xml:space="preserve">යන තීරණවලට </w:t>
      </w:r>
      <w:r>
        <w:rPr>
          <w:rFonts w:ascii="Times New Roman" w:hAnsi="Times New Roman" w:cs="Times New Roman" w:eastAsia="Times New Roman"/>
          <w:b w:val="0"/>
          <w:color w:val="000000"/>
          <w:sz w:val="20"/>
          <w:szCs w:val="20"/>
        </w:rPr>
        <w:t xml:space="preserve">empirical backing </w:t>
      </w:r>
      <w:r>
        <w:rPr>
          <w:rFonts w:ascii="Iskoola Pota" w:hAnsi="Iskoola Pota" w:cs="Iskoola Pota" w:eastAsia="Iskoola Pota"/>
          <w:b w:val="0"/>
          <w:color w:val="000000"/>
          <w:sz w:val="20"/>
          <w:szCs w:val="20"/>
        </w:rPr>
        <w:t>ලබා දුන්නේය.</w:t>
      </w:r>
    </w:p>
    <w:p>
      <w:pPr>
        <w:pStyle w:val="BodyText"/>
        <w:spacing w:line="240" w:lineRule="auto" w:after="60"/>
      </w:pPr>
      <w:r>
        <w:rPr>
          <w:rFonts w:ascii="Iskoola Pota" w:hAnsi="Iskoola Pota" w:cs="Iskoola Pota" w:eastAsia="Iskoola Pota"/>
          <w:b w:val="0"/>
          <w:color w:val="000000"/>
          <w:sz w:val="20"/>
          <w:szCs w:val="20"/>
        </w:rPr>
        <w:t xml:space="preserve">තක්සේරුවෙන් පෙනී ගියේ </w:t>
      </w:r>
      <w:r>
        <w:rPr>
          <w:rFonts w:ascii="Times New Roman" w:hAnsi="Times New Roman" w:cs="Times New Roman" w:eastAsia="Times New Roman"/>
          <w:b w:val="0"/>
          <w:color w:val="000000"/>
          <w:sz w:val="20"/>
          <w:szCs w:val="20"/>
        </w:rPr>
        <w:t xml:space="preserve">staging </w:t>
      </w:r>
      <w:r>
        <w:rPr>
          <w:rFonts w:ascii="Iskoola Pota" w:hAnsi="Iskoola Pota" w:cs="Iskoola Pota" w:eastAsia="Iskoola Pota"/>
          <w:b w:val="0"/>
          <w:color w:val="000000"/>
          <w:sz w:val="20"/>
          <w:szCs w:val="20"/>
        </w:rPr>
        <w:t xml:space="preserve">පරිසරයේ </w:t>
      </w:r>
      <w:r>
        <w:rPr>
          <w:rFonts w:ascii="Times New Roman" w:hAnsi="Times New Roman" w:cs="Times New Roman" w:eastAsia="Times New Roman"/>
          <w:b w:val="0"/>
          <w:color w:val="000000"/>
          <w:sz w:val="20"/>
          <w:szCs w:val="20"/>
        </w:rPr>
        <w:t xml:space="preserve">digital extraction, optical character recognition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කාලයන් පාසල් </w:t>
      </w:r>
      <w:r>
        <w:rPr>
          <w:rFonts w:ascii="Times New Roman" w:hAnsi="Times New Roman" w:cs="Times New Roman" w:eastAsia="Times New Roman"/>
          <w:b w:val="0"/>
          <w:color w:val="000000"/>
          <w:sz w:val="20"/>
          <w:szCs w:val="20"/>
        </w:rPr>
        <w:t xml:space="preserve">workflow </w:t>
      </w:r>
      <w:r>
        <w:rPr>
          <w:rFonts w:ascii="Iskoola Pota" w:hAnsi="Iskoola Pota" w:cs="Iskoola Pota" w:eastAsia="Iskoola Pota"/>
          <w:b w:val="0"/>
          <w:color w:val="000000"/>
          <w:sz w:val="20"/>
          <w:szCs w:val="20"/>
        </w:rPr>
        <w:t xml:space="preserve">එකකට ප්‍රායෝගික බවයි. </w:t>
      </w:r>
      <w:r>
        <w:rPr>
          <w:rFonts w:ascii="Times New Roman" w:hAnsi="Times New Roman" w:cs="Times New Roman" w:eastAsia="Times New Roman"/>
          <w:b w:val="0"/>
          <w:color w:val="000000"/>
          <w:sz w:val="20"/>
          <w:szCs w:val="20"/>
        </w:rPr>
        <w:t xml:space="preserve">Fallback mode ROUGE macro </w:t>
      </w:r>
      <w:r>
        <w:rPr>
          <w:rFonts w:ascii="Iskoola Pota" w:hAnsi="Iskoola Pota" w:cs="Iskoola Pota" w:eastAsia="Iskoola Pota"/>
          <w:b w:val="0"/>
          <w:color w:val="000000"/>
          <w:sz w:val="20"/>
          <w:szCs w:val="20"/>
        </w:rPr>
        <w:t xml:space="preserve">අගයන් අභ්‍යන්තර </w:t>
      </w:r>
      <w:r>
        <w:rPr>
          <w:rFonts w:ascii="Times New Roman" w:hAnsi="Times New Roman" w:cs="Times New Roman" w:eastAsia="Times New Roman"/>
          <w:b w:val="0"/>
          <w:color w:val="000000"/>
          <w:sz w:val="20"/>
          <w:szCs w:val="20"/>
        </w:rPr>
        <w:t xml:space="preserve">baseline </w:t>
      </w:r>
      <w:r>
        <w:rPr>
          <w:rFonts w:ascii="Iskoola Pota" w:hAnsi="Iskoola Pota" w:cs="Iskoola Pota" w:eastAsia="Iskoola Pota"/>
          <w:b w:val="0"/>
          <w:color w:val="000000"/>
          <w:sz w:val="20"/>
          <w:szCs w:val="20"/>
        </w:rPr>
        <w:t xml:space="preserve">එකක් ලෙස ලැබුණු අතර ස්වයංක්‍රීය පරීක්ෂණ සම්පූර්ණයෙන් සමත් විය. </w:t>
      </w:r>
      <w:r>
        <w:rPr>
          <w:rFonts w:ascii="Times New Roman" w:hAnsi="Times New Roman" w:cs="Times New Roman" w:eastAsia="Times New Roman"/>
          <w:b w:val="0"/>
          <w:color w:val="000000"/>
          <w:sz w:val="20"/>
          <w:szCs w:val="20"/>
        </w:rPr>
        <w:t xml:space="preserve">Fig. 4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structured summary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entity highlights </w:t>
      </w:r>
      <w:r>
        <w:rPr>
          <w:rFonts w:ascii="Iskoola Pota" w:hAnsi="Iskoola Pota" w:cs="Iskoola Pota" w:eastAsia="Iskoola Pota"/>
          <w:b w:val="0"/>
          <w:color w:val="000000"/>
          <w:sz w:val="20"/>
          <w:szCs w:val="20"/>
        </w:rPr>
        <w:t xml:space="preserve">ප්‍රායෝගික ප්‍රතිදානය පෙන්වයි. මෙම ලකුණු නීතිමය </w:t>
      </w:r>
      <w:r>
        <w:rPr>
          <w:rFonts w:ascii="Times New Roman" w:hAnsi="Times New Roman" w:cs="Times New Roman" w:eastAsia="Times New Roman"/>
          <w:b w:val="0"/>
          <w:color w:val="000000"/>
          <w:sz w:val="20"/>
          <w:szCs w:val="20"/>
        </w:rPr>
        <w:t xml:space="preserve">correctness </w:t>
      </w:r>
      <w:r>
        <w:rPr>
          <w:rFonts w:ascii="Iskoola Pota" w:hAnsi="Iskoola Pota" w:cs="Iskoola Pota" w:eastAsia="Iskoola Pota"/>
          <w:b w:val="0"/>
          <w:color w:val="000000"/>
          <w:sz w:val="20"/>
          <w:szCs w:val="20"/>
        </w:rPr>
        <w:t xml:space="preserve">හෝ </w:t>
      </w:r>
      <w:r>
        <w:rPr>
          <w:rFonts w:ascii="Times New Roman" w:hAnsi="Times New Roman" w:cs="Times New Roman" w:eastAsia="Times New Roman"/>
          <w:b w:val="0"/>
          <w:color w:val="000000"/>
          <w:sz w:val="20"/>
          <w:szCs w:val="20"/>
        </w:rPr>
        <w:t xml:space="preserve">production SLA </w:t>
      </w:r>
      <w:r>
        <w:rPr>
          <w:rFonts w:ascii="Iskoola Pota" w:hAnsi="Iskoola Pota" w:cs="Iskoola Pota" w:eastAsia="Iskoola Pota"/>
          <w:b w:val="0"/>
          <w:color w:val="000000"/>
          <w:sz w:val="20"/>
          <w:szCs w:val="20"/>
        </w:rPr>
        <w:t>එකක් ලෙස ප්‍රකාශ නොකරයි; ඒවා ක්‍රමානුකූල තක්සේරු සාක්ෂියකි.</w:t>
      </w:r>
    </w:p>
    <w:p>
      <w:pPr>
        <w:pStyle w:val="BodyText"/>
        <w:spacing w:line="240" w:lineRule="auto" w:after="60"/>
      </w:pPr>
      <w:r>
        <w:rPr>
          <w:rFonts w:ascii="Iskoola Pota" w:hAnsi="Iskoola Pota" w:cs="Iskoola Pota" w:eastAsia="Iskoola Pota"/>
          <w:b w:val="0"/>
          <w:color w:val="000000"/>
          <w:sz w:val="20"/>
          <w:szCs w:val="20"/>
        </w:rPr>
        <w:t xml:space="preserve">දායකත්වයන් තුන් මට්ටමකින් සාරාංශ කළ හැක. </w:t>
      </w:r>
      <w:r>
        <w:rPr>
          <w:rFonts w:ascii="Times New Roman" w:hAnsi="Times New Roman" w:cs="Times New Roman" w:eastAsia="Times New Roman"/>
          <w:b w:val="0"/>
          <w:color w:val="000000"/>
          <w:sz w:val="20"/>
          <w:szCs w:val="20"/>
        </w:rPr>
        <w:t xml:space="preserve">Domain </w:t>
      </w:r>
      <w:r>
        <w:rPr>
          <w:rFonts w:ascii="Iskoola Pota" w:hAnsi="Iskoola Pota" w:cs="Iskoola Pota" w:eastAsia="Iskoola Pota"/>
          <w:b w:val="0"/>
          <w:color w:val="000000"/>
          <w:sz w:val="20"/>
          <w:szCs w:val="20"/>
        </w:rPr>
        <w:t xml:space="preserve">මට්ටමේදී ශ්‍රී ලංකා අධ්‍යාපන චක්‍රලේඛ සඳහා </w:t>
      </w:r>
      <w:r>
        <w:rPr>
          <w:rFonts w:ascii="Times New Roman" w:hAnsi="Times New Roman" w:cs="Times New Roman" w:eastAsia="Times New Roman"/>
          <w:b w:val="0"/>
          <w:color w:val="000000"/>
          <w:sz w:val="20"/>
          <w:szCs w:val="20"/>
        </w:rPr>
        <w:t xml:space="preserve">self-hostable, staff-reviewed artificial intelligence </w:t>
      </w:r>
      <w:r>
        <w:rPr>
          <w:rFonts w:ascii="Iskoola Pota" w:hAnsi="Iskoola Pota" w:cs="Iskoola Pota" w:eastAsia="Iskoola Pota"/>
          <w:b w:val="0"/>
          <w:color w:val="000000"/>
          <w:sz w:val="20"/>
          <w:szCs w:val="20"/>
        </w:rPr>
        <w:t xml:space="preserve">ප්‍රවේශයක් ඉදිරිපත් වේ. </w:t>
      </w:r>
      <w:r>
        <w:rPr>
          <w:rFonts w:ascii="Times New Roman" w:hAnsi="Times New Roman" w:cs="Times New Roman" w:eastAsia="Times New Roman"/>
          <w:b w:val="0"/>
          <w:color w:val="000000"/>
          <w:sz w:val="20"/>
          <w:szCs w:val="20"/>
        </w:rPr>
        <w:t xml:space="preserve">Method </w:t>
      </w:r>
      <w:r>
        <w:rPr>
          <w:rFonts w:ascii="Iskoola Pota" w:hAnsi="Iskoola Pota" w:cs="Iskoola Pota" w:eastAsia="Iskoola Pota"/>
          <w:b w:val="0"/>
          <w:color w:val="000000"/>
          <w:sz w:val="20"/>
          <w:szCs w:val="20"/>
        </w:rPr>
        <w:t xml:space="preserve">මට්ටමේදී </w:t>
      </w:r>
      <w:r>
        <w:rPr>
          <w:rFonts w:ascii="Times New Roman" w:hAnsi="Times New Roman" w:cs="Times New Roman" w:eastAsia="Times New Roman"/>
          <w:b w:val="0"/>
          <w:color w:val="000000"/>
          <w:sz w:val="20"/>
          <w:szCs w:val="20"/>
        </w:rPr>
        <w:t xml:space="preserve">optical character recognition, named entity recognition, guarded summarization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reproducible evaluation </w:t>
      </w:r>
      <w:r>
        <w:rPr>
          <w:rFonts w:ascii="Iskoola Pota" w:hAnsi="Iskoola Pota" w:cs="Iskoola Pota" w:eastAsia="Iskoola Pota"/>
          <w:b w:val="0"/>
          <w:color w:val="000000"/>
          <w:sz w:val="20"/>
          <w:szCs w:val="20"/>
        </w:rPr>
        <w:t xml:space="preserve">එකම </w:t>
      </w:r>
      <w:r>
        <w:rPr>
          <w:rFonts w:ascii="Times New Roman" w:hAnsi="Times New Roman" w:cs="Times New Roman" w:eastAsia="Times New Roman"/>
          <w:b w:val="0"/>
          <w:color w:val="000000"/>
          <w:sz w:val="20"/>
          <w:szCs w:val="20"/>
        </w:rPr>
        <w:t xml:space="preserve">artefact </w:t>
      </w:r>
      <w:r>
        <w:rPr>
          <w:rFonts w:ascii="Iskoola Pota" w:hAnsi="Iskoola Pota" w:cs="Iskoola Pota" w:eastAsia="Iskoola Pota"/>
          <w:b w:val="0"/>
          <w:color w:val="000000"/>
          <w:sz w:val="20"/>
          <w:szCs w:val="20"/>
        </w:rPr>
        <w:t xml:space="preserve">එකක ඒකාබද්ධ වේ. </w:t>
      </w:r>
      <w:r>
        <w:rPr>
          <w:rFonts w:ascii="Times New Roman" w:hAnsi="Times New Roman" w:cs="Times New Roman" w:eastAsia="Times New Roman"/>
          <w:b w:val="0"/>
          <w:color w:val="000000"/>
          <w:sz w:val="20"/>
          <w:szCs w:val="20"/>
        </w:rPr>
        <w:t xml:space="preserve">Practice </w:t>
      </w:r>
      <w:r>
        <w:rPr>
          <w:rFonts w:ascii="Iskoola Pota" w:hAnsi="Iskoola Pota" w:cs="Iskoola Pota" w:eastAsia="Iskoola Pota"/>
          <w:b w:val="0"/>
          <w:color w:val="000000"/>
          <w:sz w:val="20"/>
          <w:szCs w:val="20"/>
        </w:rPr>
        <w:t xml:space="preserve">මට්ටමේදී </w:t>
      </w:r>
      <w:r>
        <w:rPr>
          <w:rFonts w:ascii="Times New Roman" w:hAnsi="Times New Roman" w:cs="Times New Roman" w:eastAsia="Times New Roman"/>
          <w:b w:val="0"/>
          <w:color w:val="000000"/>
          <w:sz w:val="20"/>
          <w:szCs w:val="20"/>
        </w:rPr>
        <w:t xml:space="preserve">privacy-aware local large language model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review gate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generic chatbot adoption </w:t>
      </w:r>
      <w:r>
        <w:rPr>
          <w:rFonts w:ascii="Iskoola Pota" w:hAnsi="Iskoola Pota" w:cs="Iskoola Pota" w:eastAsia="Iskoola Pota"/>
          <w:b w:val="0"/>
          <w:color w:val="000000"/>
          <w:sz w:val="20"/>
          <w:szCs w:val="20"/>
        </w:rPr>
        <w:t xml:space="preserve">බාධකවලට ප්‍රායෝගික ප්‍රතිචාරයක් ලැබේ. විදුහල්පතිවරුන්ට සහ ගුරුවරුන්ට </w:t>
      </w:r>
      <w:r>
        <w:rPr>
          <w:rFonts w:ascii="Times New Roman" w:hAnsi="Times New Roman" w:cs="Times New Roman" w:eastAsia="Times New Roman"/>
          <w:b w:val="0"/>
          <w:color w:val="000000"/>
          <w:sz w:val="20"/>
          <w:szCs w:val="20"/>
        </w:rPr>
        <w:t xml:space="preserve">deadlines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actions </w:t>
      </w:r>
      <w:r>
        <w:rPr>
          <w:rFonts w:ascii="Iskoola Pota" w:hAnsi="Iskoola Pota" w:cs="Iskoola Pota" w:eastAsia="Iskoola Pota"/>
          <w:b w:val="0"/>
          <w:color w:val="000000"/>
          <w:sz w:val="20"/>
          <w:szCs w:val="20"/>
        </w:rPr>
        <w:t>ඉක්මනින් දැකීමට මෙය උපකාරී විය හැක.</w:t>
      </w:r>
    </w:p>
    <w:p>
      <w:pPr>
        <w:pStyle w:val="BodyText"/>
        <w:spacing w:line="240" w:lineRule="auto" w:after="60"/>
      </w:pPr>
      <w:r>
        <w:rPr>
          <w:rFonts w:ascii="Iskoola Pota" w:hAnsi="Iskoola Pota" w:cs="Iskoola Pota" w:eastAsia="Iskoola Pota"/>
          <w:b w:val="0"/>
          <w:color w:val="000000"/>
          <w:sz w:val="20"/>
          <w:szCs w:val="20"/>
        </w:rPr>
        <w:t xml:space="preserve">සීමාවන් අවංකව පිළිගත යුතුය. </w:t>
      </w:r>
      <w:r>
        <w:rPr>
          <w:rFonts w:ascii="Times New Roman" w:hAnsi="Times New Roman" w:cs="Times New Roman" w:eastAsia="Times New Roman"/>
          <w:b w:val="0"/>
          <w:color w:val="000000"/>
          <w:sz w:val="20"/>
          <w:szCs w:val="20"/>
        </w:rPr>
        <w:t xml:space="preserve">Sinhala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Tamil named entity recognition </w:t>
      </w:r>
      <w:r>
        <w:rPr>
          <w:rFonts w:ascii="Iskoola Pota" w:hAnsi="Iskoola Pota" w:cs="Iskoola Pota" w:eastAsia="Iskoola Pota"/>
          <w:b w:val="0"/>
          <w:color w:val="000000"/>
          <w:sz w:val="20"/>
          <w:szCs w:val="20"/>
        </w:rPr>
        <w:t xml:space="preserve">පූර්ණ නොවේ; </w:t>
      </w:r>
      <w:r>
        <w:rPr>
          <w:rFonts w:ascii="Times New Roman" w:hAnsi="Times New Roman" w:cs="Times New Roman" w:eastAsia="Times New Roman"/>
          <w:b w:val="0"/>
          <w:color w:val="000000"/>
          <w:sz w:val="20"/>
          <w:szCs w:val="20"/>
        </w:rPr>
        <w:t xml:space="preserve">English SpaCy labels </w:t>
      </w:r>
      <w:r>
        <w:rPr>
          <w:rFonts w:ascii="Iskoola Pota" w:hAnsi="Iskoola Pota" w:cs="Iskoola Pota" w:eastAsia="Iskoola Pota"/>
          <w:b w:val="0"/>
          <w:color w:val="000000"/>
          <w:sz w:val="20"/>
          <w:szCs w:val="20"/>
        </w:rPr>
        <w:t xml:space="preserve">ප්‍රධානය. </w:t>
      </w:r>
      <w:r>
        <w:rPr>
          <w:rFonts w:ascii="Times New Roman" w:hAnsi="Times New Roman" w:cs="Times New Roman" w:eastAsia="Times New Roman"/>
          <w:b w:val="0"/>
          <w:color w:val="000000"/>
          <w:sz w:val="20"/>
          <w:szCs w:val="20"/>
        </w:rPr>
        <w:t xml:space="preserve">School staff UAT </w:t>
      </w:r>
      <w:r>
        <w:rPr>
          <w:rFonts w:ascii="Iskoola Pota" w:hAnsi="Iskoola Pota" w:cs="Iskoola Pota" w:eastAsia="Iskoola Pota"/>
          <w:b w:val="0"/>
          <w:color w:val="000000"/>
          <w:sz w:val="20"/>
          <w:szCs w:val="20"/>
        </w:rPr>
        <w:t xml:space="preserve">අසම්පූර්ණය.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නියැදිය කුඩා වන අතර තනි </w:t>
      </w:r>
      <w:r>
        <w:rPr>
          <w:rFonts w:ascii="Times New Roman" w:hAnsi="Times New Roman" w:cs="Times New Roman" w:eastAsia="Times New Roman"/>
          <w:b w:val="0"/>
          <w:color w:val="000000"/>
          <w:sz w:val="20"/>
          <w:szCs w:val="20"/>
        </w:rPr>
        <w:t xml:space="preserve">annotator </w:t>
      </w:r>
      <w:r>
        <w:rPr>
          <w:rFonts w:ascii="Iskoola Pota" w:hAnsi="Iskoola Pota" w:cs="Iskoola Pota" w:eastAsia="Iskoola Pota"/>
          <w:b w:val="0"/>
          <w:color w:val="000000"/>
          <w:sz w:val="20"/>
          <w:szCs w:val="20"/>
        </w:rPr>
        <w:t xml:space="preserve">භාවිතයක් ඇත; </w:t>
      </w:r>
      <w:r>
        <w:rPr>
          <w:rFonts w:ascii="Times New Roman" w:hAnsi="Times New Roman" w:cs="Times New Roman" w:eastAsia="Times New Roman"/>
          <w:b w:val="0"/>
          <w:color w:val="000000"/>
          <w:sz w:val="20"/>
          <w:szCs w:val="20"/>
        </w:rPr>
        <w:t xml:space="preserve">fallback mode abstractive fluency underestimate </w:t>
      </w:r>
      <w:r>
        <w:rPr>
          <w:rFonts w:ascii="Iskoola Pota" w:hAnsi="Iskoola Pota" w:cs="Iskoola Pota" w:eastAsia="Iskoola Pota"/>
          <w:b w:val="0"/>
          <w:color w:val="000000"/>
          <w:sz w:val="20"/>
          <w:szCs w:val="20"/>
        </w:rPr>
        <w:t xml:space="preserve">කළ හැක. සමීක්ෂණය </w:t>
      </w:r>
      <w:r>
        <w:rPr>
          <w:rFonts w:ascii="Times New Roman" w:hAnsi="Times New Roman" w:cs="Times New Roman" w:eastAsia="Times New Roman"/>
          <w:b w:val="0"/>
          <w:color w:val="000000"/>
          <w:sz w:val="20"/>
          <w:szCs w:val="20"/>
        </w:rPr>
        <w:t xml:space="preserve">convenience sample </w:t>
      </w:r>
      <w:r>
        <w:rPr>
          <w:rFonts w:ascii="Iskoola Pota" w:hAnsi="Iskoola Pota" w:cs="Iskoola Pota" w:eastAsia="Iskoola Pota"/>
          <w:b w:val="0"/>
          <w:color w:val="000000"/>
          <w:sz w:val="20"/>
          <w:szCs w:val="20"/>
        </w:rPr>
        <w:t xml:space="preserve">එකකි. එබැවින් </w:t>
      </w:r>
      <w:r>
        <w:rPr>
          <w:rFonts w:ascii="Times New Roman" w:hAnsi="Times New Roman" w:cs="Times New Roman" w:eastAsia="Times New Roman"/>
          <w:b w:val="0"/>
          <w:color w:val="000000"/>
          <w:sz w:val="20"/>
          <w:szCs w:val="20"/>
        </w:rPr>
        <w:t xml:space="preserve">field usefulness </w:t>
      </w:r>
      <w:r>
        <w:rPr>
          <w:rFonts w:ascii="Iskoola Pota" w:hAnsi="Iskoola Pota" w:cs="Iskoola Pota" w:eastAsia="Iskoola Pota"/>
          <w:b w:val="0"/>
          <w:color w:val="000000"/>
          <w:sz w:val="20"/>
          <w:szCs w:val="20"/>
        </w:rPr>
        <w:t xml:space="preserve">හෝ </w:t>
      </w:r>
      <w:r>
        <w:rPr>
          <w:rFonts w:ascii="Times New Roman" w:hAnsi="Times New Roman" w:cs="Times New Roman" w:eastAsia="Times New Roman"/>
          <w:b w:val="0"/>
          <w:color w:val="000000"/>
          <w:sz w:val="20"/>
          <w:szCs w:val="20"/>
        </w:rPr>
        <w:t xml:space="preserve">national generalisation claim </w:t>
      </w:r>
      <w:r>
        <w:rPr>
          <w:rFonts w:ascii="Iskoola Pota" w:hAnsi="Iskoola Pota" w:cs="Iskoola Pota" w:eastAsia="Iskoola Pota"/>
          <w:b w:val="0"/>
          <w:color w:val="000000"/>
          <w:sz w:val="20"/>
          <w:szCs w:val="20"/>
        </w:rPr>
        <w:t>නොකරයි.</w:t>
      </w:r>
    </w:p>
    <w:p>
      <w:pPr>
        <w:pStyle w:val="BodyText"/>
        <w:spacing w:line="240" w:lineRule="auto" w:after="60"/>
      </w:pPr>
      <w:r>
        <w:rPr>
          <w:rFonts w:ascii="Iskoola Pota" w:hAnsi="Iskoola Pota" w:cs="Iskoola Pota" w:eastAsia="Iskoola Pota"/>
          <w:b w:val="0"/>
          <w:color w:val="000000"/>
          <w:sz w:val="20"/>
          <w:szCs w:val="20"/>
        </w:rPr>
        <w:t xml:space="preserve">අනාගත කටයුතු ලෙස පූර්ණ </w:t>
      </w:r>
      <w:r>
        <w:rPr>
          <w:rFonts w:ascii="Times New Roman" w:hAnsi="Times New Roman" w:cs="Times New Roman" w:eastAsia="Times New Roman"/>
          <w:b w:val="0"/>
          <w:color w:val="000000"/>
          <w:sz w:val="20"/>
          <w:szCs w:val="20"/>
        </w:rPr>
        <w:t xml:space="preserve">Sinhala/Tamil named entity recognition models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bilingual </w:t>
      </w:r>
      <w:r>
        <w:rPr>
          <w:rFonts w:ascii="Iskoola Pota" w:hAnsi="Iskoola Pota" w:cs="Iskoola Pota" w:eastAsia="Iskoola Pota"/>
          <w:b w:val="0"/>
          <w:color w:val="000000"/>
          <w:sz w:val="20"/>
          <w:szCs w:val="20"/>
        </w:rPr>
        <w:t xml:space="preserve">අතුරුමුහුණත, පාසල් පරිපාලකයන් සමඟ </w:t>
      </w:r>
      <w:r>
        <w:rPr>
          <w:rFonts w:ascii="Times New Roman" w:hAnsi="Times New Roman" w:cs="Times New Roman" w:eastAsia="Times New Roman"/>
          <w:b w:val="0"/>
          <w:color w:val="000000"/>
          <w:sz w:val="20"/>
          <w:szCs w:val="20"/>
        </w:rPr>
        <w:t xml:space="preserve">extended UAT, </w:t>
      </w:r>
      <w:r>
        <w:rPr>
          <w:rFonts w:ascii="Iskoola Pota" w:hAnsi="Iskoola Pota" w:cs="Iskoola Pota" w:eastAsia="Iskoola Pota"/>
          <w:b w:val="0"/>
          <w:color w:val="000000"/>
          <w:sz w:val="20"/>
          <w:szCs w:val="20"/>
        </w:rPr>
        <w:t xml:space="preserve">විශාල චක්‍රලේඛ නියැදියක් මත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human ratings, batch upload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admin analytics, production deployment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monitoring,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guardrail </w:t>
      </w:r>
      <w:r>
        <w:rPr>
          <w:rFonts w:ascii="Iskoola Pota" w:hAnsi="Iskoola Pota" w:cs="Iskoola Pota" w:eastAsia="Iskoola Pota"/>
          <w:b w:val="0"/>
          <w:color w:val="000000"/>
          <w:sz w:val="20"/>
          <w:szCs w:val="20"/>
        </w:rPr>
        <w:t xml:space="preserve">රීති විස්තීරණය යෝජනා කරයි. මෙම පියවර මගින්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පර්යේෂණාත්මක </w:t>
      </w:r>
      <w:r>
        <w:rPr>
          <w:rFonts w:ascii="Times New Roman" w:hAnsi="Times New Roman" w:cs="Times New Roman" w:eastAsia="Times New Roman"/>
          <w:b w:val="0"/>
          <w:color w:val="000000"/>
          <w:sz w:val="20"/>
          <w:szCs w:val="20"/>
        </w:rPr>
        <w:t xml:space="preserve">artefact </w:t>
      </w:r>
      <w:r>
        <w:rPr>
          <w:rFonts w:ascii="Iskoola Pota" w:hAnsi="Iskoola Pota" w:cs="Iskoola Pota" w:eastAsia="Iskoola Pota"/>
          <w:b w:val="0"/>
          <w:color w:val="000000"/>
          <w:sz w:val="20"/>
          <w:szCs w:val="20"/>
        </w:rPr>
        <w:t>එකක සිට පාසල් පරිපාලනයට ප්‍රයෝජනවත් මෙහෙයුම් මෙවලමක් දක්වා වර්ධනය කළ හැක.</w:t>
      </w:r>
    </w:p>
    <w:p>
      <w:pPr>
        <w:pStyle w:val="Heading1"/>
      </w:pPr>
      <w:r>
        <w:rPr>
          <w:rFonts w:ascii="Times New Roman" w:hAnsi="Times New Roman" w:cs="Times New Roman" w:eastAsia="Times New Roman"/>
          <w:b/>
          <w:color w:val="000000"/>
          <w:sz w:val="20"/>
          <w:szCs w:val="20"/>
          <w:bCs/>
        </w:rPr>
        <w:t>REFERENCES</w:t>
      </w:r>
    </w:p>
    <w:p>
      <w:pPr>
        <w:pStyle w:val="BodyText"/>
        <w:spacing w:after="40"/>
        <w:ind w:left="198" w:hanging="198"/>
      </w:pPr>
      <w:r>
        <w:rPr>
          <w:rFonts w:ascii="Times New Roman" w:hAnsi="Times New Roman" w:cs="Times New Roman" w:eastAsia="Times New Roman"/>
          <w:b w:val="0"/>
          <w:color w:val="000000"/>
          <w:sz w:val="16"/>
          <w:szCs w:val="16"/>
        </w:rPr>
        <w:t xml:space="preserve">[1] </w:t>
      </w:r>
      <w:r>
        <w:rPr>
          <w:rFonts w:ascii="Times New Roman" w:hAnsi="Times New Roman" w:cs="Times New Roman" w:eastAsia="Times New Roman"/>
          <w:b w:val="0"/>
          <w:color w:val="000000"/>
          <w:sz w:val="16"/>
          <w:szCs w:val="16"/>
        </w:rPr>
        <w:t>Ministry of Education Sri Lanka, "Official circulars portal," 2026. [Online]. Available: https://moe.gov.lk/en/circulars/</w:t>
      </w:r>
    </w:p>
    <w:p>
      <w:pPr>
        <w:pStyle w:val="BodyText"/>
        <w:spacing w:after="40"/>
        <w:ind w:left="198" w:hanging="198"/>
      </w:pPr>
      <w:r>
        <w:rPr>
          <w:rFonts w:ascii="Times New Roman" w:hAnsi="Times New Roman" w:cs="Times New Roman" w:eastAsia="Times New Roman"/>
          <w:b w:val="0"/>
          <w:color w:val="000000"/>
          <w:sz w:val="16"/>
          <w:szCs w:val="16"/>
        </w:rPr>
        <w:t xml:space="preserve">[2] </w:t>
      </w:r>
      <w:r>
        <w:rPr>
          <w:rFonts w:ascii="Times New Roman" w:hAnsi="Times New Roman" w:cs="Times New Roman" w:eastAsia="Times New Roman"/>
          <w:b w:val="0"/>
          <w:color w:val="000000"/>
          <w:sz w:val="16"/>
          <w:szCs w:val="16"/>
        </w:rPr>
        <w:t>R. M. Fernando, "ABCDE: An enduring education reform for a sustainable Sri Lanka," Int. J. Res. Innov. Soc. Sci., vol. 9, no. 26, pp. 9004–9017, 2025.</w:t>
      </w:r>
    </w:p>
    <w:p>
      <w:pPr>
        <w:pStyle w:val="BodyText"/>
        <w:spacing w:after="40"/>
        <w:ind w:left="198" w:hanging="198"/>
      </w:pPr>
      <w:r>
        <w:rPr>
          <w:rFonts w:ascii="Times New Roman" w:hAnsi="Times New Roman" w:cs="Times New Roman" w:eastAsia="Times New Roman"/>
          <w:b w:val="0"/>
          <w:color w:val="000000"/>
          <w:sz w:val="16"/>
          <w:szCs w:val="16"/>
        </w:rPr>
        <w:t xml:space="preserve">[3] </w:t>
      </w:r>
      <w:r>
        <w:rPr>
          <w:rFonts w:ascii="Times New Roman" w:hAnsi="Times New Roman" w:cs="Times New Roman" w:eastAsia="Times New Roman"/>
          <w:b w:val="0"/>
          <w:color w:val="000000"/>
          <w:sz w:val="16"/>
          <w:szCs w:val="16"/>
        </w:rPr>
        <w:t>T. Brown et al., "Language models are few-shot learners," in Proc. NeurIPS, 2020, pp. 1877–1901.</w:t>
      </w:r>
    </w:p>
    <w:p>
      <w:pPr>
        <w:pStyle w:val="BodyText"/>
        <w:spacing w:after="40"/>
        <w:ind w:left="198" w:hanging="198"/>
      </w:pPr>
      <w:r>
        <w:rPr>
          <w:rFonts w:ascii="Times New Roman" w:hAnsi="Times New Roman" w:cs="Times New Roman" w:eastAsia="Times New Roman"/>
          <w:b w:val="0"/>
          <w:color w:val="000000"/>
          <w:sz w:val="16"/>
          <w:szCs w:val="16"/>
        </w:rPr>
        <w:t xml:space="preserve">[4] </w:t>
      </w:r>
      <w:r>
        <w:rPr>
          <w:rFonts w:ascii="Times New Roman" w:hAnsi="Times New Roman" w:cs="Times New Roman" w:eastAsia="Times New Roman"/>
          <w:b w:val="0"/>
          <w:color w:val="000000"/>
          <w:sz w:val="16"/>
          <w:szCs w:val="16"/>
        </w:rPr>
        <w:t>Z. Ji et al., "Survey of hallucination in natural language generation," ACM Comput. Surv., vol. 55, no. 12, pp. 1–38, 2023.</w:t>
      </w:r>
    </w:p>
    <w:p>
      <w:pPr>
        <w:pStyle w:val="BodyText"/>
        <w:spacing w:after="40"/>
        <w:ind w:left="198" w:hanging="198"/>
      </w:pPr>
      <w:r>
        <w:rPr>
          <w:rFonts w:ascii="Times New Roman" w:hAnsi="Times New Roman" w:cs="Times New Roman" w:eastAsia="Times New Roman"/>
          <w:b w:val="0"/>
          <w:color w:val="000000"/>
          <w:sz w:val="16"/>
          <w:szCs w:val="16"/>
        </w:rPr>
        <w:t xml:space="preserve">[5] </w:t>
      </w:r>
      <w:r>
        <w:rPr>
          <w:rFonts w:ascii="Times New Roman" w:hAnsi="Times New Roman" w:cs="Times New Roman" w:eastAsia="Times New Roman"/>
          <w:b w:val="0"/>
          <w:color w:val="000000"/>
          <w:sz w:val="16"/>
          <w:szCs w:val="16"/>
        </w:rPr>
        <w:t>A. Vaswani et al., "Attention is all you need," in Proc. NeurIPS, 2017, pp. 5998–6008.</w:t>
      </w:r>
    </w:p>
    <w:p>
      <w:pPr>
        <w:pStyle w:val="BodyText"/>
        <w:spacing w:after="40"/>
        <w:ind w:left="198" w:hanging="198"/>
      </w:pPr>
      <w:r>
        <w:rPr>
          <w:rFonts w:ascii="Times New Roman" w:hAnsi="Times New Roman" w:cs="Times New Roman" w:eastAsia="Times New Roman"/>
          <w:b w:val="0"/>
          <w:color w:val="000000"/>
          <w:sz w:val="16"/>
          <w:szCs w:val="16"/>
        </w:rPr>
        <w:t xml:space="preserve">[6] </w:t>
      </w:r>
      <w:r>
        <w:rPr>
          <w:rFonts w:ascii="Times New Roman" w:hAnsi="Times New Roman" w:cs="Times New Roman" w:eastAsia="Times New Roman"/>
          <w:b w:val="0"/>
          <w:color w:val="000000"/>
          <w:sz w:val="16"/>
          <w:szCs w:val="16"/>
        </w:rPr>
        <w:t>J. Devlin, M.-W. Chang, K. Lee, and K. Toutanova, "BERT: Pre-training of deep bidirectional transformers for language understanding," in Proc. NAACL-HLT, 2019, pp. 4171–4186.</w:t>
      </w:r>
    </w:p>
    <w:p>
      <w:pPr>
        <w:pStyle w:val="BodyText"/>
        <w:spacing w:after="40"/>
        <w:ind w:left="198" w:hanging="198"/>
      </w:pPr>
      <w:r>
        <w:rPr>
          <w:rFonts w:ascii="Times New Roman" w:hAnsi="Times New Roman" w:cs="Times New Roman" w:eastAsia="Times New Roman"/>
          <w:b w:val="0"/>
          <w:color w:val="000000"/>
          <w:sz w:val="16"/>
          <w:szCs w:val="16"/>
        </w:rPr>
        <w:t xml:space="preserve">[7] </w:t>
      </w:r>
      <w:r>
        <w:rPr>
          <w:rFonts w:ascii="Times New Roman" w:hAnsi="Times New Roman" w:cs="Times New Roman" w:eastAsia="Times New Roman"/>
          <w:b w:val="0"/>
          <w:color w:val="000000"/>
          <w:sz w:val="16"/>
          <w:szCs w:val="16"/>
        </w:rPr>
        <w:t>M. Lewis et al., "BART: Denoising sequence-to-sequence pre-training for natural language generation, translation, and comprehension," in Proc. ACL, 2020, pp. 7871–7880.</w:t>
      </w:r>
    </w:p>
    <w:p>
      <w:pPr>
        <w:pStyle w:val="BodyText"/>
        <w:spacing w:after="40"/>
        <w:ind w:left="198" w:hanging="198"/>
      </w:pPr>
      <w:r>
        <w:rPr>
          <w:rFonts w:ascii="Times New Roman" w:hAnsi="Times New Roman" w:cs="Times New Roman" w:eastAsia="Times New Roman"/>
          <w:b w:val="0"/>
          <w:color w:val="000000"/>
          <w:sz w:val="16"/>
          <w:szCs w:val="16"/>
        </w:rPr>
        <w:t xml:space="preserve">[8] </w:t>
      </w:r>
      <w:r>
        <w:rPr>
          <w:rFonts w:ascii="Times New Roman" w:hAnsi="Times New Roman" w:cs="Times New Roman" w:eastAsia="Times New Roman"/>
          <w:b w:val="0"/>
          <w:color w:val="000000"/>
          <w:sz w:val="16"/>
          <w:szCs w:val="16"/>
        </w:rPr>
        <w:t>J. Maynez, S. Narayan, B. Bohnet, and R. McDonald, "On faithfulness and factuality in abstractive summarization," in Proc. ACL, 2020, pp. 1906–1919.</w:t>
      </w:r>
    </w:p>
    <w:p>
      <w:pPr>
        <w:pStyle w:val="BodyText"/>
        <w:spacing w:after="40"/>
        <w:ind w:left="198" w:hanging="198"/>
      </w:pPr>
      <w:r>
        <w:rPr>
          <w:rFonts w:ascii="Times New Roman" w:hAnsi="Times New Roman" w:cs="Times New Roman" w:eastAsia="Times New Roman"/>
          <w:b w:val="0"/>
          <w:color w:val="000000"/>
          <w:sz w:val="16"/>
          <w:szCs w:val="16"/>
        </w:rPr>
        <w:t xml:space="preserve">[9] </w:t>
      </w:r>
      <w:r>
        <w:rPr>
          <w:rFonts w:ascii="Times New Roman" w:hAnsi="Times New Roman" w:cs="Times New Roman" w:eastAsia="Times New Roman"/>
          <w:b w:val="0"/>
          <w:color w:val="000000"/>
          <w:sz w:val="16"/>
          <w:szCs w:val="16"/>
        </w:rPr>
        <w:t>R. Mihalcea and P. Tarau, "TextRank: Bringing order into text," in Proc. EMNLP, 2004, pp. 404–411.</w:t>
      </w:r>
    </w:p>
    <w:p>
      <w:pPr>
        <w:pStyle w:val="BodyText"/>
        <w:spacing w:after="40"/>
        <w:ind w:left="198" w:hanging="198"/>
      </w:pPr>
      <w:r>
        <w:rPr>
          <w:rFonts w:ascii="Times New Roman" w:hAnsi="Times New Roman" w:cs="Times New Roman" w:eastAsia="Times New Roman"/>
          <w:b w:val="0"/>
          <w:color w:val="000000"/>
          <w:sz w:val="16"/>
          <w:szCs w:val="16"/>
        </w:rPr>
        <w:t xml:space="preserve">[10] </w:t>
      </w:r>
      <w:r>
        <w:rPr>
          <w:rFonts w:ascii="Times New Roman" w:hAnsi="Times New Roman" w:cs="Times New Roman" w:eastAsia="Times New Roman"/>
          <w:b w:val="0"/>
          <w:color w:val="000000"/>
          <w:sz w:val="16"/>
          <w:szCs w:val="16"/>
        </w:rPr>
        <w:t>S. Sarawagi, "Information extraction," Found. Trends Databases, vol. 1, no. 3, pp. 261–377, 2008.</w:t>
      </w:r>
    </w:p>
    <w:p>
      <w:pPr>
        <w:pStyle w:val="BodyText"/>
        <w:spacing w:after="40"/>
        <w:ind w:left="198" w:hanging="198"/>
      </w:pPr>
      <w:r>
        <w:rPr>
          <w:rFonts w:ascii="Times New Roman" w:hAnsi="Times New Roman" w:cs="Times New Roman" w:eastAsia="Times New Roman"/>
          <w:b w:val="0"/>
          <w:color w:val="000000"/>
          <w:sz w:val="16"/>
          <w:szCs w:val="16"/>
        </w:rPr>
        <w:t xml:space="preserve">[11] </w:t>
      </w:r>
      <w:r>
        <w:rPr>
          <w:rFonts w:ascii="Times New Roman" w:hAnsi="Times New Roman" w:cs="Times New Roman" w:eastAsia="Times New Roman"/>
          <w:b w:val="0"/>
          <w:color w:val="000000"/>
          <w:sz w:val="16"/>
          <w:szCs w:val="16"/>
        </w:rPr>
        <w:t>M. Honnibal and I. Montani, "spaCy 2: Natural language understanding with Bloom embeddings, convolutional neural networks and incremental parsing," 2017.</w:t>
      </w:r>
    </w:p>
    <w:p>
      <w:pPr>
        <w:pStyle w:val="BodyText"/>
        <w:spacing w:after="40"/>
        <w:ind w:left="198" w:hanging="198"/>
      </w:pPr>
      <w:r>
        <w:rPr>
          <w:rFonts w:ascii="Times New Roman" w:hAnsi="Times New Roman" w:cs="Times New Roman" w:eastAsia="Times New Roman"/>
          <w:b w:val="0"/>
          <w:color w:val="000000"/>
          <w:sz w:val="16"/>
          <w:szCs w:val="16"/>
        </w:rPr>
        <w:t xml:space="preserve">[12] </w:t>
      </w:r>
      <w:r>
        <w:rPr>
          <w:rFonts w:ascii="Times New Roman" w:hAnsi="Times New Roman" w:cs="Times New Roman" w:eastAsia="Times New Roman"/>
          <w:b w:val="0"/>
          <w:color w:val="000000"/>
          <w:sz w:val="16"/>
          <w:szCs w:val="16"/>
        </w:rPr>
        <w:t>C.-Y. Lin, "ROUGE: A package for automatic evaluation of summaries," in Text Summarization Branches Out. Barcelona: ACL, 2004, pp. 74–81.</w:t>
      </w:r>
    </w:p>
    <w:p>
      <w:pPr>
        <w:pStyle w:val="BodyText"/>
        <w:spacing w:after="40"/>
        <w:ind w:left="198" w:hanging="198"/>
      </w:pPr>
      <w:r>
        <w:rPr>
          <w:rFonts w:ascii="Times New Roman" w:hAnsi="Times New Roman" w:cs="Times New Roman" w:eastAsia="Times New Roman"/>
          <w:b w:val="0"/>
          <w:color w:val="000000"/>
          <w:sz w:val="16"/>
          <w:szCs w:val="16"/>
        </w:rPr>
        <w:t xml:space="preserve">[13] </w:t>
      </w:r>
      <w:r>
        <w:rPr>
          <w:rFonts w:ascii="Times New Roman" w:hAnsi="Times New Roman" w:cs="Times New Roman" w:eastAsia="Times New Roman"/>
          <w:b w:val="0"/>
          <w:color w:val="000000"/>
          <w:sz w:val="16"/>
          <w:szCs w:val="16"/>
        </w:rPr>
        <w:t>C. Vasantharajan, L. Tharmalingam, and U. Thayasivam, "Adapting the Tesseract open-source OCR engine for Tamil and Sinhala legacy fonts and creating a parallel corpus for Tamil-Sinhala-English," in Proc. IALP, 2022, pp. 143–149.</w:t>
      </w:r>
    </w:p>
    <w:p>
      <w:pPr>
        <w:pStyle w:val="BodyText"/>
        <w:spacing w:after="40"/>
        <w:ind w:left="198" w:hanging="198"/>
      </w:pPr>
      <w:r>
        <w:rPr>
          <w:rFonts w:ascii="Times New Roman" w:hAnsi="Times New Roman" w:cs="Times New Roman" w:eastAsia="Times New Roman"/>
          <w:b w:val="0"/>
          <w:color w:val="000000"/>
          <w:sz w:val="16"/>
          <w:szCs w:val="16"/>
        </w:rPr>
        <w:t xml:space="preserve">[14] </w:t>
      </w:r>
      <w:r>
        <w:rPr>
          <w:rFonts w:ascii="Times New Roman" w:hAnsi="Times New Roman" w:cs="Times New Roman" w:eastAsia="Times New Roman"/>
          <w:b w:val="0"/>
          <w:color w:val="000000"/>
          <w:sz w:val="16"/>
          <w:szCs w:val="16"/>
        </w:rPr>
        <w:t>N. Jayatilleke and N. de Silva, "Zero-shot OCR accuracy of low-resourced languages: A comparative analysis on Sinhala and Tamil," in Proc. RANLP, 2025, pp. 471–480.</w:t>
      </w:r>
    </w:p>
    <w:p>
      <w:pPr>
        <w:pStyle w:val="BodyText"/>
        <w:spacing w:after="40"/>
        <w:ind w:left="198" w:hanging="198"/>
      </w:pPr>
      <w:r>
        <w:rPr>
          <w:rFonts w:ascii="Times New Roman" w:hAnsi="Times New Roman" w:cs="Times New Roman" w:eastAsia="Times New Roman"/>
          <w:b w:val="0"/>
          <w:color w:val="000000"/>
          <w:sz w:val="16"/>
          <w:szCs w:val="16"/>
        </w:rPr>
        <w:t xml:space="preserve">[15] </w:t>
      </w:r>
      <w:r>
        <w:rPr>
          <w:rFonts w:ascii="Times New Roman" w:hAnsi="Times New Roman" w:cs="Times New Roman" w:eastAsia="Times New Roman"/>
          <w:b w:val="0"/>
          <w:color w:val="000000"/>
          <w:sz w:val="16"/>
          <w:szCs w:val="16"/>
        </w:rPr>
        <w:t>A. Dilhara and N. Jayatilleke, "Cross-temporal Sinhala OCR: Page-level adaptation and diachronic analysis," arXiv:2606.29378, 2026.</w:t>
      </w:r>
    </w:p>
    <w:p>
      <w:pPr>
        <w:pStyle w:val="BodyText"/>
        <w:spacing w:after="40"/>
        <w:ind w:left="198" w:hanging="198"/>
      </w:pPr>
      <w:r>
        <w:rPr>
          <w:rFonts w:ascii="Times New Roman" w:hAnsi="Times New Roman" w:cs="Times New Roman" w:eastAsia="Times New Roman"/>
          <w:b w:val="0"/>
          <w:color w:val="000000"/>
          <w:sz w:val="16"/>
          <w:szCs w:val="16"/>
        </w:rPr>
        <w:t xml:space="preserve">[16] </w:t>
      </w:r>
      <w:r>
        <w:rPr>
          <w:rFonts w:ascii="Times New Roman" w:hAnsi="Times New Roman" w:cs="Times New Roman" w:eastAsia="Times New Roman"/>
          <w:b w:val="0"/>
          <w:color w:val="000000"/>
          <w:sz w:val="16"/>
          <w:szCs w:val="16"/>
        </w:rPr>
        <w:t>K. A. M. P. Rathnasena, K. M. S. J. Kumarasinghe, D. T. P. Paranavitharana, D. V. A. U. Dayarathne, and L. Ranathunga, "Summarization based approach for old Sinhala text archival search and preservation," in Proc. ICTer, 2018, pp. 182–188.</w:t>
      </w:r>
    </w:p>
    <w:p>
      <w:pPr>
        <w:pStyle w:val="BodyText"/>
        <w:spacing w:after="40"/>
        <w:ind w:left="198" w:hanging="198"/>
      </w:pPr>
      <w:r>
        <w:rPr>
          <w:rFonts w:ascii="Times New Roman" w:hAnsi="Times New Roman" w:cs="Times New Roman" w:eastAsia="Times New Roman"/>
          <w:b w:val="0"/>
          <w:color w:val="000000"/>
          <w:sz w:val="16"/>
          <w:szCs w:val="16"/>
        </w:rPr>
        <w:t xml:space="preserve">[17] </w:t>
      </w:r>
      <w:r>
        <w:rPr>
          <w:rFonts w:ascii="Times New Roman" w:hAnsi="Times New Roman" w:cs="Times New Roman" w:eastAsia="Times New Roman"/>
          <w:b w:val="0"/>
          <w:color w:val="000000"/>
          <w:sz w:val="16"/>
          <w:szCs w:val="16"/>
        </w:rPr>
        <w:t>I. Chalkidis, M. Fergadiotis, P. Malakasiotis, N. Aletras, and I. Androutsopoulos, "LEGAL-BERT: The muppets straight out of law school," in Findings of EMNLP, 2020, pp. 2898–2904.</w:t>
      </w:r>
    </w:p>
    <w:p>
      <w:pPr>
        <w:pStyle w:val="BodyText"/>
        <w:spacing w:after="40"/>
        <w:ind w:left="198" w:hanging="198"/>
      </w:pPr>
      <w:r>
        <w:rPr>
          <w:rFonts w:ascii="Times New Roman" w:hAnsi="Times New Roman" w:cs="Times New Roman" w:eastAsia="Times New Roman"/>
          <w:b w:val="0"/>
          <w:color w:val="000000"/>
          <w:sz w:val="16"/>
          <w:szCs w:val="16"/>
        </w:rPr>
        <w:t xml:space="preserve">[18] </w:t>
      </w:r>
      <w:r>
        <w:rPr>
          <w:rFonts w:ascii="Times New Roman" w:hAnsi="Times New Roman" w:cs="Times New Roman" w:eastAsia="Times New Roman"/>
          <w:b w:val="0"/>
          <w:color w:val="000000"/>
          <w:sz w:val="16"/>
          <w:szCs w:val="16"/>
        </w:rPr>
        <w:t>S. Amershi et al., "Guidelines for human-AI interaction," in Proc. CHI, 2019, pp. 1–13.</w:t>
      </w:r>
    </w:p>
    <w:p>
      <w:pPr>
        <w:pStyle w:val="BodyText"/>
        <w:spacing w:after="40"/>
        <w:ind w:left="198" w:hanging="198"/>
      </w:pPr>
      <w:r>
        <w:rPr>
          <w:rFonts w:ascii="Times New Roman" w:hAnsi="Times New Roman" w:cs="Times New Roman" w:eastAsia="Times New Roman"/>
          <w:b w:val="0"/>
          <w:color w:val="000000"/>
          <w:sz w:val="16"/>
          <w:szCs w:val="16"/>
        </w:rPr>
        <w:t xml:space="preserve">[19] </w:t>
      </w:r>
      <w:r>
        <w:rPr>
          <w:rFonts w:ascii="Times New Roman" w:hAnsi="Times New Roman" w:cs="Times New Roman" w:eastAsia="Times New Roman"/>
          <w:b w:val="0"/>
          <w:color w:val="000000"/>
          <w:sz w:val="16"/>
          <w:szCs w:val="16"/>
        </w:rPr>
        <w:t>H. Touvron et al., "LLaMA: Open and efficient foundation language models," arXiv:2302.13971, 2023.</w:t>
      </w:r>
    </w:p>
    <w:p>
      <w:pPr>
        <w:pStyle w:val="BodyText"/>
        <w:spacing w:after="40"/>
        <w:ind w:left="198" w:hanging="198"/>
      </w:pPr>
      <w:r>
        <w:rPr>
          <w:rFonts w:ascii="Times New Roman" w:hAnsi="Times New Roman" w:cs="Times New Roman" w:eastAsia="Times New Roman"/>
          <w:b w:val="0"/>
          <w:color w:val="000000"/>
          <w:sz w:val="16"/>
          <w:szCs w:val="16"/>
        </w:rPr>
        <w:t xml:space="preserve">[20] </w:t>
      </w:r>
      <w:r>
        <w:rPr>
          <w:rFonts w:ascii="Times New Roman" w:hAnsi="Times New Roman" w:cs="Times New Roman" w:eastAsia="Times New Roman"/>
          <w:b w:val="0"/>
          <w:color w:val="000000"/>
          <w:sz w:val="16"/>
          <w:szCs w:val="16"/>
        </w:rPr>
        <w:t>R. Smith, "An overview of the Tesseract OCR engine," in Proc. ICDAR, 2007, pp. 629–633.</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