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Iskoola Pota" w:hAnsi="Iskoola Pota" w:cs="Iskoola Pota" w:eastAsia="Iskoola Pota"/>
          <w:b/>
          <w:color w:val="000000"/>
          <w:sz w:val="32"/>
          <w:szCs w:val="32"/>
          <w:bCs/>
        </w:rPr>
        <w:t>මූලාශ්‍ර (</w:t>
      </w: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References)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Barbosa, T.S. et al. (2026) 'An experimental assessment of AI-based legal decision-making systems', Qubahan Techno Journal, 5(1), pp. 37-65.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EasyCircular Project (2026) IMPLEMENTATION_PLAN.md, README.md and evaluation artefacts. Internal project documentation, BSc (Hons) Computer Science.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Fernando, R.M. (2025) 'ABCDE: an enduring education reform for a sustainable Sri Lanka', International Journal of Research and Innovation in Social Science, 9(26).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Honnibal, M. and Montani, I. (2017) spaCy 2: Natural language understanding with Bloom embeddings, convolutional neural networks and incremental parsing. Available at: https://spacy.io (Accessed: 15 August 2026).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Lin, C.Y. (2004) 'ROUGE: A package for automatic evaluation of summaries', in Text Summarization Branches Out. Barcelona: Association for Computational Linguistics, pp. 74-81.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Ministry of Education Sri Lanka (2026) Official circulars portal. Available at: https://moe.gov.lk/en/circulars/ (Accessed: 15 August 2026).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Nadkarni, P.M., Ohno-Machado, L. and Chapman, W.W. (2011) 'Natural language processing: an introduction', Journal of the American Medical Informatics Association, 18(5), pp. 544-551.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OpenAI (2024) ChatGPT (GPT-4) [Large language model]. Available at: https://chat.openai.com (Accessed: 15 August 2026). Used for code scaffolding, boilerplate generation and debugging assistance; see Chapter 4, Section 4.6 and Appendix E.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Sumathi, S., Reagan, S.D. and Krishnan, B.A. (2025) 'A LangChain integration approach', in Proceedings of ICACS 2025. Springer Nature.</w:t>
      </w:r>
    </w:p>
    <w:p>
      <w:pPr>
        <w:spacing w:lineRule="auto" w:line="36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Vaswani, A., Shazeer, N., Parmar, N., Uszkoreit, J., Jones, L., Gomez, A.N., Kaiser, L. and Polosukhin, I. (2017) 'Attention is all you need', Advances in Neural Information Processing Systems, 30.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