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Iskoola Pota" w:hAnsi="Iskoola Pota" w:cs="Iskoola Pota" w:eastAsia="Iskoola Pota"/>
          <w:b/>
          <w:color w:val="000000"/>
          <w:sz w:val="32"/>
          <w:szCs w:val="32"/>
          <w:bCs/>
        </w:rPr>
        <w:t>2. වෙළඳපොළ පර්යේෂණ සහ සාහිත්‍ය සමාලෝචනය (</w:t>
      </w:r>
      <w:r>
        <w:rPr>
          <w:rFonts w:ascii="Times New Roman" w:hAnsi="Times New Roman" w:cs="Times New Roman" w:eastAsia="Times New Roman"/>
          <w:b/>
          <w:color w:val="000000"/>
          <w:sz w:val="32"/>
          <w:szCs w:val="32"/>
          <w:bCs/>
        </w:rPr>
        <w:t>Market Research and Literature Review)</w:t>
      </w:r>
    </w:p>
    <w:p>
      <w:pPr>
        <w:pStyle w:val="Heading2"/>
        <w:spacing w:before="160" w:after="120"/>
      </w:pP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>2.1 ස්වභාවික භාෂා සැකසුම (</w:t>
      </w:r>
      <w:r>
        <w:rPr>
          <w:rFonts w:ascii="Times New Roman" w:hAnsi="Times New Roman" w:cs="Times New Roman" w:eastAsia="Times New Roman"/>
          <w:b/>
          <w:color w:val="000000"/>
          <w:sz w:val="28"/>
          <w:szCs w:val="28"/>
          <w:bCs/>
        </w:rPr>
        <w:t xml:space="preserve">NLP) </w:t>
      </w: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 xml:space="preserve">සහ </w:t>
      </w:r>
      <w:r>
        <w:rPr>
          <w:rFonts w:ascii="Times New Roman" w:hAnsi="Times New Roman" w:cs="Times New Roman" w:eastAsia="Times New Roman"/>
          <w:b/>
          <w:color w:val="000000"/>
          <w:sz w:val="28"/>
          <w:szCs w:val="28"/>
          <w:bCs/>
        </w:rPr>
        <w:t xml:space="preserve">Transformer </w:t>
      </w: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>ආකෘති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ස්වභාවික භාෂා සැකසුම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Natural Language Processing, NLP)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යනු මිනිස් භාෂාව පරිගණකයට තේරුම් ගත හැකි ආකෘතියකට පරිවර්තනය කර, විශ්ලේෂණය කර, අවබෝධ කර ගෙන ජනනය කිරීමේ විද්‍යාවයි. පරිපාලන ලේඛන වන නීතිමය චක්‍රලේඛ, ප්‍රතිපත්ති සටහන් සහ නියාමන දැනුම්දීම් සඳහා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NLP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යෙදීමේදී පෙළ නිස්සාරණය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text extraction),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සංචිත හඳුනා ගැනීම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entity recognition),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සාරාංශකරණය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summarization),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වර්ගීකරණය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classification)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සහ ප්‍රශ්නෝත්තර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question answering)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වැනි කාර්යයන් අදාළ වේ. අධ්‍යාපන අමාත්‍යාංශ චක්‍රලේඛ ඉංග්‍රීසි, සිංහල සහ දෙමළ මිශ්‍ර බහුභාෂික පරිපාලන ලේඛන වන බැවින්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NLP pipeline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නිර්මාණය කිරීමට අභියෝගයක් ඉදිරිපත් කරයි.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සාම්ප්‍රදායික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NLP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ප්‍රවේශයන් නීති-පාදක පද්ධති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rule-based systems),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සංඛ්‍යානමය ආකෘති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n-grams, TF-IDF)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සහ යන්ත්‍ර ඉගෙනුම් වර්ගීකාරක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SVM, CRF)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මත යැපුණු අතර, නාමිත සංචිත හඳුනා ගැනීම සහ සාරාංශකරණය සඳහා අතින් නිර්මාණය කළ විශේෂාංග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hand-crafted features)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අවශ්‍ය විය. මෙම ප්‍රවේශයන් විශාල-පරිමාණ ලේඛන එකතු කිරීම් වල පරිමාණනය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scalability)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සීමා කළ අතර, වසම්-විශේෂිත වචන මාලාව (අධ්‍යාපන ප්‍රතිපත්ති පදාවලි) හැසිරවීම දුෂ්කර විය.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2017 වසරේ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Vaswani et al.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විසින් හඳුන්වා දුන්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Transformer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ගෘහනිර්මාණ ශිල්පය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self-attention mechanism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එක මගින් අනුක්‍රමික දත්ත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sequential data)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සමාන්තරව සැකසීමට හැකි වීම නිසා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NLP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ක්ෂේත්‍රය විප්ලවකාරී ලෙස වෙනස් කළේය.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Transformer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ආකෘති දිගු-පරාසයේ යැපීම්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long-range dependencies)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ග්‍රහණය කිරීමට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RNN/LSTM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ආකෘතිවලට වඩා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effective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වන අතර,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BERT (Bidirectional Encoder Representations from Transformers), GPT (Generative Pre-trained Transformer)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T5 (Text-to-Text Transfer Transformer)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වැනි පූර්ව-පුහුණු ආකෘති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downstream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කාර්යයන් සඳහා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fine-tune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කිරීමට හැකි විය.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BERT-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ආකෘතියේ ආකෘති ද්විදිශා සන්දර්භය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bidirectional context)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භාවිත කර පෙළ වර්ගීකරණය,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ප්‍රශ්නෝත්තර කාර්යයන් සඳහා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fine-tune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කළ හැක.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GPT-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ආකෘතියේ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autoregressive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ආකෘති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abstractive summarization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සංවාද වැනි පෙළ ජනනය කාර්යයන් සඳහා සුදුසු වේ.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ව්‍යාපෘතියේ සාරාංශකරණ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pipeline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LangChain framework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 හරහා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map-reduce strategy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එකක් භාවිත කර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LLM (Ollama local llama3.2:3b) call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කරයි.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කාර්යය සඳහා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SpaCy en_core_web_sm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ආකෘතිය ඉංග්‍රීසි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entity labels (DATE, ORG, LAW)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හඳුනා ගනියි.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විශාල භාෂා ආකෘති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Large Language Models, LLMs) billions of parameters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web-scale corpora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මත පූර්ව-පුහුණු වන අතර,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few-shot prompting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මගින් වසම්-විශේෂිත කාර්යයන් ඉටු කිරීමට හැකි වේ. එහෙත්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LLMs hallucination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අවදානමක් ඉදිරිපත් කරයි, එනම් මූලාශ්‍ර ලේඛනයේ නොමැති කරුණු ජනනය කිරීමයි. නීතිමය/පරිපාලන ලේඛනවල වැරදි දින හෝ ව්‍යාජ අනුකූලතා අවශ්‍යතා විනාශකාරී ප්‍රතිවිපාක ගෙන ඒමට හැකිය.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මෙම අවදානම අවම කිරීමට ආරක්ෂක පියවර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guardrails)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ක්‍රියාත්මක කරයි: සාරාංශ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output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එකේ දින මුල් පෙළෙහි සත්‍යාපනය කර, සත්‍යාපනය නොකළ දින ඉවත් කර නිස්සාරණ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fallback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භාවිත කරයි.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සිංහල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NLP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පර්යේෂණ සංසන්දනාත්මක ලෙස සම්පත්-හිඟ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under-resourced)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තත්ත්වයේ පවතී. සිංහල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tokenizers, POS taggers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ආකෘති ඉංග්‍රීසි ප්‍රතිරූපයන්ට සාපේක්ෂව සීමිත ප්‍රවේශ්‍යතාවයක්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limited availability)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ඇත. ශ්‍රී ලංකා රජයේ ලේඛන ත්‍රිභාෂික (සිංහල, දෙමළ, ඉංග්‍රීසි) ස්වභාවය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OCR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භාෂා ඇසුරුම්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Tesseract sin, eng, tam)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අවශ්‍ය කරයි.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Phase 5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ක්‍රියාත්මක කිරීමේදී ඉංග්‍රීසි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සහ සිංහල/දෙමළ නිස්සාරණ සාරාංශකරණය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sentence selection)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සංයුක්ත ප්‍රවේශයක්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hybrid approach)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අනුගමනය කර, සම්පූර්ණ බහුභාෂික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NLP Phase 6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අනාගත කාර්යයක් ලෙස කල් දමා ඇත.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ස්වභාවික භාෂා සැකසුමේ ඉතිහාසය නීති-පාදක පද්ධතිවල සිට සංඛ්‍යානමය ආකෘති දක්වාත්, පසුව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Transformer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පූර්ව-පුහුණු ආකෘති දක්වාත් විකාශනය වී ඇත.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Self-attention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මගින් දිගු පෙළ තුළ යැපීම් ග්‍රහණය කිරීම පහසු වූ අතර,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BERT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GPT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වැනි ආකෘති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සාරාංශකරණය වැනි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downstream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කාර්යයන්ට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fine-tune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කිරීමට හැකි විය.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මෙම ප්‍රගතිය ප්‍රායෝගිකව යොදා ගනිමින්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SpaCy 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Ollama LLM summarization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ඒකාබද්ධ කරයි.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සිංහල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NLP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සම්පත්-හිඟ තත්ත්වයේ පවතින බැවින්,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Phase 5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හි ඉංග්‍රීසි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ප්‍රමුඛ වන අතර සිංහල/දෙමළ සඳහා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OCR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extractive fallback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භාවිත වේ. මෙය අධ්‍යාපන අමාත්‍යාංශ ත්‍රිභාෂික ලේඛන සන්දර්භයට ගැලපෙන ප්‍රායෝගික තේරීමකි. සම්පූර්ණ බහුභාෂික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Phase 6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අනාගත කාර්යයක් ලෙස හඳුනා ගැනේ.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පරිපාලන ලේඛන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NLP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සාමාන්‍ය පුවත් සාරාංශකරණයට වඩා වෙනස් අභියෝග ඉදිරිපත් කරයි: නීතිමය භාෂාව, හරස්-යොමු, වගු සහ කාලසීමා නිවැරදිව ආරක්ෂා කිරීම අත්‍යවශ්‍යය.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guardrails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human-in-the-loop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මගින් මෙම අවදානම අවම කරයි.</w:t>
      </w:r>
    </w:p>
    <w:p>
      <w:pPr>
        <w:pStyle w:val="Heading2"/>
        <w:spacing w:before="160" w:after="120"/>
      </w:pP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>2.2 සාරාංශකරණය (</w:t>
      </w:r>
      <w:r>
        <w:rPr>
          <w:rFonts w:ascii="Times New Roman" w:hAnsi="Times New Roman" w:cs="Times New Roman" w:eastAsia="Times New Roman"/>
          <w:b/>
          <w:color w:val="000000"/>
          <w:sz w:val="28"/>
          <w:szCs w:val="28"/>
          <w:bCs/>
        </w:rPr>
        <w:t>Summarization)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පෙළ සාරාංශකරණය යනු මුල් ලේඛනයේ ප්‍රධාන තොරතුරු සම්පීඩනය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compress)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කර කෙටි ආකෘතියකින් ඉදිරිපත් කිරීමයි. සාරාංශකරණ ශිල්පක්‍රම ප්‍රධාන වශයෙන් දෙකකි: නිස්සාරණ සාරාංශකරණය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extractive summarization)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එනම් මූලාශ්‍ර වාක්‍ය සෘජුවම තෝරා ගැනීම සහ සාරාංශ සාරාංශකරණය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abstractive summarization)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එනම් නව වාක්‍ය ජනනය කිරීමයි. අධ්‍යාපන අමාත්‍යාංශ චක්‍රලේඛ නීතිමය/පරිපාලන ස්වභාවය නිසා නිස්සාරණ ක්‍රම කරුණු-පිළිබඳ විශ්වාසනීයත්වය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factual fidelity)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ආරක්ෂා කරන අතර,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abstractive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ක්‍රම කියවීමේ හැකියාව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readability)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වැඩි දියුණු කරන නමුත්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hallucination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අවදානම වැඩි කරයි.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නිස්සාරණ සාරාංශකරණයේදී ප්‍රස්ථාර-පාදක ක්‍රම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TextRank), integer linear programming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ස්නායුක වාක්‍ය වර්ගීකරණ ක්‍රම භාවිත කරයි.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TextRank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ඇල්ගොරිතමය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PageRank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ඇල්ගොරිතමය යොදා වාක්‍ය වැදගත්කම ලකුණු කරයි.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TF-IDF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බර තැබීම ප්‍රධාන පදාවලි හඳුනා ගනියි.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fallback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සාරාංශකරණ මාදිලිය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LLM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නොමැති විට හෝ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guardrail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අසාර්ථක විට)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TextRank-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ආකෘතියේ නිස්සාරණ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pipeline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එකක් භාවිත කරයි. විශේෂයෙන් ඉංග්‍රීසි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SpaCy 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අකාර්යක්ෂම වන සිංහල/දෙමළ කොටස් වලට මෙය විශේෂයෙන් අදාළ වේ.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සාරාංශ සාරාංශකරණයේදී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sequence-to-sequence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ආකෘති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BART, T5, Pegasus)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LLM prompting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භාවිත කරයි.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Map-reduce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සාරාංශකරණය දිගු ලේඛන හැසිරවීමට භාවිත වේ: ලේඛනය කොටස්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chunks)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වලට බෙදා, සෑම කොටසකටම අර්ධ සාරාංශයක්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partial summary)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ජනනය කර, අර්ධ සාරාංශ එක්කොට අවසාන සාරාංශය නිපදවයි.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AI service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එකේ /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v1/pipeline endpoint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LangChain map-reduce chain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එකක් ක්‍රියාත්මක කරයි.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chunk size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overlap environment variables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මගින් වින්‍යාස කළ හැකිය.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සංයුක්ත සාරාංශකරණය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hybrid summarization)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නිස්සාරණ පූර්ව-සැකසුම (ප්‍රධාන වාක්‍ය තේරීම,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entity anchoring)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abstractive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පිරිපහදුව එකට සංයුක්ත කරයි.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ප්‍රවේශය: (1)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SpaCy 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මගින්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entities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නිස්සාරණය කර, (2)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LLM prompt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entities anchor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කර, (3)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LLM abstractive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සාරාංශයක් ජනනය කර, (4) පසු-සැකසුම්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guardrails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දින සත්‍යාපනය කර, (5) අසාර්ථක අවස්ථාවල නිස්සාරණ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fallback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ප්‍රතිඵල ලබා දෙයි. මෙම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pipeline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තක්සේරු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macro F1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ලකුණු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ROUGE-1: 0.414, ROUGE-2: 0.215, ROUGE-L: 0.292) fallback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මාදිලියේ මනිනු ලැබ ඇත.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සාරාංශකරණ ගුණාත්මකභාවය තක්සේරු කිරීමේදී ස්වයංක්‍රීය මිනුම්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ROUGE, BLEU, METEOR)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සහ මානව තක්සේරුව (කියවීමේ හැකියාව, නිවැරදිබව, සම්පූර්ණත්වය) සංයුක්ත කිරීම හොඳම පරිචය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best practice)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ලෙස පිළිගැනේ.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 n-gram overlap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මනින අතර, නීතිමය ලේඛන වල නිවැරදි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phrase matching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තීරණාත්මක වන බැවින්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ROUGE-2 (bigram overlap)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විශේෂයෙන් අදාළ වේ. මානව තක්සේරුව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UAT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සැසිවලදී පාසල් කාර්ය මණ්ඩලය කරුණු නිවැරදිබව ශ්‍රේණිගත කරන අතර, නිබන්ධනය ඉදිරිපත් කරන විට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UAT pending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තත්ත්වය අවංකව වාර්තා කරයි.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සාරාංශකරණය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extractive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abstractive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ලෙස ප්‍රධාන වශයෙන් බෙදේ.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Extractive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ක්‍රම මුල් වාක්‍ය තෝරා ගනිමින් කරුණු විශ්වාසනීයත්වය ආරක්ෂා කරන අතර,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abstractive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ක්‍රම කියවීමේ පහසුව වැඩි කරන නමුත්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hallucination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අවදානම වැඩි කරයි.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hybrid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ප්‍රවේශයක් භාවිත කර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entity-anchored LLM summary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TextRank fallback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ලබා දෙයි.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දිගු චක්‍රලේඛ සඳහා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map-reduce strategy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එකක් භාවිත වේ: ලේඛනය කොටස් වලට බෙදා අර්ධ සාරාංශ ජනනය කර අවසානයේ ඒකාබද්ධ කරයි.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Date guardrails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මගින් මුල් පෙළේ නොමැති දින ඉවත් කර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factual fidelity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ආරක්ෂා කෙරේ.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සාරාංශ ගුණාත්මකභාවය තක්සේරු කිරීමේදී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වැනි ස්වයංක්‍රීය මිනුම් සහ මානව තක්සේරුව එකට භාවිත කිරීම හොඳම පරිචයයි. මෙම ව්‍යාපෘතිය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 baseline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ලබා දෙන අතර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UAT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අනාගත මානව තක්සේරුව සඳහා සැලසුම් කර ඇත.</w:t>
      </w:r>
    </w:p>
    <w:p>
      <w:pPr>
        <w:pStyle w:val="Heading2"/>
        <w:spacing w:before="160" w:after="120"/>
      </w:pP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>2.3 නාමිත සංචිත හඳුනා ගැනීම (</w:t>
      </w:r>
      <w:r>
        <w:rPr>
          <w:rFonts w:ascii="Times New Roman" w:hAnsi="Times New Roman" w:cs="Times New Roman" w:eastAsia="Times New Roman"/>
          <w:b/>
          <w:color w:val="000000"/>
          <w:sz w:val="28"/>
          <w:szCs w:val="28"/>
          <w:bCs/>
        </w:rPr>
        <w:t xml:space="preserve">NER) </w:t>
      </w: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 xml:space="preserve">සහ </w:t>
      </w:r>
      <w:r>
        <w:rPr>
          <w:rFonts w:ascii="Times New Roman" w:hAnsi="Times New Roman" w:cs="Times New Roman" w:eastAsia="Times New Roman"/>
          <w:b/>
          <w:color w:val="000000"/>
          <w:sz w:val="28"/>
          <w:szCs w:val="28"/>
          <w:bCs/>
        </w:rPr>
        <w:t>SpaCy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නාමිත සංචිත හඳුනා ගැනීම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Named Entity Recognition, NER)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යනු ව්‍යුහගත නොවූ පෙළ තුළ පූර්ව-නිර්වචිත කාණ්ඩ වන පුද්ගලයන්, සංවිධාන, දින, ස්ථාන සහ නීතිමය සම්බන්ධතා වලට අයත්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token spans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හඳුනා ගැනීම 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label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කිරීමයි. පරිපාලන ලේඛනවල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මගින් තීරණාත්මක දින (කාලසීමා, ක්‍රියාත්මක වන දින), නිකුත් කරන සංවිධාන (අධ්‍යාපන අමාත්‍යාංශය, ජාතික අධ්‍යාපන ආයතනය), නීතිමය සම්බන්ධතා (අධ්‍යාපන ආඥාපනත වගන්ති) සහ ක්‍රියාකාරී ක්‍රියාපද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shall, must, required)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නිස්සාරණය කිරීමට හැකි වේ.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SpaCy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යනු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Python NLP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පුස්තකාලයක් වන අතර නිෂ්පාදන-සුදානම්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production-ready) pipelines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සපයයි.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en_core_web_sm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ඉංග්‍රීසි ආකෘතිය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PERSON, ORG, GPE, DATE, MONEY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LAW (custom patterns) entity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වර්ග හඳුනා ගනියි.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AI service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SpaCy pipeline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 දිගු කර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LAW entity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වර්ගය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regex patterns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උදා: '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Section \d+', 'Chapter \d+')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DATE normalization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යොදයි. නිස්සාරණය කළ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entities MongoDB 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ලේඛනයේ ව්‍යුහගත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JSON field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එකක ගබඩා කර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frontend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highlight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ලෙස දර්ශනය කරයි.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නීති-පාදක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entity patterns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පරිපාලන ලේඛනවල වසම්-විශේෂිත පදාවලි හැසිරවීමට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SpaCy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සංඛ්‍යානමය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එකට අනුපූරක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supplement)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වේ. අධ්‍යාපන අමාත්‍යාංශ චක්‍රලේඛවල '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Circular No. XX/YYYY', 'Ministry of Education', 'National Institute of Education'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වැනි නැවත නැවත ඇති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patterns custom EntityRuler component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එකක් හරහා ගැලපේ. ක්‍රියාකාරී අයිතම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action items)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අවශ්‍ය වාක්‍ය ('සියලුම විදුහල්පතිවරුන්ට උපදෙස් දෙනු ලැබේ...', 'පාසල් සහතික කළ යුතුය...') වාක්‍ය-මට්ටමේ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heuristics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මගින් හඳුනා ගෙන වෙනම ලැයිස්තුවක ඉදිරිපත් කරයි.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නිවැරදිබව ඉංග්‍රීසි අධ්‍යාපන අමාත්‍යාංශ චක්‍රලේඛවල පිළිගත හැකි ප්‍රතිඵල ලබා දෙන අතර, සිංහල/දෙමළ කොටස්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SpaCy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ඉංග්‍රීසි ආකෘතිය මගින් හැසිරවීමට නොහැකිය.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Phase 5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විසඳුම ලෙස: සිංහල/දෙමළ පෙළ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OCR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මගින් නිස්සාරණය කර නිස්සාරණ සාරාංශය සපයන අතර, ඉංග්‍රීසි කොටස් සඳහා සම්පූර්ණ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abstractive pipeline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යොදයි.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Phase 6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අනාගත කාර්යයක් ලෙස සිංහල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ආකෘති (උදා: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fine-tuned multilingual BERT)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ඒකාබද්ධ කිරීම සැලසුම් කර ඇත.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පරිපාලන ලේඛනවල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මගින් දින, සංවිධාන සහ නීතිමය සම්බන්ධතා ස්වයංක්‍රීයව හඳුනා ගැනීම තීරණාත්මකය.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SpaCy en_core_web_sm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custom EntityRuler patterns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එකට යොදා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DATE, ORG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LAW entities extract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කරයි.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Action items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අනිවාර්ය වාක්‍ය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heuristics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මගින් වෙනම ලැයිස්තුවක ඉදිරිපත් කෙරේ.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සමීක්ෂණයේ 78%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respondents entity highlighting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ප්‍රයෝජනවත් යැයි පැවසූ බැවින්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ඉහළ ප්‍රමුඛතා අවශ්‍යතාවයක් ලෙස තහවුරු විය. සිංහල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සීමාව අවංකව පිළිගෙන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extractive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සහාය සහ අනාගත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multilingual models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යෝජනා කෙරේ.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Entity linking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nested 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අනාගත වැඩිදියුණු කිරීම් ලෙස හඳුනා ගත හැකි අතර, වර්තමාන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MVP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flat entity spans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frontend highlighting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මත අවධානය යොමු කරයි. මෙය පරිශීලකයාට දින සහ නීති ඉක්මනින් දැකීමට උපකාරී වේ.</w:t>
      </w:r>
    </w:p>
    <w:p>
      <w:pPr>
        <w:pStyle w:val="Heading2"/>
        <w:spacing w:before="160" w:after="120"/>
      </w:pPr>
      <w:r>
        <w:rPr>
          <w:rFonts w:ascii="Times New Roman" w:hAnsi="Times New Roman" w:cs="Times New Roman" w:eastAsia="Times New Roman"/>
          <w:b/>
          <w:color w:val="000000"/>
          <w:sz w:val="28"/>
          <w:szCs w:val="28"/>
          <w:bCs/>
        </w:rPr>
        <w:t xml:space="preserve">2.4 ROUGE </w:t>
      </w: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>මගින් තක්සේරුව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 (Recall-Oriented Understudy for Gisting Evaluation)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සාරාංශකරණ ගුණාත්මකභාවය ස්වයංක්‍රීයව තක්සේරු කිරීමට පුළුල් ලෙස භාවිත වන මිනුම් පවුලකි.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ROUGE-N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මගින් ජනනය කළ සාරාංශය සහ මිනිසා විසින් ලියන ලද යොමු සාරාංශය අතර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n-gram overlap (unigram ROUGE-1, bigram ROUGE-2)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මනියි.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ROUGE-L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මගින් දිගම පොදු උප-අනුක්‍රමය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longest common subsequence, LCS)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පදනම්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ලකුණ ගණනය කරන අතර, වචන අනුපිළිවෙල සංරක්ෂණය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word order preservation)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ග්‍රහණය කරයි.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තක්සේරු දත්ත කට්ටලය අධ්‍යාපන අමාත්‍යාංශ නියමු චක්‍රලේඛ 6ක්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IDs: 10-2026, 12-2026,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ආදිය) මිනිසා විසින් රචනා කළ යොමු සාරාංශ සමඟ ඇතුළත් වේ.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scripts/evaluate-rouge.mjs script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 ජනනය කළ සාරාංශ යොමු සාරාංශ සමඟ සංසන්දනය කර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rouge-report.json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නිපදවයි. සාමාන්‍යගත ප්‍රතිඵල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macro-averaged): ROUGE-1 F1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අගය 0.414,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ROUGE-2 F1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අගය 0.215,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ROUGE-L F1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අගය 0.292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fallback/extractive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මාදිලිය).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LLM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මාදිලියේ ප්‍රතිඵල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Ollama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ලබා ගත හැකි බව අනුව වෙනස් වේ. නැවත නිපදවිය හැකි බව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reproducibility)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සඳහා තක්සේරුව ප්‍රධාන වශයෙන්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fallback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මාදිලියේ සිදු කරන ලදී.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සීමාවන්: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n-gram overlap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අර්ථමය සමානතාවය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semantic equivalence)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ග්‍රහණය නොකරයි. නිවැරදි ලෙස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paraphrase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කළ සාරාංශ අඩු ලකුණු ලබා ගත හැක. නීතිමය ලේඛනවල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ඉහළ ලකුණු කරුණු නිවැරදිබව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factual accuracy)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සහතික නොකරයි. මානව සමාලෝචනය අත්‍යවශ්‍ය වේ. නිබන්ධන වාර්තාව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ප්‍රතිඵල ස්වයංක්‍රීය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baseline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ලෙස ඉදිරිපත් කරන අතර, නීතිමය වලංගුතා සාධනය ලෙස ප්‍රකාශ නොකරයි (පරිච්ඡේදය 6 සීමාවන්).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මගින් ජනනය කළ සාරාංශය යොමු සාරාංශයට සාපේක්ෂව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n-gram overlap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මනියි.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තක්සේරුවේදී චක්‍රලේඛ 6ක් සමඟ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macro ROUGE-1 F1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අගය 0.414,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ROUGE-2 F1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අගය 0.215 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ROUGE-L F1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අගය 0.292 ලැබුණි. මෙය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extractive fallback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මාදිලියේ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reproducible baseline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එකකි.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සීමාවන් තේරුම් ගත යුතුය: ඉහළ ලකුණු නීතිමය නිවැරදිබව සහතික නොකරයි. එබැවින් මෙම වාර්තාව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ප්‍රතිඵල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automated evidence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ලෙස පමණක් ඉදිරිපත් කරන අතර මානව සමාලෝචනය 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UAT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අනාගත අවශ්‍යතාවයක් ලෙස සටහන් කරයි.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ROUGE-1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අන්තර්ගත ආවරණයත්,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ROUGE-2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වාක්‍යාංශ සමානතාවත්,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ROUGE-L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අනුපිළිවෙල සංරක්ෂණයත් මනියි. පරිපාලන වසමේ ලකුණු පුවත්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benchmark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සමඟ සෘජුව සසඳන්නට නොහැකි බැවින් අභ්‍යන්තර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baseline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ලෙස භාවිත වේ.</w:t>
      </w:r>
    </w:p>
    <w:p>
      <w:pPr>
        <w:pStyle w:val="Heading2"/>
        <w:spacing w:before="160" w:after="120"/>
      </w:pPr>
      <w:r>
        <w:rPr>
          <w:rFonts w:ascii="Times New Roman" w:hAnsi="Times New Roman" w:cs="Times New Roman" w:eastAsia="Times New Roman"/>
          <w:b/>
          <w:color w:val="000000"/>
          <w:sz w:val="28"/>
          <w:szCs w:val="28"/>
          <w:bCs/>
        </w:rPr>
        <w:t xml:space="preserve">2.5 EasyCircular, ChatGPT </w:t>
      </w: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 xml:space="preserve">සහ නීතිමය ලේඛන </w:t>
      </w:r>
      <w:r>
        <w:rPr>
          <w:rFonts w:ascii="Times New Roman" w:hAnsi="Times New Roman" w:cs="Times New Roman" w:eastAsia="Times New Roman"/>
          <w:b/>
          <w:color w:val="000000"/>
          <w:sz w:val="28"/>
          <w:szCs w:val="28"/>
          <w:bCs/>
        </w:rPr>
        <w:t xml:space="preserve">AI </w:t>
      </w: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>මෙවලම් සංසන්ධනය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අධ්‍යාපන අමාත්‍යාංශ චක්‍රලේඛ සැකසීම සඳහා පවතින විසඳුම් අර්ධ පිළිතුරු සපයන නමුත්,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purpose-built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ඒකාබද්ධ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workflow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එකක් කිසිවක් ඉදිරිපත් නොකරයි. වගුව 2.1 මගින්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සාමාන්‍ය-කාර්ය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ChatGPT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නීතිමය ලේඛන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මෙවලම්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Kira, Luminance-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ආකෘතියේ පද්ධති) ප්‍රධාන මානයන් අනුව සංසන්දනය කරයි.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පද්ධතිය අධ්‍යාපන අමාත්‍යාංශ චක්‍රලේඛ සඳහා විශේෂයෙන් නිර්මාණය කර ඇති අතර,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local Ollama LLM deployment, content-hash caching, human-in-the-loop text review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hallucination guardrails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වැනි විශේෂාංග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ChatGPT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හෝ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enterprise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නීතිමය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මෙවලම් වල දක්නට නොලැබේ.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ChatGPT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Gemini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වැනි සාමාන්‍ය-කාර්ය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chatbots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චක්‍රලේඛ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upload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කිරීමට හැකි වුවද,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hallucination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අවදානම, දත්ත රහස්‍යතා ගැටලු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data privacy concerns),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ව්‍යුහගත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output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නොමැති බව සහ ශ්‍රී ලංකාවේ අධ්‍යාපන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framework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fine-tune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නොවීම නිසා ආයතනික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institutional) adoption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අඩු වේ. සමීක්ෂණ ප්‍රතිඵලවලින් 68.3% (28/41)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පද්ධතියක් භාවිත කිරීමට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willing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නොවූ අතර, රහස්‍යතා ගැටලු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respondents 17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ක්) ප්‍රධාන බාධකයක් ලෙස හඳුනා ගන්නා ලදී.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local deployment path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එක මෙම ගැටලුවට සෘජුවම ප්‍රතිචාර දක්වයි.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Enterprise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නීතිමය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මෙවලම්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Kira, Luminance)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ගිවිසුම් විශ්ලේෂණය සඳහා නිර්මාණය කර ඇති අතර, ශ්‍රී ලංකාවේ පාසල්වලට මිල-ගණන් දරා ගත නොහැකි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cost-prohibitive) enterprise licenses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අවශ්‍ය වේ. මෙම මෙවලම් අධ්‍යාපන චක්‍රලේඛ සඳහා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tune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කර නොමැති අතර, සිංහල/දෙමළ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OCR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සහාය සීමිතය.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මෙම පරතරය පිරවීමට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open-source stack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එකකින්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Next.js, Express.js, FastAPI, MongoDB, Ollama) self-hostable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විසඳුමක් ලෙස නිර්මාණය කර ඇත.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ChatGPT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Gemini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වැනි සාමාන්‍ය මෙවලම් නම්‍යශීලී වුවද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MOE circular domain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සඳහා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structured entities, local privacy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built-in guardrails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ලබා නොදෙයි.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Enterprise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නීතිමය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මෙවලම් මිල අධික වන අතර අධ්‍යාපන චක්‍රලේඛ සඳහා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tune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කර නොමැත.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open-source, self-hostable stack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එකකින්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OCR, human-in-the-loop, 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guarded summarization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ඒකාබද්ධ කරන බැවින් ශ්‍රී ලංකා පාසල් සන්දර්භයට වඩා ගැලපේ. වගුව 2.1 මෙම වෙනස්කම් සංසන්දනය කරයි.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දත්ත රහස්‍යතාව තීරණාත්මක වෙනසකි: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cloud API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මගින් ලේඛන බාහිර සර්වර වෙත යවන අතර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local Ollama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මාර්ගයෙන් ආයතනික දත්ත පාලනය පවත්වා ගනී. සමීක්ෂණයේ 17 දෙනෙකු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privacy concern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ලෙස සඳහන් කළහ.</w:t>
      </w:r>
    </w:p>
    <w:p>
      <w:pPr>
        <w:jc w:val="center"/>
      </w:pPr>
      <w:r>
        <w:rPr>
          <w:rFonts w:ascii="Iskoola Pota" w:hAnsi="Iskoola Pota" w:cs="Iskoola Pota" w:eastAsia="Iskoola Pota"/>
          <w:b/>
          <w:color w:val="000000"/>
          <w:sz w:val="22"/>
          <w:szCs w:val="22"/>
          <w:bCs/>
        </w:rPr>
        <w:t xml:space="preserve">වගුව 2.1: </w:t>
      </w:r>
      <w:r>
        <w:rPr>
          <w:rFonts w:ascii="Times New Roman" w:hAnsi="Times New Roman" w:cs="Times New Roman" w:eastAsia="Times New Roman"/>
          <w:b/>
          <w:color w:val="000000"/>
          <w:sz w:val="22"/>
          <w:szCs w:val="22"/>
          <w:bCs/>
        </w:rPr>
        <w:t xml:space="preserve">EasyCircular vs ChatGPT vs </w:t>
      </w:r>
      <w:r>
        <w:rPr>
          <w:rFonts w:ascii="Iskoola Pota" w:hAnsi="Iskoola Pota" w:cs="Iskoola Pota" w:eastAsia="Iskoola Pota"/>
          <w:b/>
          <w:color w:val="000000"/>
          <w:sz w:val="22"/>
          <w:szCs w:val="22"/>
          <w:bCs/>
        </w:rPr>
        <w:t xml:space="preserve">නීතිමය ලේඛන </w:t>
      </w:r>
      <w:r>
        <w:rPr>
          <w:rFonts w:ascii="Times New Roman" w:hAnsi="Times New Roman" w:cs="Times New Roman" w:eastAsia="Times New Roman"/>
          <w:b/>
          <w:color w:val="000000"/>
          <w:sz w:val="22"/>
          <w:szCs w:val="22"/>
          <w:bCs/>
        </w:rPr>
        <w:t xml:space="preserve">AI </w:t>
      </w:r>
      <w:r>
        <w:rPr>
          <w:rFonts w:ascii="Iskoola Pota" w:hAnsi="Iskoola Pota" w:cs="Iskoola Pota" w:eastAsia="Iskoola Pota"/>
          <w:b/>
          <w:color w:val="000000"/>
          <w:sz w:val="22"/>
          <w:szCs w:val="22"/>
          <w:bCs/>
        </w:rPr>
        <w:t>මෙවලම් සංසන්ධන වගුව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9"/>
        <w:gridCol w:w="2049"/>
        <w:gridCol w:w="2049"/>
        <w:gridCol w:w="2049"/>
      </w:tblGrid>
      <w:tr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  <w:szCs w:val="22"/>
                <w:bCs/>
              </w:rPr>
              <w:t>Feature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  <w:szCs w:val="22"/>
                <w:bCs/>
              </w:rPr>
              <w:t>EasyCircular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  <w:szCs w:val="22"/>
                <w:bCs/>
              </w:rPr>
              <w:t>ChatGPT / Gemini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  <w:szCs w:val="22"/>
                <w:bCs/>
              </w:rPr>
              <w:t>Legal Document AI</w:t>
            </w:r>
          </w:p>
        </w:tc>
      </w:tr>
      <w:tr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MOE PDF upload + OCR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Yes (pdfplumber, Tesseract sin+eng+tam)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Partial (file upload limits)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Enterprise scan pipelines</w:t>
            </w:r>
          </w:p>
        </w:tc>
      </w:tr>
      <w:tr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Structured entity output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Yes (DATE, ORG, LAW, actions)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Unstructured text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Contract clause extraction</w:t>
            </w:r>
          </w:p>
        </w:tc>
      </w:tr>
      <w:tr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Hallucination guardrails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Date verification + fallback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Limited / user responsibility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Domain-trained, audited</w:t>
            </w:r>
          </w:p>
        </w:tc>
      </w:tr>
      <w:tr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Data privacy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Local Ollama option; self-hosted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Cloud API; data sent externally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On-premise enterprise</w:t>
            </w:r>
          </w:p>
        </w:tc>
      </w:tr>
      <w:tr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Human-in-the-loop text edit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Built-in review step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Chat re-prompt only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Annotation workflows</w:t>
            </w:r>
          </w:p>
        </w:tc>
      </w:tr>
      <w:tr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Sinhala/Tamil support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OCR yes; NER partial (Phase 6)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General multilingual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Usually English-centric</w:t>
            </w:r>
          </w:p>
        </w:tc>
      </w:tr>
      <w:tr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Cost model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Open-source stack; local LLM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Per-token API pricing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Enterprise license</w:t>
            </w:r>
          </w:p>
        </w:tc>
      </w:tr>
      <w:tr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Purpose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MOE circular comprehension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General assistant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Legal contract review</w:t>
            </w:r>
          </w:p>
        </w:tc>
      </w:tr>
    </w:tbl>
    <w:p/>
    <w:p>
      <w:pPr>
        <w:pStyle w:val="Heading2"/>
        <w:spacing w:before="160" w:after="120"/>
      </w:pP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>2.6 ප්‍රාථමික වෙළඳපොළ පර්යේෂණ සමීක්ෂණය (</w:t>
      </w:r>
      <w:r>
        <w:rPr>
          <w:rFonts w:ascii="Times New Roman" w:hAnsi="Times New Roman" w:cs="Times New Roman" w:eastAsia="Times New Roman"/>
          <w:b/>
          <w:color w:val="000000"/>
          <w:sz w:val="28"/>
          <w:szCs w:val="28"/>
          <w:bCs/>
        </w:rPr>
        <w:t>n=41)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අවශ්‍යතා තහවුරු කිරීමට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Google Forms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මාර්ගගත සමීක්ෂණයක් 2026 පෙබරවාරි සිට මාර්තු දක්වා බෙදා හැර වලංගු ප්‍රතිචාර 41ක් එකතු කරන ලදී. සහභාගීවන්නන්: ගුරුවරු 30 (73.2%), විදුහල්පතිවරු 8 (19.5%), අධ්‍යාපන නිලධාරීන් 3 (7.3%). සමීක්ෂණය සිංහල/ඉංග්‍රීසි මිශ්‍ර ප්‍රශ්න මගින් චක්‍රලේඛ කියවීමේ වාරගණන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frequency),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අවබෝධ දුෂ්කරතාව, අපේක්ෂිත විශේෂාංග,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කැමැත්ත සහ රහස්‍යතා ගැටලු ආවරණය කරන ලදී.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ප්‍රධාන සොයාගැනීම 1: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respondents 97.6% (41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දෙනාගෙන් 40) අධ්‍යාපන අමාත්‍යාංශ චක්‍රලේඛ සඳහා සාරාංශ විශේෂාංගයක්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summary feature)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අවශ්‍ය බව පෙන්වා දුන්නේය. එක්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respondent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පමණක් සාරාංශය අනවශ්‍ය ලෙස සලකුණු කළේය. මෙය ප්‍රධාන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value proposition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එක තහවුරු කරයි.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ප්‍රධාන සොයාගැනීම 2: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respondents 68.3% (41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දෙනාගෙන් 28)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AI-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බලගැන්වූ පද්ධතියක් භාවිත කිරීමට කැමති නොවීය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No).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කැමති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respondents 13 (31.7%).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රහස්‍යතාව, නිවැරදිබව පිළිබඳ අවිශ්වාසය 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සමඟ නුහුරුකම ප්‍රධාන හේතු විය.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local Ollama deployment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human-in-the-loop design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මෙම ගැටලු විසඳීමට අරමුණු කරයි.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ප්‍රධාන සොයාගැනීම 3: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respondents 78% (41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දෙනාගෙන් 32)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entity highlighting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දින, නම්, නීති) ඉතා ප්‍රයෝජනවත්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very useful)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ලෙස ශ්‍රේණිගත කළහ.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විශේෂාංගය ඉහළ ප්‍රමුඛතා අවශ්‍යතාවයක් ලෙස තහවුරු විය.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ප්‍රධාන සොයාගැනීම 4: කියවීමේ දුෂ්කරතා අතර 'ඉතා දිගු'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Too long) respondents 21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දෙනෙකු, 'කාලය මදි'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Lack of time)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ද්විතීයික, 'සංකීර්ණ භාෂාව'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Complex language)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තෘතීයික ලෙස හඳුනා ගන්නා ලදී. රහස්‍යතා ගැටලුව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respondents 17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දෙනෙකු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adoption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බාධකයක් ලෙස උපුටා දැක්වීය.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ප්‍රධාන සොයාගැනීම 5: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respondents 78% EasyCircular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වැනි පද්ධතියක් වැඩ කාර්යක්ෂමතාව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work efficiency)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වැඩි කරන බව විශ්වාස කළහ. භූමිකා බෙදීම (ගුරුවරු ප්‍රමුඛ) පෙන්වන්නේ ප්‍රාථමික පරිශීලකයන් පන්තිකාමර-මට්ටමේ අධ්‍යාපකයන් බවයි.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පහත ප්‍රස්ථාර (රූප 2.1 සිට 2.10 දක්වා) සමීක්ෂණ ප්‍රතිචාර දෘශ්‍යමාන කරයි. දත්ත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CSV exports docs/survey/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නාමාවලියේ ගබඩා කර ඇති අතර, ප්‍රස්ථාර ජනනය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scripts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නැවත නිපදවිය හැකිය.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Primary research Google Forms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සමීක්ෂණය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n=41)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ගුරුවරු 30, විදුහල්පතිවරු 8 සහ අධ්‍යාපන නිලධාරීන් 3 දෙනෙකුගෙන් සමන්විත විය. 97.6% සාරාංශයක් අවශ්‍ය බවත්, 78%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entity highlighting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ප්‍රයෝජනවත් බවත්, 68.3%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භාවිතයට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willing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නොවන බවත් පෙන්වා දුන්නේය.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ප්‍රධාන බාධක ලෙස ලේඛන දිග (21) සහ රහස්‍යතාව (17) හඳුනා ගන්නා ලදී. මෙම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findings EasyCircular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හි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local Ollama option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human review step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සඳහා සෘජු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design justification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ලබා දෙයි. සමීක්ෂණ ප්‍රස්ථාර පහත ඉදිරිපත් කෙරේ.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කියවීමේ දුෂ්කරතා අතර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Too long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ප්‍රධාන වූ අතර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Lack of time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Complex language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ද්විතීයික විය. 78%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වැනි පද්ධතියක් කාර්යක්ෂමතාව වැඩි කරන බව විශ්වාස කළහ. මෙය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value proposition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තහවුරු කරයි.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1486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y-ro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148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Figure: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 xml:space="preserve">සමීක්ෂණයට සහභාගී වූවන්ගේ වෘත්තීය </w:t>
      </w: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role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>බෙදාහැරීම (</w:t>
      </w: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>n=41)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9613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y-difficulties-b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61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Figure: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>චක්‍රලේඛ කියවීමේ ප්‍රධාන දුෂ්කරතා (</w:t>
      </w: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>Too long, Lack of time, etc.)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1056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y-want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05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Figure: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 xml:space="preserve">සාරාංශයක් අවශ්‍ය ද? (97.6% </w:t>
      </w: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>Yes)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6830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y-ai-willingn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8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Figure: AI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 xml:space="preserve">පද්ධතියක් භාවිත කිරීමට </w:t>
      </w: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>willingness (68.3% No)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3003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y-highlight-entit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300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Figure: entity highlighting (dates, names, rules)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 xml:space="preserve">ප්‍රයෝජනවත් ද? (78% </w:t>
      </w: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>Yes)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2562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y-efficienc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25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Figure: EasyCircular work efficiency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 xml:space="preserve">වැඩි කරයිද? (78% </w:t>
      </w: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>Yes)</w:t>
      </w:r>
    </w:p>
    <w:p>
      <w:pPr>
        <w:pStyle w:val="Heading2"/>
        <w:spacing w:before="160" w:after="120"/>
      </w:pP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>2.7 පර්යේෂණ පරතරය (</w:t>
      </w:r>
      <w:r>
        <w:rPr>
          <w:rFonts w:ascii="Times New Roman" w:hAnsi="Times New Roman" w:cs="Times New Roman" w:eastAsia="Times New Roman"/>
          <w:b/>
          <w:color w:val="000000"/>
          <w:sz w:val="28"/>
          <w:szCs w:val="28"/>
          <w:bCs/>
        </w:rPr>
        <w:t>Research Gap)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සාහිත්‍ය සමාලෝචනය සහ ප්‍රාථමික සමීක්ෂණය සංශ්ලේෂණය කිරීමෙන් පසු පහත පර්යේෂණ පරතරය හඳුනා ගන්නා ලදී: ශ්‍රී ලංකා අධ්‍යාපන අමාත්‍යාංශ චක්‍රලේඛ වසම සඳහා ඒකාබද්ධ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PDF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ආයාත කිරීම,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OCR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ත්‍රිභාෂික), මිනිසා-සමාලෝචිත පෙළ නිස්සාරණය,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ආරක්ෂිත සාරාංශකරණය සහ ව්‍යුහගත වෙබ්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ලබා දෙන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open-source, self-hostable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පද්ධතියක් නොමැත.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සාමාන්‍ය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LLM chatbots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නම්‍යශීලී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flexible)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වුවද ආයතනික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adoption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බාධක නිර්මාණය කරයි: රහස්‍යතාව (68.3%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willing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නොවීම), ව්‍යුහගත නොවූ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output, MOE-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විශේෂිත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guardrails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නොමැති බව.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Enterprise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නීතිමය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මෙවලම් ශ්‍රී ලංකාවේ පාසල් සඳහා මිල-ගණන් දරා ගත නොහැකි අතර අධ්‍යාපන චක්‍රලේඛ සඳහා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tune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කර නොමැත.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මෙම පරතරය විසඳීමට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Agile-developed,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ත්‍රිස්ථර,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Docker-deployable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නිපැයුමක් ලෙස ඉදිරිපත් කර, තක්සේරුව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ස්වයංක්‍රීය පරීක්ෂණ,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pending UAT)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විනිවිදභාවය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transparency)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සමඟ වාර්තා කරයි. සිංහල/දෙමළ සම්පූර්ණ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NLP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පිළිගත් සීමාවක් ලෙස පවතින අතර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Phase 6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අනාගත කාර්යයන් මෙහෙයවයි.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සාහිත්‍යය සහ සමීක්ෂණය සංශ්ලේෂණය කිරීමෙන් පෙනී යන්නේ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MOE circular domain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සඳහා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OCR, NER, guarded summarization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ව්‍යුහගත වෙබ්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ඒකාබද්ධ කරන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open-source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පද්ධතියක් නොමැති බවයි.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General LLMs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enterprise legal 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මෙවලම් මෙම පරතරය සම්පූර්ණයෙන් පුරවන්නේ නැත.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මෙම පරතරයට ප්‍රතිචාර දක්වන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working artefact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එකක් ලෙස ඉදිරිපත් වන අතර, සිංහල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formal UAT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තවමත් සීමාවන් ලෙස අවංකව පිළිගනියි. මීළඟ පරිච්ඡේදවල සැලසුම, ක්‍රියාත්මක කිරීම සහ තක්සේරුව මෙම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gap closing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ප්‍රවේශය විස්තර කරයි.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පර්යේෂණ පරතරය ත්‍රිත්ව සාධක මත පදනම් වේ: සාහිත්‍ය සීමාවන්, සමීක්ෂණ ඉල්ලුම සහ තාක්ෂණික ශක්‍යතාව.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මෙම ත්‍රිකෝණයට ප්‍රතිචාර දක්වන නමුත් සම්පූර්ණ නිෂ්පාදන පරිමාණය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Phase 6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දක්වා දිගු වේ.</w:t>
      </w:r>
    </w:p>
    <w:sectPr w:rsidR="00FC693F" w:rsidRPr="0006063C" w:rsidSect="00034616">
      <w:pgSz w:w="11906" w:h="16838"/>
      <w:pgMar w:top="1440" w:right="1440" w:bottom="1440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