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Iskoola Pota" w:hAnsi="Iskoola Pota" w:cs="Iskoola Pota" w:eastAsia="Iskoola Pota"/>
          <w:b/>
          <w:color w:val="000000"/>
          <w:sz w:val="32"/>
          <w:szCs w:val="32"/>
          <w:bCs/>
        </w:rPr>
        <w:t>3. නිපැයුම් නිර්මාණය (</w:t>
      </w:r>
      <w:r>
        <w:rPr>
          <w:rFonts w:ascii="Times New Roman" w:hAnsi="Times New Roman" w:cs="Times New Roman" w:eastAsia="Times New Roman"/>
          <w:b/>
          <w:color w:val="000000"/>
          <w:sz w:val="32"/>
          <w:szCs w:val="32"/>
          <w:bCs/>
        </w:rPr>
        <w:t>Artefact Design)</w:t>
      </w:r>
    </w:p>
    <w:p>
      <w:pPr>
        <w:pStyle w:val="Heading2"/>
        <w:spacing w:before="160" w:after="120"/>
      </w:pP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3.1 නිර්මාණ ක්‍රමවේදය හැඳින්වීම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මෙම පරිච්ඡේදය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පද්ධතියේ නිර්මාණය සහ ක්‍රියාත්මක කිරීමේ ක්‍රමවේදය සවිස්තරව විස්තර කරයි. ක්‍රමවේදය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Agile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පදනම්, සමීක්ෂණ-තොරතුරු මත ගොඩනැගුණු සහ තක්සේරු-නැඹුරු ප්‍රවේශයක් අනුගමනය කරයි. අවශ්‍යතා මූලික පර්යේෂණයෙන්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n=41)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ව්‍යුත්පන්න කර, ගෘහනිර්මාණය ලෙස ත්‍රිස්ථර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microservices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රටාව යොදාගෙන,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pipeline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human-in-the-loop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guardrails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ඒකාබද්ධ කර ඇත.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නිර්මාණ තීරණ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stakeholder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අවශ්‍යතා දක්වා පසුබැසිය හැක: 97.6% සාරාංශ අවශ්‍ය බව, 78%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highlighting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අවශ්‍ය බව, 68.3%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භාවිතයට කැමති නොවීම සහ රහස්‍යතා පිළිබඳ අදහස් 17ක්. මෙම පරිච්ඡේදයට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architecture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රූපසටහන,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class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ආකෘති,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wireframes, algorithm flowchart,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අවශ්‍යතා, තාක්ෂණ තොගය, ආරක්ෂාව,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API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අන්ත ලක්ෂ්‍ය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සහායක සංවර්ධනය පිළිබඳ ප්‍රකාශනය ඇතුළත් වේ.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පරිච්ඡේදය 3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පද්ධතියේ තාක්ෂණික නිර්මාණය සහ ක්‍රියාත්මක කිරීමේ තීරණ සවිස්තරව ලේඛනගත කරයි. ක්‍රමවේද කොටස ප්‍රාථමික පර්යේෂණ සමීක්ෂණයේ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n=41)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සොයාගැනීම්වලින් ක්‍රියාකාරී අවශ්‍යතා ව්‍යුත්පන්න කිරීම, ත්‍රි-ස්ථර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microservices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ගෘහනිර්මාණය, තාක්ෂණ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stack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තේරීමේ තර්කනය,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PDF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සැකසුම්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pipeline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අදියර,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ඇල්ගොරිතම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සාරාංශකරණය) ක්‍රියාත්මක කිරීම, ආරක්ෂක පාලන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API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නිර්මාණය විස්තර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නිර්මාණ තීරණ සාධක-පාදක හඹා යා හැකිබව පවත්වා ගනියි: සමීක්ෂණ සොයාගැනීමේ සිට අවශ්‍යතාව දක්වා ගෘහනිර්මාණ තීරණය දක්වා ක්‍රියාත්මක කිරීමේ විස්තරය දක්වා. 97.6% සාරාංශ ඉල්ලුම සාරාංශකරණ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pipeline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සාධාරණීකරණය කරයි, 78%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 highlighting 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ක්‍රියාත්මක කිරීම සාධාරණීකරණය කරයි, 68.3%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විශ්වාස හිඟය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human-in-the-loop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නිර්මාණය සාධාරණීකරණය කරයි, ප්‍රතිචාර දැක්වූවන් 17කගේ රහස්‍යතා කනස්සල්ල දේශීය යෙදවීමේ විකල්පය සාධාරණීකරණය කරයි. එක් එක් ක්‍රමවේද කොටස අදාළ සමීක්ෂණ සාධක යොමු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ක්‍රියාත්මක කිරීමේ ප්‍රවේශය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Agile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පුනරාවර්තනීය සංවර්ධනය අනුගමනය කරයි: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1 (Foundation)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යටිතල පහසුකම් ස්ථාපිත කරයි,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2 (Ingestion) PDF pipeline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ගොඩනගයි,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Phase 3 (AI Core) NER/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සාරාංශකරණය ක්‍රියාත්මක කරයි,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4 (MVP)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ඒකාබද්ධ යෙදුම බෙදා හරියි. ක්‍රමවේද පරිච්ඡේදය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Phases 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සිට 4 දක්වා තාක්ෂණික විස්තර ඉදිරිපත් කරන අතර තක්සේරුව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5)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පරිච්ඡේදය 5 ආවරණය කරයි.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G G M P Kusumsiri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ශිෂ්‍ය අංකය 2540881) තනි සංවර්ධකයා ලෙස සියලු ක්‍රියාත්මක කිරීමේ කාර්ය සිදු කර ඇත. තනි සංවර්ධනය තීරණ ගැනීමේ චපලතාව සපයන අතර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bus factor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අවදානම හඳුන්වා දෙයි. සම්පූර්ණ ලේඛනගත කිරීම, ස්වයංක්‍රීය පරීක්ෂණ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Docker Compose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නැවත නිපදවිය හැකි පරිසරය දැනුම් සංරක්ෂණය සහතික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BSc Computer Science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විෂයමාලා කුසලතා (වෙබ් සංවර්ධනය, දත්ත සමුදා,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Python)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සෘජුව යොදා ගනියි.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තාක්ෂණ තේරීමේ නිර්ණායක: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open-source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ලබා ගත හැකිබව (ශුන්‍ය බලපත්‍ර පිරිවැය), ප්‍රජා සහාය (ලේඛනගත කිරීම, නිබන්ධන,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Stack Overflow),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කාර්ය සාධන ලක්ෂණ (ප්‍රතිචාර කාලය, සම්පත් භාවිතය), ඒකාබද්ධ ගැළපුම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microservices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සන්නිවේදනය) සහ සංවර්ධක නුහුරුකම (විෂයමාලා පෙළගැස්ම). එක් එක් තාක්ෂණ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stack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සංරචකය මෙම නිර්ණායකවලට එරෙහිව තක්සේරු කර තෝරා ගෙන ඇත.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නිර්මාණ පරිච්ඡේද ව්‍යුහය: කොටස 3.2 අවශ්‍යතා, කොටස 3.3 ගෘහනිර්මාණ දළ විශ්ලේෂණය, කොටස 3.4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Class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ආකෘති, කොටස 3.5 අතුරුමුහුණත් නිර්මාණය, කොටස 3.6 තාක්ෂණ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stack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එක. අනුරූප ක්‍රියාත්මක කිරීමේ විස්තර පරිච්ඡේදය 4 හි ඉදිරිපත් වේ (කොටස 4.1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PDF pipeline,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කොටස 4.2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ඇල්ගොරිතම, කොටස 4.3 ආරක්ෂාව, කොටස 4.4 අවදානම් අවමන උපාය, කොටස 4.5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API endpoints).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කොටස් ස්වයං-අන්තර්ගත නමුත් හරස්-යොමු කර ඇත; පාඨකයා නිශ්චිත මාතෘකා වෙත සංචලනය කළ හැක.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ක්‍රමවේද වලංගුකරණ ප්‍රවේශය: නිර්මාණ තීරණ න්‍යායාත්මක මනාපයන් නොවේ; එක් එක් තීරණයට අනුභූතික සාධාරණීකරණයක් ඇත (සමීක්ෂණ දත්ත, මිනුම්කෝදණ්ඩ ප්‍රතිඵල, තාක්ෂණ සංසන්දනය). වලංගුකරණ සාධක ක්‍රමවේද කොටස පුරා කාවද්දා ඇත: සමීක්ෂණ සංඛ්‍යාලේඛන අවශ්‍යතා සාධාරණීකරණය කරයි, මිනුම්කෝදණ්ඩ කාල කාර්ය සාධනය තහවුරු කරයි, පරීක්ෂණ ප්‍රතිඵල නිවැරදිබව සත්‍යාපනය කරයි. සාධක-කාවද්දන ලද ක්‍රමවේදය ශාස්ත්‍රීය දැඩිබව පෙන්වයි.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ක්‍රමවේද පරිච්ඡේද ලිවීමේ ප්‍රවේශය තාක්ෂණික නිරවද්‍යතාව පවත්වා ගනිමින් කියවිය හැකි ආඛ්‍යානයක් ගොඩනගයි. කේත ලැයිස්තු අවම කරන අතර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repository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යොමුව සපයයි; ගෘහනිර්මාණ රූප දෘශ්‍ය අවබෝධය වැඩි දියුණු කරයි; එක් එක් තාක්ෂණ තේරීමේ තීරණ තර්කනය පැහැදිලි කරයි. ලිවීමේ සමතුලිතතාව: ප්‍රතිනිෂ්පාදනය සක්‍රීය කිරීමට ප්‍රමාණවත් විස්තර, පාඨකයා අධිභාරණය නොකරන තරමට. ක්‍රමවේද පරිච්ඡේදය අනාගත සංවර්ධකයකුට ව්‍යාපෘතිය නැවත නිර්මාණය කිරීමේ ක්‍රියාත්මක කිරීමේ මාර්ගෝපදේශයක් විය හැක.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ක්‍රියාත්මක කිරීම හරහා ක්‍රමවේද වලංගුකරණය: නිර්මාණ තීරණ න්‍යායාත්මක උපකල්පන නොවේ; එක් එක් තීරණය ක්‍රියාත්මක කර, පරීක්ෂා කර, මනින ලදී. ක්‍රියාත්මක කිරීමේ වලංගුකරණ සාධක: නිස්සාරණය ක්‍රියා කරයි (පරීක්ෂණ කෝපස්),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entities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හඳුනා ගනියි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pytest),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සාරාංශකරණය ප්‍රතිදානය නිපදවයි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මනින ලදී),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guardrails hallucinations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ප්‍රතික්ෂේප කරයි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pytest), caching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කාර්ය සාධනය වැඩි දියුණු කරයි (~114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ms).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ක්‍රියාත්මක කළ ක්‍රමවේදය න්‍යායාත්මක ක්‍රමවේදය ඉක්මවයි; ක්‍රියාකාරී කෘතිය ශක්තිමත්ම ක්‍රමවේද වලංගුකරණයයි.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පර්යේෂණ ක්‍රමවේදය මිශ්‍ර ක්‍රම ප්‍රවේශයකි: ප්‍රමාණාත්මක දත්ත (සමීක්ෂණ සංඛ්‍යාලේඛන,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ROUGE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ලකුණු, පරීක්ෂණ සමත් අනුපාත, කාල මිනුම්කෝදණ්ඩ) සහ ගුණාත්මක විශ්ලේෂණය (සාහිත්‍ය සමාලෝචන සංශ්ලේෂණය, නිර්මාණ තර්කනය, සීමා සාකච්ඡාව) එකට සංයුක්ත කරයි. මිශ්‍ර ක්‍රම සම්පූර්ණ අවබෝධය සපයයි: සංඛ්‍යා ගුණාත්මකභාවය මනියි, ආඛ්‍යානය සන්දර්භය පැහැදිලි කරයි. මිශ්‍ර ක්‍රම ප්‍රවේශය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BSc Computer Science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නිබන්ධනයට සුදුසුය: තාක්ෂණික ක්‍රියාත්මක කිරීම ප්‍රමාණාත්මකය, ශාස්ත්‍රීය විශ්ලේෂණය ගුණාත්මකය.</w:t>
      </w:r>
    </w:p>
    <w:p>
      <w:pPr>
        <w:pStyle w:val="Heading2"/>
        <w:spacing w:before="160" w:after="120"/>
      </w:pP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3.2 සමීක්ෂණ-පාදක අවශ්‍යතා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FR1 PDF upload; FR2 OCR extraction; FR3 human text edit; FR4 summary; FR5 entity highlighting; FR6 action items; FR7 circular list; FR8 MOE import.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NFR1 performance (~114ms cache); NFR2 JWT security; NFR3 health checks; NFR4 mobile UI; NFR5 privacy (local Ollama); NFR6 Docker maintainability.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ක්‍රියාකාරී අවශ්‍යතා සමීක්ෂණ සාධක සමඟ පද්ධතිමයව සිතියම්ගත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FR1 (PDF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උඩුගත/ගබඩා) චක්‍රලේඛ ඩිජිටල් ලබා ගත හැකිබවේ ඉල්ලුම;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FR2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පෙළ නිස්සාරණය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OCR fallback)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ස්කෑන් ලේඛන හැසිරවීමේ අවශ්‍යතාව (සමීක්ෂණ දුෂ්කරතා සාධක);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FR3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මානව පෙළ සංස්කරණය) විශ්වාස-ගොඩනැගීමේ විශේෂාංගය (68.3%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පැකිලීම);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FR4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ස්වයංක්‍රීය සාරාංශය) 97.6% මූලික ඉල්ලුම;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FR5 (entity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නිස්සාරණය/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highlighting) 78% entity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ඉල්ලුම;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FR6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ක්‍රියාකාරී අයිතම) ප්‍රායෝගික කාර්යප්‍රවාහ අවශ්‍යතාව;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FR7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චක්‍රලේඛ ලැයිස්තුව/සෙවීම) ලේඛන කළමනාකරණය;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FR8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අමාත්‍යාංශ කැටලොග් ආයාතය) අන්තර්ගත ලබා ගැනීම.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ක්‍රියාකාරී නොවන අවශ්‍යතා ගුණාත්මක ගුණාංග නිර්වචනය කරයි: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NFR1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කාර්ය සාධනය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cache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ප්‍රතිචාරය &lt;500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ms,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ජයග්‍රහණය ~114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ms); NFR2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ආරක්ෂාව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JWT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සත්‍යාපනය,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ටෝකන්,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rate limiting); NFR3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විශ්වාසනීයත්වය (සියලු ස්ථරවල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health checks); NFR4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භාවිතාව (ජංගම-ප්‍රතිචාරී, සහජ කාර්යප්‍රවාහය);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NFR5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රහස්‍යතාව (දේශීය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විකල්පය, අනිවාර්ය බාහිර දත්ත බෙදාගැනීමක් නැත);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NFR6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නඩත්තුව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Docker Compose,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ස්වයංක්‍රීය පරීක්ෂණ, ලේඛනගත කිරීම). එක් එක්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NFR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මැනිය හැකි නිර්ණායක නිර්වචනය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අවශ්‍යතා ප්‍රමුඛතාකරණය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MoSCoW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ක්‍රමය භාවිත කරයි: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Must-have (FR1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සිට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FR6, NFR1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සිට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NFR3), Should-have (FR7, FR8, NFR4), Could-have (NFR5 Ollama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දේශීය විකල්පය),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Won't-have-this-time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සිංහල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ද්විභාෂික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UI, async queue). Must-have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අවශ්‍යතා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Phases 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සිට 4 දක්වා බෙදා හරියි;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Should-have Phase 4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ට ඇතුළත් වේ;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Could-have Phases 4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සිට 5;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Won't-have Phase 6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ට කල් දමයි.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MoSCoW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රාමුව සති 10ක කාලරාමුවේ යථාර්ථවාදී විෂය පථය කළමනාකරණය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අවශ්‍යතා හඹා යා හැකිබවේ න්‍යාසය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RTM)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සමීක්ෂණ ප්‍රශ්නයේ සිට අවශ්‍යතාව දක්වා ක්‍රියාත්මක කිරීමේ සංරචකය දක්වා පරීක්ෂණ අවස්ථාව දක්වා සිතියම්ගත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RTM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සම්පූර්ණ ලේඛනගත කිරීම නිබන්ධන අනුබද්ධයේ ඇතුළත් වන අතර ක්‍රමවේද කොටස සාරාංශ අනුවාදයක් ඉදිරිපත් කරයි. හඹා යා හැකිබව ශාස්ත්‍රීය දැඩිබව පෙන්වයි: තීරණ අත්තනෝමතික නොවේ, සාධක-පාදකය.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සීමා අවශ්‍යතා: තනි සංවර්ධකයා (සති 10ක කාලරාමුව), ඉංග්‍රීසි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පමණි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SpaCy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ආකෘති ලබා ගත හැකිබව), දේශීය සංවර්ධන දෘඪාංග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Ollama RAM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අවශ්‍යතා), නිබන්ධන ශාස්ත්‍රීය ප්‍රමිතීන් (ලේඛනගත කිරීමේ ගැඹුර, තක්සේරු සාධක). සීමා විෂය පථ තීරණවලට බලපායි: සිංහල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කල් දමන ලදී (ආකෘති පුහුණු සම්පත් නොමැත), නිෂ්පාදන යෙදවීම කල් දමන ලදී (යටිතල පහසුකම් පිරිවැය), විධිමත්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UAT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කාලසටහන්කරණය අභියෝගයට ලක් විය (සහභාගිවන්නන්ගේ ලබා ගත හැකිබව).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කල් දැමූ අවශ්‍යතා ලේඛනගත කිරීම: සිංහල/දෙමළ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NER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සටහන්ගත දත්ත කට්ටලය සහ ආකෘති පුහුණුව අවශ්‍ය), ද්විභාෂික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UI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පරිවර්තන උත්සාහය සහ සංස්කෘතික අනුවර්තනය),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async job queue (RabbitMQ/Redis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යටිතල පහසුකම්),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admin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විශ්ලේෂණ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dashboard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සංවර්ධනය), භූමිකා-පාදක ප්‍රවේශය (අවසර ආකෘති නිර්මාණය). එක් එක් කල් දැමූ අවශ්‍යතාවේ ශක්‍යතාව, ඇස්තමේන්තු උත්සාහය සහ ප්‍රමුඛතාව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6 backlog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එකේ ලේඛනගත කර ඇත.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අවශ්‍යතා එකතු කිරීමේ ශිල්පක්‍රම: සමීක්ෂණ ප්‍රශ්නාවලිය (ප්‍රාථමික ප්‍රමාණාත්මක), සාහිත්‍ය සමාලෝචනය (ද්විතීයික ගුණාත්මක), තරඟකාරී විශ්ලේෂණය (පරතර හඳුනා ගැනීම), සංවර්ධක විශේෂඥතාව (තාක්ෂණික ශක්‍යතාව). බහු එකතු කිරීමේ ශිල්පක්‍රම අවශ්‍යතා සම්පූර්ණත්වය වැඩි දියුණු කරයි; තනි ශිල්පක්‍රමය අන්ධ ස්ථාන නිර්මාණය කරයි. අවශ්‍යතා හඹා යා හැකිබව එක් එක් අවශ්‍යතාව එකතු කිරීමේ මූලාශ්‍රයට සම්බන්ධ කරයි; සමීක්ෂණ ප්‍රශ්නයේ සිට අවශ්‍යතාවට සිතියම්ගත කිරීම ලේඛනගත කර ඇත.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ක්‍රියාකාරී නොවන අවශ්‍යතා මිනුම් ක්‍රමවේදය: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NFR1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කාර්ය සාධනය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cache hit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ප්‍රතිචාර කාලය මනියි (මිනුම්කෝදණ්ඩ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script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ක්‍රියාත්මක කර පුනරාවර්තන 10ක සාමාන්‍යය),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NFR2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ආරක්ෂාව සත්‍යාපන පරීක්ෂණ (වලංගු/අවලංගු අක්තපත්‍ර, කල් ඉකුත් ටෝකන්),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NFR3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විශ්වාසනීයත්වය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health check uptime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අධීක්ෂණ කාලයේ සේවා ලබා ගත හැකිබව),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NFR4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භාවිතාව ප්‍රතිචාරී නිර්මාණ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viewport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පරීක්ෂණ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Chrome DevTools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උපාංග අනුකරණය). මිනුම් ක්‍රමවේදය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NFR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අනුකූලතාව වෛෂයිකව සත්‍යාපනය කිරීම සක්‍රීය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අවශ්‍යතා වෙනස්කම් කළමනාකරණය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Agile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ප්‍රවේශයකි: වෙනස්කම් ඉල්ලීම්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backlog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එකට එකතු කරයි, පවතින අයිතමවලට එරෙහිව ප්‍රමුඛතාව තක්සේරු කරයි,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sprint/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අදියර විෂය පථය සීරුමාරු කරයි. ප්‍රධාන වෙනස්කම් උදාහරණය: මුල් අවශ්‍යතාව සම්පූර්ණ සිංහල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3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තක්සේරුවේදී සිංහල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සම්පත් අවශ්‍යතාව ඉක්මවන බව පෙනී ගියේය, වෙනස්කම් ඉල්ලීම සිංහල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Phase 6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ට කල් දැමීය. වෙනස්කම් කළමනාකරණ ලේඛනගත කිරීම නිබන්ධන අවංක තක්සේරුවකි: මුල් සැලැස්ම විරුද්ධව සැබෑ බෙදාහැරීමේ පාරදෘශ්‍ය සංසන්දනය.</w:t>
      </w:r>
    </w:p>
    <w:p>
      <w:pPr>
        <w:pStyle w:val="Heading2"/>
        <w:spacing w:before="160" w:after="120"/>
      </w:pP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3.3 ත්‍රිස්ථර ගෘහනිර්මාණය (</w:t>
      </w: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>Architecture)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ත්‍රිස්ථර බෙදාහැරුණු ගෘහනිර්මාණයක් අනුගමනය කරයි: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Presentation tier (Frontend), Application tier (Backend API),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AI/Data tier (AI microservice + MongoDB).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Presentation tier: Next.js 14, TypeScript, Tailwind CSS (port 3002). Application tier: Express.js REST API (port 4000) with JWT, upload, cache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rate limiting. AI tier: FastAPI (port 5000) with OCR/NER/summarization. Data tier: MongoDB (port 27017).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Request flow: Upload PDF, extract (+OCR), human edit, process (NER+summary), display.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පහත රූපයේ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architecture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පෙන්වා ඇත.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ත්‍රි-ස්ථර ගෘහනිර්මාණය වගකීම් වෙන් කිරීමේ මූලධර්මය ක්‍රියාත්මක කරයි: ඉදිරිපත් කිරීම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frontend),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යෙදුම් තර්කනය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backend),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දත්ත/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සැකසීම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සේවාව සහ දත්ත සමුදාය) වෙන් වූ ස්ථර ස්වාධීනව සංවර්ධනය,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deploy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පරිමාණනය කළ හැක. එක් එක් ස්ථරයට නිශ්චිත වගකීමක් ඇත; ස්ථර සීමා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REST API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ගිවිසුම් මගින් නිර්වචනය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Microservices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රටාව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monolithic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යෙදුම් සීමා (දැඩි සම්බන්ධතාව, තාක්ෂණ අගුලු දැමීම, පරිමාණන සීමා) වළක්වයි.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Frontend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ස්ථරය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Next.js 14 App Router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රාමුව භාවිත කරයි: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React server components, TypeScript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වර්ග ආරක්ෂාව,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Tailwind CSS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ප්‍රතිචාරී ශෛලීකරණය.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Port 3002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සංවර්ධන මාදිලියේ සේවා සපයයි.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Client-side JWT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ටෝකන් කළමනාකරණය සත්‍යාපිත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API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ඉල්ලීම් සක්‍රීය කරයි. ප්‍රතිචාරී නිර්මාණය ජංගම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viewport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ප්‍රශස්තකරණය කරයි;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dashboard,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චක්‍රලේඛ ලැයිස්තුව, උඩුගත කිරීම සහ සාරාංශ විස්තර දසුන් ක්‍රියාත්මක කර ඇත.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Backend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ස්ථරය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Express.js 4 Node.js 20 runtime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මත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REST API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සපයයි: සත්‍යාපන මාර්ග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login, register, profile),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චක්‍රලේඛ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CRUD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මෙහෙයුම්, ගොනු උඩුගත කිරීම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multer middleware), 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සේවා සංවිධානය,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content hash cache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සෙවීම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rate limiting. Port 4000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හි සවන් දෙයි.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Mongoose ODM MongoDB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එකතු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users, circulars)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ආකෘතිගත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Backend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රාජ්‍ය-රහිත නිර්මාණය තිරස් පරිමාණනය පහසු කරයි (අනාගත නිෂ්පාදන යෙදවීම).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සේවා ස්ථරය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FastAPI Python 3.11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රාමුවෙන් ඉහළ-කාර්ය සාධන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API endpoints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සපයයි: /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health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සේවා ලබා ගත හැකිබව පරීක්ෂාව, /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v1/parse/pdf PDF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පෙළ නිස්සාරණය, /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v1/pipeline 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සාරාංශකරණ සැකසීම.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Port 5000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හි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Uvicorn ASGI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සර්වරය ධාවනය වේ.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Python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පරිසරයේ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NLP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පුස්තකාල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SpaCy, LangChain, pdfplumber, PyMuPDF, pytesseract)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සෘජුව උපයෝගී කර ගනියි;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Node.js backend HTTP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ඇමතුම් මගින් හරස්-භාෂා ඒකාබද්ධ කිරීම ක්‍රියාත්මක කරයි.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MongoDB 7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ලේඛන දත්ත සමුදාය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port 27017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හි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easycircular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දත්ත සමුදාය ගබඩා කරයි: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users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එකතුව (අක්තපත්‍ර,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JWT metadata), circulars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එකතුව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PDF metadata,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නිස්සාරණ පෙළ,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entities,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සාරාංශ, සැකසුම් තත්ත්වය,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content hash).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ලේඛන ආකෘතිය නම්‍ය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schema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එකකින් චක්‍රලේඛ සැකසුම් අදියර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uploaded, extracted, processed)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උපයෝගී කර ගනියි; කාවද්දන ලද ලේඛන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entities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අරාව, සාරාංශ වස්තුව) තනි-විමසුම් ලබාගැනීම සක්‍රීය කරයි.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Docker Compose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සංවර්ධන පරිසරය සියලු සේවා සංවිධානය කරයි: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docker-compose.yml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ගොනුව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frontend, backend, ai-service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mongodb containers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නිර්වචනය කරයි. තනි විධානයකින්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docker-compose up)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සම්පූර්ණ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stack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 ආරම්භ වේ; පරිසර විචල්‍ය (.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env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ගොනු) වින්‍යාසය කළමනාකරණය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Docker Compose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සංවර්ධක ආරම්භය සරල කරයි, පරිසර අනුකූලතාව සහතික කරයි සහ සේවා හුදකලාව පවත්වා ගනියි.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ස්ථර-අන්තර් සන්නිවේදන රටා: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Frontend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සිට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Backend (REST API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ඇමතුම්,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JWT Bearer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ශීර්ෂය),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Backend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සිට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සේවාව (අභ්‍යන්තර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HTTP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ඇමතුම්,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X-AI-Token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ශීර්ෂය),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Backend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සිට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MongoDB (Mongoose ODM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විමසුම්). සමකාලීන ඉල්ලීම්-ප්‍රතිචාර රටාව වර්තමාන ක්‍රියාත්මක කිරීමයි;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async job queue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දිගු-ධාවන චක්‍රලේඛ සැකසීම)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6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වැඩිදියුණු කිරීමකි.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Health check endpoints (/health)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එක් එක් ස්ථරයේ ලබා ගත හැකිබව අධීක්ෂණය සක්‍රීය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ගෘහනිර්මාණ පරිමාණන සලකා බැලීම්: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frontend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ස්ථිතික වත්කම්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CDN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මත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deploy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කිරීම (නිෂ්පාදන),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backend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අවස්ථා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load-balancer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පිටුපස තිරස් පරිමාණනය,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සේවාව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GPU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අවස්ථා වෙනම පරිමාණනය,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MongoDB replica set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ඉහළ ලබා ගත හැකිබව. වර්තමාන සංවර්ධනය තනි-අවස්ථාව ප්‍රමාණවත්ය; නිෂ්පාදන ගෘහනිර්මාණ සැලසුම්කරණය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6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ට ඇතුළත් වේ.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Docker Compose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සිට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Kubernetes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වෙත සංක්‍රමණය නිෂ්පාදන යෙදවීමේ මාර්ගයකි.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ගෘහනිර්මාණ තීරණ වාර්තා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ADRs):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ප්‍රධාන තීරණ සන්දර්භය, සලකා බැලූ විකල්ප සහ තීරණ තර්කනය සමඟ ලේඛනගත කර ඇත.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ADR-001: Microservices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විරුද්ධව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monolith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තීරණය: තාක්ෂණ-සුදුසු මෙවලම් සඳහා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microservices). ADR-002: MongoDB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විරුද්ධව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PostgreSQL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තීරණය: චක්‍රලේඛ නම්‍යතාව සඳහා ලේඛන ආකෘතිය).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ADR-003: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දේශීය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විරුද්ධව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cloud API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තීරණය: දෙකම සහාය දක්වයි, රහස්‍යතාව සඳහා දේශීය පෙරනිමිය).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ADRs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හඹා යා හැකිබව ශාස්ත්‍රීය තක්සේරුව සපුරාලයි.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ගෘහනිර්මාණ රූපය (රූපය 4.1) පද්ධති සංරචක, දත්ත ගලායාම සහ සේවා-අන්තර් සන්නිවේදනයේ දෘශ්‍ය නිරූපණය සපයයි.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UML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සංරචක රූපය සම්මත සංකේතනය භාවිත කරයි; සේවා සීමා,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API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ගිවිසුම් සහ දත්ත ගබඩා පැහැදිලිව දක්වයි. ගෘහනිර්මාණ රූපය පාර්ශ්වකරු සන්නිවේදන මෙවලමකි: තාක්ෂණික කණ්ඩායමට ක්‍රියාත්මක කිරීමේ මාර්ගෝපදේශය, අධීක්ෂකට තක්සේරු සාධකය, නිබන්ධන පාඨකයාට පද්ධති අවබෝධය. රූප ගුණාත්මකභාවය ගෘහනිර්මාණ අවබෝධයට සෘජුව බලපායි.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සේවා සොයා ගැනීමේ වර්තමාන ක්‍රියාත්මක කිරීම දැඩි-කේතිත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URL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භාවිත කරයි (පරිසර විචල්‍ය):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frontend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සිට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backend (NEXT_PUBLIC_API_URL), backend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සිට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සේවාව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AI_SERVICE_URL).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දැඩි-කේතිත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URL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සංවර්ධනයට ප්‍රමාණවත්ය; නිෂ්පාදන යෙදවීමේදී සේවා සොයා ගැනීමේ යාන්ත්‍රණය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Consul, Kubernetes DNS)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ගතික සේවා පිහිටීම සපයයි. වර්තමාන ප්‍රවේශය සරලබවට ප්‍රමුඛතාව දෙයි; නිෂ්පාදන සංකීර්ණතාව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6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ආමන්ත්‍රණය කරයි. ගෘහනිර්මාණ පරිණාම මාර්ගය සංවර්ධන සරලබවේ සිට නිෂ්පාදන දෘඪතාව දක්වා ප්‍රගතියකි.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දත්ත සමුදා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schema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නිර්මාණය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MongoDB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ලේඛන ආකෘතිය චක්‍රලේඛ ජීවන චක්‍ර අදියර උපයෝගී කර ගනියි: ලේඛන නිර්මාණය (උඩුගත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metadata),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පෙළ නිස්සාරණය (අමු පෙළ, නිස්සාරණ ක්‍රමය, පිටු ගණන), සැකසීම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entities,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සාරාංශය, ක්‍රියාකාරී අයිතම, මාදිලිය,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content hash),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දර්ශනය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frontend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රෙන්ඩරිං දත්ත).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Schema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පරිණාමය සංවර්ධන අදියර අනුව: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1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මූලික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schema, Phase 2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නිස්සාරණ ක්ෂේත්‍ර එකතු කිරීම,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3 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ක්ෂේත්‍ර එකතු කිරීම,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4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දර්ශන ප්‍රශස්තකරණ ක්ෂේත්‍ර.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Schema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සංක්‍රමණය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Mongoose middleware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හසුරුවයි.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ත්‍රිස්ථර වෙන්කිරීමෙන්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frontend UI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වෙනස්කම්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pipeline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වෙත සෘජුව බලපාන්නේ නැත. මෙය නඩත්තුව සහ පරීක්ෂණ පහසු කරයි.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Docker Compose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මගින් සියලු සේවා එකම පරිසරයකින් ධාවනය කිරීම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reproducibility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ඉහළ නංවයි.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Supervisor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examiner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එකම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stack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එක පරීක්ෂා කළ හැක.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Health check endpoints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සියලු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tiers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සඳහා තිබීමෙන් දෝෂ ඉක්මනින් හඳුනා ගත හැක.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Phase verifiers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මෙම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endpoints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මත රඳා පවතී.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>Figure: EasyCircular three-tier software architecture</w:t>
      </w:r>
    </w:p>
    <w:p>
      <w:pPr>
        <w:pStyle w:val="Heading2"/>
        <w:spacing w:before="160" w:after="120"/>
      </w:pP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 xml:space="preserve">3.4 Class diagram </w:t>
      </w: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 xml:space="preserve">සහ </w:t>
      </w: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>ER / Data model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ප්‍රධාන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domain entities: User, Circular, Summary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Entity. User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එකකට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circulars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බහුවක් තිබිය හැකි අතර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Circular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එකක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entities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summary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එබ්බවී ගබඩා වේ.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Class diagram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MongoDB ER-style document model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පහත රූපවලින් පෙන්වයි.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>Figure: EasyCircular class / domain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>Figure: EasyCircular MongoDB ER-style data model</w:t>
      </w:r>
    </w:p>
    <w:p>
      <w:pPr>
        <w:pStyle w:val="Heading2"/>
        <w:spacing w:before="160" w:after="120"/>
      </w:pP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 xml:space="preserve">3.5 අතුරුමුහුණත් නිර්මාණය / </w:t>
      </w:r>
      <w:r>
        <w:rPr>
          <w:rFonts w:ascii="Times New Roman" w:hAnsi="Times New Roman" w:cs="Times New Roman" w:eastAsia="Times New Roman"/>
          <w:b/>
          <w:color w:val="000000"/>
          <w:sz w:val="28"/>
          <w:szCs w:val="28"/>
          <w:bCs/>
        </w:rPr>
        <w:t>Wireframes (UI design)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UI design primary research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අවශ්‍යතා මත පදනම් විය: සාරාංශය,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 highlighting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සරල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upload workflow.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ප්‍රධාන තිර: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Sign-in, Dashboard, PDF Upload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Library (workspace)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වේ.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Human-in-the-loop text edit step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අනිවාර්ය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UI flow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එකකි. පහත රූප මගින් නිර්මාණය කළ අතුරුමුහුණත් ඉදිරිපත් කර ඇත; ක්‍රියාත්මක කළ සාරාංශ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 highlight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තිර පරිච්ඡේදය 4 කොටස 4.2 හි ඉදිරිපත් වේ.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3-sign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Sign-in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>තිරය (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>email/password + Google)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1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EasyCircular Dashboard 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>ප්‍රධාන අතුරුමුහුණත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2-uploa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 xml:space="preserve">Figure: PDF </w:t>
      </w:r>
      <w:r>
        <w:rPr>
          <w:rFonts w:ascii="Iskoola Pota" w:hAnsi="Iskoola Pota" w:cs="Iskoola Pota" w:eastAsia="Iskoola Pota"/>
          <w:b w:val="0"/>
          <w:color w:val="000000"/>
          <w:sz w:val="22"/>
          <w:szCs w:val="22"/>
        </w:rPr>
        <w:t xml:space="preserve">උඩුගත කිරීමේ </w:t>
      </w: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>interface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5-docum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2"/>
          <w:szCs w:val="22"/>
        </w:rPr>
        <w:t>Figure: Documents list / workspace dashboard</w:t>
      </w:r>
    </w:p>
    <w:p>
      <w:pPr>
        <w:pStyle w:val="Heading2"/>
        <w:spacing w:before="160" w:after="120"/>
      </w:pPr>
      <w:r>
        <w:rPr>
          <w:rFonts w:ascii="Iskoola Pota" w:hAnsi="Iskoola Pota" w:cs="Iskoola Pota" w:eastAsia="Iskoola Pota"/>
          <w:b/>
          <w:color w:val="000000"/>
          <w:sz w:val="28"/>
          <w:szCs w:val="28"/>
          <w:bCs/>
        </w:rPr>
        <w:t>3.6 තාක්ෂණ තොගය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Table 3.1 technology stack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සහ තෝරා ගැනීමේ හේතු සාරාංශ කරයි.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Next.js 14 frontend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රාමු තේරීමේ තර්කනය: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React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පරිසරයේ පරිණතභාවය,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App Router server components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කාර්ය සාධනය,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TypeScript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වර්ග ආරක්ෂාව, තුළින් ගොඩනැගුණු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routing/API routes,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නිෂ්පාදනය සඳහා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Vercel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යෙදවීමේ විකල්පය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Tailwind CSS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ඉක්මන්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UI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සංවර්ධනය. මෙම තේරීම විෂයමාලා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React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අත්දැකීම සමඟ පෙළගැසෙන අතර නූතන වෙබ් සංවර්ධන ප්‍රමිතීන්ට ගැලපේ.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Express.js 4 backend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රාමු තේරීම: පරිණත, අවම සහ නම්‍ය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Node.js HTTP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රාමුවකි.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Middleware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පරිසරය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multer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ගොනු උඩුගත කිරීම,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cors, express-rate-limit, body-parser)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ඉක්මන් සංවර්ධනය සක්‍රීය කරයි. සලකා බැලූ විකල්පය: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Fastify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වේගවත් නමුත් කුඩා පරිසරය).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Express.js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පුළුල් ලේඛනගත කිරීම සහ ප්‍රජා සහාය තේරීමට ප්‍රධාන හේතු විය.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FastAPI Python 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සේවා රාමු තේරීම: ඉහළ-කාර්ය සාධන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async ASGI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රාමුව, ස්වයංක්‍රීය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OpenAPI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ලේඛනගත කිරීම,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Pydantic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දත්ත වලංගුකරණය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Python NLP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පුස්තකාල පරිසරයට සෘජු ප්‍රවේශය. සලකා බැලූ විකල්පය: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Flask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සරල නමුත්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async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සහාය දුර්වල).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FastAPI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කාර්ය සාධනය සහ ස්වයංක්‍රීය ලේඛනගත කිරීම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සේවා අවශ්‍යතාවලට හොඳින් ගැලපේ.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MongoDB 7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දත්ත සමුදා තේරීම: ලේඛන ආකෘතිය චක්‍රලේඛවල විවිධ ව්‍යුහ (වෙනස්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වර්ග, සාරාංශ දිග, සැකසුම් අදියර) නම්‍යව උපයෝගී කර ගනියි.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Schema-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රහිත නිර්මාණය ඉක්මන් පුනරාවර්තනය සක්‍රීය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Mongoose ODM Node.js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ඒකාබද්ධ කිරීම පහසු කරයි. සම්බන්ධිත දත්ත සමුදාවලට වඩා ලේඛන ආකෘතිය මෙම වසමට ස්වාභාවිකව ගැලපේ.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Ollama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දේශීය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 runtime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තේරීම: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open-source,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හරස්-වේදිකා ආකෘති කළමනාකරණය (බාගත කිරීම, ධාවනය, මාරු වීම),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OpenAI-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ශෛලීය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API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අනුකූලතාව.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Port 11434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දේශීය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inference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සර්වරය සපයයි.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llama3.2:3b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ආකෘති තේරීම: පරාමිති බිලියන 3ක සංයුක්ත ආකෘතියක් සංවර්ධන දෘඪාංග මත සුවපහසුවෙන් ධාවනය වේ. දේශීය යෙදවීම රහස්‍යතාව සහ ශුන්‍ය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per-token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පිරිවැය සපයයි.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SpaCy NLP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පුස්තකාල තේරීම: නිෂ්පාදන-සූදානම් කාර්ය සාධනය, පූර්ව-පුහුණු ආකෘති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en_core_web_sm),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විස්තීර්ණ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pipeline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අභිරුචි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EntityRuler),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ක්‍රියාකාරී සංවර්ධන ප්‍රජාව. විකල්ප: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NLTK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ශාස්ත්‍රීය, මන්දගාමී),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Hugging Face Transformers (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බර,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GPU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වඩාත් සුදුසු).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SpaCy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සංවර්ධන දෘඪාංග මත කාර්යක්ෂම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සපයයි.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LangChain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රාමු තේරීම: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යෙදුම් සංවර්ධන වියුක්තීකරණ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chains, prompts, output parsers), map-reduce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ලේඛන සැකසීම තුළින් ගොඩනැගුණු, බහු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LLM backend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සහාය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Ollama, OpenAI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ආදිය), ක්‍රියාකාරී සංවර්ධනය.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LangChain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සාරාංශකරණ ක්‍රියාත්මක කිරීම සරල කරන අතර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prompt templates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වින්‍යාසගතව පවත්වා ගනියි.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PDF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සැකසුම් පුස්තකාල තේරීම: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>pdfplumber layout-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දැනුවත් නිස්සාරණය වගු සහ තීරු හසුරුවයි;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PyMuPDF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වේගවත් රෙන්ඩරිං සහ පෙළ නිස්සාරණය සපයයි. ද්වි-පුස්තකාල ප්‍රවේශය අතිරික්තතාව සපයයි: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pdfplumber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අසාර්ථක වූ විට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PyMuPDF fallback. Tesseract OCR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රූප-පාදක පිටු සඳහා ත්‍රිභාෂික නිස්සාරණය සපයයි. ත්‍රි-පුස්තකාල උපාය ආකෘති විවිධත්වය ආවරණය කරයි.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Docker Compose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යෙදවීමේ මෙවලම් තේරීම: බහු-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container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සංවිධානය, ප්‍රකාශනාත්මක වින්‍යාසය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YAML),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ජාල හුදකලාව,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volume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කළමනාකරණය, තනි-විධාන ආරම්භය/නැවැත්වීම. සංවර්ධන පරිසර අනුකූලතාව සහතික කරයි: සියලු සංවර්ධකයන්ට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CI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වෙත එකම වින්‍යාසය.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Docker Compose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තනි-යන්ත්‍ර යෙදවීම ආයතනික ස්වයං-ධාරණයට ගැලපේ.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අනුවාද පින් කිරීමේ උපාය: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package-lock.json (Node.js)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requirements.txt (Python)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නිශ්චිත අනුවාද පින් කරයි. යැපීම් යාවත්කාලීන පාලනය කරයි: ආරක්ෂක පැච් ඉක්මනින් යාවත්කාලීන කරයි, ප්‍රධාන අනුවාද වෙනස්කම් තක්සේරු කර පසුව යාවත්කාලීන කරයි.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Docker images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පදනම් අනුවාද පින් කර ප්‍රතිනිෂ්පාදනය සහතික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සංවර්ධන පරිසර මෙවලම්: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VS Code IDE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ප්‍රාථමික සංවර්ධන මෙවලම,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ESLint JavaScript linting, Prettier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කේත ආකෘතිකරණය,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Python Black formatter, Git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අනුවාද පාලනය,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GitHub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දුරස්ථ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repository.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ස්ථිර මෙවලම් කට්ටලය කේත ගුණාත්මකභාවය සහ සහයෝගීතා සූදානම පවත්වා ගනියි (අනාගත බහු-සංවර්ධක අනුවර්තනය).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තාක්ෂණ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stack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මුළු සංරචක ගණන: වෙනස් තාක්ෂණ/පුස්තකාල 15කට වැඩි ගණනක් ඒකාබද්ධ පද්ධතිය සමන්විත කරයි. ඒකාබද්ධ සංකීර්ණතාව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microservices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රටාවේ අභියෝගයකි;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Docker Compose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පරිසර අනුකූලතාව සපයයි. එක් එක් තාක්ෂණයට නිශ්චිත විශේෂඥතාව අවශ්‍ය වන අතර තනි සංවර්ධකයා ඉගෙනුම් වක්‍රය කළමනාකරණය කළේය.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තාක්ෂණ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stack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ඒකාබද්ධ සංකීර්ණතාව: තාක්ෂණ 15කට වැඩි ගණනක් එකට සංයුක්ත වී පද්ධතිය සාදයි; එක් එක් තාක්ෂණයට තමන්ගේ වින්‍යාසය, යැපීම් කළමනාකරණය සහ අනුවාද ගැළපුම අවශ්‍ය වේ. ඒකාබද්ධ පරීක්ෂණ තීරණාත්මකය: තාක්ෂණය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A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යාවත්කාලීන කිරීම තාක්ෂණය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B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කඩාකප්පල් කළ හැක. අනුවාද පින් කිරීම සහ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Docker Compose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මෙම අවදානම අවම කරයි.</w:t>
      </w:r>
    </w:p>
    <w:p>
      <w:pPr>
        <w:spacing w:lineRule="auto" w:line="360" w:after="120"/>
      </w:pP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තාක්ෂණ තක්සේරු න්‍යාසය එක් එක් සංරචකයට: ක්‍රියාකාරීත්ව ලකුණු 1-5, කාර්ය සාධන ලකුණු 1-5, ප්‍රජා සහාය ලකුණු 1-5, ඉගෙනුම් වක්‍ර ලකුණු 1-5, ඒකාබද්ධ පහසුව ලකුණු 1-5. බර තැබූ මුළු ලකුණු තේරීමට මග පෙන්වයි. න්‍යාස ප්‍රවේශය ආත්මීය මනාපයන් වළක්වා සාධක-පාදක තේරීමක් සපයයි.</w:t>
      </w:r>
    </w:p>
    <w:p>
      <w:pPr>
        <w:spacing w:lineRule="auto" w:line="36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Open-source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බලපත්‍ර අනුකූලතාව: සියලු තාක්ෂණ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stack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සංරචක අනුමත බලපත්‍ර (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MIT, BSD, Apache 2.0)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 xml:space="preserve">භාවිත කරයි. බලපත්‍ර ගැළපුම සත්‍යාපනය කර ඇත: ඒකාබද්ධ යෙදවීමේ බලපත්‍ර ගැටුමක් නැත. </w:t>
      </w:r>
      <w:r>
        <w:rPr>
          <w:rFonts w:ascii="Times New Roman" w:hAnsi="Times New Roman" w:cs="Times New Roman" w:eastAsia="Times New Roman"/>
          <w:b w:val="0"/>
          <w:color w:val="000000"/>
          <w:sz w:val="24"/>
          <w:szCs w:val="24"/>
        </w:rPr>
        <w:t xml:space="preserve">Open-source </w:t>
      </w:r>
      <w:r>
        <w:rPr>
          <w:rFonts w:ascii="Iskoola Pota" w:hAnsi="Iskoola Pota" w:cs="Iskoola Pota" w:eastAsia="Iskoola Pota"/>
          <w:b w:val="0"/>
          <w:color w:val="000000"/>
          <w:sz w:val="24"/>
          <w:szCs w:val="24"/>
        </w:rPr>
        <w:t>අනුකූලතාව ආයතනික අනුග්‍රහණයට සහාය දෙන අතර ශාස්ත්‍රීය ව්‍යාපෘති බෙදාහැරීමට බාධාවක් නොවේ.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color w:val="000000"/>
          <w:sz w:val="22"/>
          <w:szCs w:val="22"/>
          <w:bCs/>
        </w:rPr>
        <w:t>Table 3.1: EasyCircular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33"/>
        <w:gridCol w:w="2733"/>
        <w:gridCol w:w="2733"/>
      </w:tblGrid>
      <w:tr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  <w:szCs w:val="22"/>
                <w:bCs/>
              </w:rPr>
              <w:t>Component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  <w:szCs w:val="22"/>
                <w:bCs/>
              </w:rPr>
              <w:t>Technology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  <w:szCs w:val="22"/>
                <w:bCs/>
              </w:rPr>
              <w:t>Version / Note</w:t>
            </w:r>
          </w:p>
        </w:tc>
      </w:tr>
      <w:tr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Frontend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Next.js, TypeScript, Tailwind CSS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14.x App Router, port 3002</w:t>
            </w:r>
          </w:p>
        </w:tc>
      </w:tr>
      <w:tr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Backend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Node.js, Express, Mongoose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20.x, port 4000</w:t>
            </w:r>
          </w:p>
        </w:tc>
      </w:tr>
      <w:tr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AI Service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Python, FastAPI, Uvicorn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3.11, port 5000</w:t>
            </w:r>
          </w:p>
        </w:tc>
      </w:tr>
      <w:tr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Database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MongoDB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7.x, port 27017</w:t>
            </w:r>
          </w:p>
        </w:tc>
      </w:tr>
      <w:tr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PDF Processing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pdfplumber, PyMuPDF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Dual-library extraction</w:t>
            </w:r>
          </w:p>
        </w:tc>
      </w:tr>
      <w:tr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OCR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Tesseract, pytesseract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sin + eng + tam</w:t>
            </w:r>
          </w:p>
        </w:tc>
      </w:tr>
      <w:tr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NLP / LLM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SpaCy, LangChain, Ollama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en_core_web_sm; llama3.2:3b</w:t>
            </w:r>
          </w:p>
        </w:tc>
      </w:tr>
      <w:tr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Auth / Security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JWT, bcrypt, rate-limit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AI_SERVICE_TOKEN</w:t>
            </w:r>
          </w:p>
        </w:tc>
      </w:tr>
      <w:tr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DevOps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Docker Compose, GitHub Actions</w:t>
            </w:r>
          </w:p>
        </w:tc>
        <w:tc>
          <w:tcPr>
            <w:tcW w:type="dxa" w:w="2733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  <w:szCs w:val="22"/>
              </w:rPr>
              <w:t>verify:phase scripts</w:t>
            </w:r>
          </w:p>
        </w:tc>
      </w:tr>
    </w:tbl>
    <w:p/>
    <w:sectPr w:rsidR="00FC693F" w:rsidRPr="0006063C" w:rsidSect="00034616">
      <w:pgSz w:w="11906" w:h="16838"/>
      <w:pgMar w:top="1440" w:right="1440" w:bottom="1440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