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18E544B0" w14:textId="77777777" w:rsidR="009303D9" w:rsidRDefault="009303D9" w:rsidP="006347CF">
      <w:pPr>
        <w:pStyle w:val="papertitle"/>
        <w:spacing w:before="5pt" w:beforeAutospacing="1" w:after="5pt" w:afterAutospacing="1"/>
      </w:pPr>
      <w:r/>
      <w:r>
        <w:rPr>
          <w:rFonts w:ascii="Times New Roman" w:hAnsi="Times New Roman" w:cs="Times New Roman" w:eastAsia="Times New Roman"/>
          <w:b/>
          <w:color w:val="000000"/>
          <w:sz w:val="48"/>
          <w:szCs w:val="48"/>
          <w:bCs/>
        </w:rPr>
        <w:t>EasyCircular: An Intelligent Web Application for Summarizing Sri Lankan Government Education Circulars Using Large Language Models</w:t>
      </w:r>
    </w:p>
    <w:p w14:paraId="517AC20D" w14:textId="1F2DD9DF" w:rsidR="00D7522C" w:rsidRDefault="00D7522C" w:rsidP="00156B74">
      <w:pPr>
        <w:pStyle w:val="Author"/>
        <w:spacing w:before="5pt" w:beforeAutospacing="1" w:after="5pt" w:afterAutospacing="1"/>
        <w:rPr>
          <w:sz w:val="16"/>
          <w:szCs w:val="16"/>
        </w:rPr>
      </w:pPr>
      <w:r/>
    </w:p>
    <w:p w14:paraId="6D735D0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r/>
    </w:p>
    <w:p w14:paraId="7DC3BD49" w14:textId="77777777" w:rsidR="001A3B3D" w:rsidRPr="006347CF" w:rsidRDefault="009303D9" w:rsidP="006347CF">
      <w:pPr>
        <w:pStyle w:val="Author"/>
        <w:spacing w:before="5pt" w:beforeAutospacing="1"/>
        <w:rPr>
          <w:sz w:val="18"/>
          <w:szCs w:val="18"/>
        </w:rPr>
        <w:sectPr w:rsidR="001A3B3D" w:rsidRPr="006347CF" w:rsidSect="00F847A6">
          <w:type w:val="continuous"/>
          <w:pgSz w:w="612pt" w:h="792pt" w:code="1"/>
          <w:pgMar w:top="54pt" w:right="44.65pt" w:bottom="72pt" w:left="44.65pt" w:header="36pt" w:footer="36pt" w:gutter="0pt"/>
          <w:cols w:num="4" w:space="10.80pt"/>
          <w:docGrid w:linePitch="360"/>
        </w:sectPr>
      </w:pPr>
      <w:r/>
    </w:p>
    <w:p w14:paraId="59419620" w14:textId="77777777" w:rsidR="00D72D06" w:rsidRPr="005B520E" w:rsidRDefault="00D72D06"/>
    <w:p w14:paraId="44292629" w14:textId="77777777" w:rsidR="009303D9" w:rsidRPr="005B520E" w:rsidRDefault="009303D9">
      <w:pPr>
        <w:sectPr w:rsidR="009303D9" w:rsidRPr="005B520E">
          <w:type w:val="continuous"/>
          <w:pgSz w:w="612pt" w:h="792pt" w:code="1"/>
          <w:pgMar w:top="54pt" w:right="44.65pt" w:bottom="72pt" w:left="44.65pt" w:header="36pt" w:footer="36pt" w:gutter="0pt"/>
          <w:cols w:space="36pt"/>
          <w:docGrid w:linePitch="360"/>
        </w:sectPr>
      </w:pPr>
    </w:p>
    <w:p w14:paraId="79A9D93E" w14:textId="77777777" w:rsidR="00715BEA" w:rsidRDefault="00715BEA" w:rsidP="00CA4392">
      <w:pPr>
        <w:pStyle w:val="Author"/>
        <w:spacing w:before="5pt" w:beforeAutospacing="1"/>
        <w:rPr>
          <w:sz w:val="18"/>
          <w:szCs w:val="18"/>
        </w:rPr>
      </w:pPr>
      <w:r/>
    </w:p>
    <w:p w14:paraId="04002460" w14:textId="77777777" w:rsidR="00715BEA" w:rsidRDefault="00715BEA" w:rsidP="00CA4392">
      <w:pPr>
        <w:pStyle w:val="Author"/>
        <w:spacing w:before="5pt" w:beforeAutospacing="1"/>
        <w:rPr>
          <w:sz w:val="18"/>
          <w:szCs w:val="18"/>
        </w:rPr>
      </w:pPr>
      <w:r/>
    </w:p>
    <w:p w14:paraId="14802C4D" w14:textId="77777777" w:rsidR="00715BEA" w:rsidRDefault="00715BEA" w:rsidP="00CA4392">
      <w:pPr>
        <w:pStyle w:val="Author"/>
        <w:spacing w:before="5pt" w:beforeAutospacing="1"/>
        <w:rPr>
          <w:sz w:val="18"/>
          <w:szCs w:val="18"/>
        </w:rPr>
      </w:pPr>
      <w:r/>
    </w:p>
    <w:p w14:paraId="14304D02" w14:textId="77777777" w:rsidR="00CA4392" w:rsidRDefault="00715BEA" w:rsidP="00CA4392">
      <w:pPr>
        <w:pStyle w:val="Author"/>
        <w:spacing w:before="5pt" w:beforeAutospacing="1"/>
        <w:contextualSpacing/>
        <w:rPr>
          <w:sz w:val="18"/>
          <w:szCs w:val="18"/>
        </w:rPr>
      </w:pPr>
      <w:r/>
    </w:p>
    <w:p w14:paraId="1C0700B3" w14:textId="77777777" w:rsidR="00CA4392" w:rsidRDefault="00CA4392" w:rsidP="00CA4392">
      <w:pPr>
        <w:pStyle w:val="Author"/>
        <w:spacing w:before="5pt" w:beforeAutospacing="1"/>
        <w:contextualSpacing/>
        <w:rPr>
          <w:sz w:val="18"/>
          <w:szCs w:val="18"/>
        </w:rPr>
      </w:pPr>
      <w:r/>
    </w:p>
    <w:p w14:paraId="53B284A1" w14:textId="77777777" w:rsidR="00CA4392" w:rsidRDefault="00CA4392" w:rsidP="00CA4392">
      <w:pPr>
        <w:pStyle w:val="Author"/>
        <w:spacing w:before="5pt" w:beforeAutospacing="1"/>
        <w:contextualSpacing/>
        <w:rPr>
          <w:sz w:val="18"/>
          <w:szCs w:val="18"/>
        </w:rPr>
      </w:pPr>
      <w:r/>
    </w:p>
    <w:p w14:paraId="0296F7C6" w14:textId="77777777" w:rsidR="00CA4392" w:rsidRDefault="00CA4392" w:rsidP="00CA4392">
      <w:pPr>
        <w:pStyle w:val="Author"/>
        <w:spacing w:before="5pt" w:beforeAutospacing="1"/>
        <w:contextualSpacing/>
        <w:rPr>
          <w:sz w:val="18"/>
          <w:szCs w:val="18"/>
        </w:rPr>
      </w:pPr>
      <w:r/>
    </w:p>
    <w:p w14:paraId="74AC0DE4" w14:textId="77777777" w:rsidR="00CA4392" w:rsidRDefault="00CA4392" w:rsidP="00CA4392">
      <w:pPr>
        <w:pStyle w:val="Author"/>
        <w:spacing w:before="5pt" w:beforeAutospacing="1"/>
        <w:contextualSpacing/>
        <w:rPr>
          <w:sz w:val="18"/>
          <w:szCs w:val="18"/>
        </w:rPr>
      </w:pPr>
      <w:r/>
    </w:p>
    <w:p w14:paraId="079DCF0E" w14:textId="77777777" w:rsidR="00CA4392" w:rsidRDefault="00CA4392" w:rsidP="00CA4392">
      <w:pPr>
        <w:pStyle w:val="Author"/>
        <w:spacing w:before="5pt" w:beforeAutospacing="1"/>
        <w:contextualSpacing/>
        <w:rPr>
          <w:sz w:val="18"/>
          <w:szCs w:val="18"/>
        </w:rPr>
      </w:pPr>
      <w:r/>
    </w:p>
    <w:p w14:paraId="4C1D13CB" w14:textId="77777777" w:rsidR="00CA4392" w:rsidRDefault="00CA4392" w:rsidP="00CA4392">
      <w:pPr>
        <w:pStyle w:val="Author"/>
        <w:spacing w:before="5pt" w:beforeAutospacing="1"/>
        <w:contextualSpacing/>
        <w:rPr>
          <w:sz w:val="18"/>
          <w:szCs w:val="18"/>
        </w:rPr>
      </w:pPr>
      <w:r/>
    </w:p>
    <w:p w14:paraId="128D2612" w14:textId="77777777" w:rsidR="00CA4392" w:rsidRPr="00F847A6" w:rsidRDefault="00CA4392" w:rsidP="00CA4392">
      <w:pPr>
        <w:pStyle w:val="Author"/>
        <w:spacing w:before="5pt" w:beforeAutospacing="1"/>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r/>
    </w:p>
    <w:p w14:paraId="4BFA336A" w14:textId="77777777" w:rsidR="006347CF" w:rsidRDefault="006347CF" w:rsidP="00CA4392">
      <w:pPr>
        <w:pStyle w:val="Author"/>
        <w:spacing w:before="5pt" w:beforeAutospacing="1"/>
        <w:jc w:val="both"/>
        <w:rPr>
          <w:sz w:val="16"/>
          <w:szCs w:val="16"/>
        </w:rPr>
      </w:pPr>
      <w: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r/>
    </w:p>
    <w:p w14:paraId="267708E4" w14:textId="77777777" w:rsidR="004D72B5" w:rsidRDefault="009303D9" w:rsidP="00972203">
      <w:pPr>
        <w:pStyle w:val="Abstract"/>
        <w:rPr>
          <w:i/>
          <w:iCs/>
        </w:rPr>
      </w:pPr>
      <w:r/>
      <w:r>
        <w:rPr>
          <w:rFonts w:ascii="Times New Roman" w:hAnsi="Times New Roman" w:cs="Times New Roman" w:eastAsia="Times New Roman"/>
          <w:b/>
          <w:i/>
          <w:color w:val="000000"/>
          <w:sz w:val="20"/>
          <w:szCs w:val="20"/>
          <w:bCs/>
        </w:rPr>
        <w:t xml:space="preserve">Abstract: </w:t>
      </w:r>
      <w:r>
        <w:rPr>
          <w:rFonts w:ascii="Times New Roman" w:hAnsi="Times New Roman" w:cs="Times New Roman" w:eastAsia="Times New Roman"/>
          <w:b w:val="0"/>
          <w:color w:val="000000"/>
          <w:sz w:val="20"/>
          <w:szCs w:val="20"/>
        </w:rPr>
        <w:t>Ministry of Education circulars guide school administration in Sri Lanka, yet staff often receive long, scanned, trilingual PDFs through informal channels. EasyCircular is a self-hostable web application that combines PDF ingest, trilingual optical character recognition, mandatory staff text review, named entity highlighting, and guarded large language model summarization with an extractive fallback. A stakeholder survey (N=41) showed strong demand for summaries (97.6%) but limited willingness to use AI (31.7%), motivating a local-model option and a review gate before generation. On six circulars with single-annotator references, TextRank-style extractive fallback summaries scored ROUGE-1/2/L F1 of 0.414/0.215/0.292; these scores do not evaluate the default LLM path. The original PDF remains the legal source; the brief is an assistive shortcut. Broader OCR, NER, LLM, and user-acceptance evaluation is left for future work.</w:t>
      </w:r>
    </w:p>
    <w:p w14:paraId="3F9CDE0E" w14:textId="77777777" w:rsidR="009303D9" w:rsidRPr="004D72B5" w:rsidRDefault="004D72B5" w:rsidP="00972203">
      <w:pPr>
        <w:pStyle w:val="Keywords"/>
      </w:pPr>
      <w:r/>
      <w:r>
        <w:rPr>
          <w:rFonts w:ascii="Times New Roman" w:hAnsi="Times New Roman" w:cs="Times New Roman" w:eastAsia="Times New Roman"/>
          <w:b w:val="0"/>
          <w:i/>
          <w:color w:val="000000"/>
          <w:sz w:val="20"/>
          <w:szCs w:val="20"/>
        </w:rPr>
        <w:t xml:space="preserve">Keywords: </w:t>
      </w:r>
      <w:r>
        <w:rPr>
          <w:rFonts w:ascii="Times New Roman" w:hAnsi="Times New Roman" w:cs="Times New Roman" w:eastAsia="Times New Roman"/>
          <w:b w:val="0"/>
          <w:color w:val="000000"/>
          <w:sz w:val="20"/>
          <w:szCs w:val="20"/>
        </w:rPr>
        <w:t>PDF summarization, named entity recognition, optical character recognition, large language models, education circulars</w:t>
      </w:r>
    </w:p>
    <w:p>
      <w:pPr>
        <w:pStyle w:val="Heading1"/>
        <w:spacing w:before="120" w:after="60"/>
      </w:pPr>
      <w:r>
        <w:rPr>
          <w:rFonts w:ascii="Times New Roman" w:hAnsi="Times New Roman" w:cs="Times New Roman" w:eastAsia="Times New Roman"/>
          <w:b/>
          <w:color w:val="000000"/>
          <w:sz w:val="20"/>
          <w:szCs w:val="20"/>
          <w:bCs/>
        </w:rPr>
        <w:t>I. INTRODUCTION</w:t>
      </w:r>
    </w:p>
    <w:p>
      <w:pPr>
        <w:pStyle w:val="BodyText"/>
        <w:spacing w:line="240" w:lineRule="auto" w:after="60"/>
      </w:pPr>
      <w:r>
        <w:rPr>
          <w:rFonts w:ascii="Iskoola Pota" w:hAnsi="Iskoola Pota" w:cs="Iskoola Pota" w:eastAsia="Iskoola Pota"/>
          <w:b w:val="0"/>
          <w:color w:val="000000"/>
          <w:sz w:val="20"/>
          <w:szCs w:val="20"/>
        </w:rPr>
        <w:t xml:space="preserve">ශ්‍රී ලංකා පාසල්වල දෛනික පරිපාලනය අධ්‍යාපන අමාත්‍යාංශය විසින් නිකුත් කරන චක්‍රලේඛ මගින් හැඩගැසේ [1], [2]. මෙම ලේඛන පාසල් කළමනාකරණය, විභාග, ගුරු සංවර්ධනය සහ ශිෂ්‍ය සුබසාධනය පිළිබඳ නීතිමය සහ මෙහෙයුම් උපදෙස් අඩංගු වේ. ඒවා සිංහල, ඉංග්‍රීසි සහ දෙමළ භාෂාවලින් පෙනෙන අතර බොහෝ විට දිගු පරිපාලන භාෂාවෙන් ලියැවෙන අතර සෙවිය හැකි පෙළ වෙනුවට </w:t>
      </w:r>
      <w:r>
        <w:rPr>
          <w:rFonts w:ascii="Times New Roman" w:hAnsi="Times New Roman" w:cs="Times New Roman" w:eastAsia="Times New Roman"/>
          <w:b w:val="0"/>
          <w:color w:val="000000"/>
          <w:sz w:val="20"/>
          <w:szCs w:val="20"/>
        </w:rPr>
        <w:t xml:space="preserve">scanned PDF </w:t>
      </w:r>
      <w:r>
        <w:rPr>
          <w:rFonts w:ascii="Iskoola Pota" w:hAnsi="Iskoola Pota" w:cs="Iskoola Pota" w:eastAsia="Iskoola Pota"/>
          <w:b w:val="0"/>
          <w:color w:val="000000"/>
          <w:sz w:val="20"/>
          <w:szCs w:val="20"/>
        </w:rPr>
        <w:t>ලෙස ලැබේ.</w:t>
      </w:r>
    </w:p>
    <w:p>
      <w:pPr>
        <w:pStyle w:val="BodyText"/>
        <w:spacing w:line="240" w:lineRule="auto" w:after="60"/>
      </w:pPr>
      <w:r>
        <w:rPr>
          <w:rFonts w:ascii="Iskoola Pota" w:hAnsi="Iskoola Pota" w:cs="Iskoola Pota" w:eastAsia="Iskoola Pota"/>
          <w:b w:val="0"/>
          <w:color w:val="000000"/>
          <w:sz w:val="20"/>
          <w:szCs w:val="20"/>
        </w:rPr>
        <w:t xml:space="preserve">විදුහල්පතිවරුන්, ගුරුවරුන් සහ අධ්‍යාපන නිලධාරීන්ට තවමත් අවසන් දින, වගකිවයුත්තන් සහ ක්‍රියා අයිතම අතින් උපුටා ගැනීමට සිදු වේ. චක්‍රලේඛ </w:t>
      </w:r>
      <w:r>
        <w:rPr>
          <w:rFonts w:ascii="Times New Roman" w:hAnsi="Times New Roman" w:cs="Times New Roman" w:eastAsia="Times New Roman"/>
          <w:b w:val="0"/>
          <w:color w:val="000000"/>
          <w:sz w:val="20"/>
          <w:szCs w:val="20"/>
        </w:rPr>
        <w:t xml:space="preserve">WhatsApp </w:t>
      </w:r>
      <w:r>
        <w:rPr>
          <w:rFonts w:ascii="Iskoola Pota" w:hAnsi="Iskoola Pota" w:cs="Iskoola Pota" w:eastAsia="Iskoola Pota"/>
          <w:b w:val="0"/>
          <w:color w:val="000000"/>
          <w:sz w:val="20"/>
          <w:szCs w:val="20"/>
        </w:rPr>
        <w:t xml:space="preserve">කණ්ඩායම් සහ ඊමේල් හරහා ඉක්මනින් බෙදා හැරෙන නමුත් ආයතනවල </w:t>
      </w:r>
      <w:r>
        <w:rPr>
          <w:rFonts w:ascii="Times New Roman" w:hAnsi="Times New Roman" w:cs="Times New Roman" w:eastAsia="Times New Roman"/>
          <w:b w:val="0"/>
          <w:color w:val="000000"/>
          <w:sz w:val="20"/>
          <w:szCs w:val="20"/>
        </w:rPr>
        <w:t xml:space="preserve">searchable archive </w:t>
      </w:r>
      <w:r>
        <w:rPr>
          <w:rFonts w:ascii="Iskoola Pota" w:hAnsi="Iskoola Pota" w:cs="Iskoola Pota" w:eastAsia="Iskoola Pota"/>
          <w:b w:val="0"/>
          <w:color w:val="000000"/>
          <w:sz w:val="20"/>
          <w:szCs w:val="20"/>
        </w:rPr>
        <w:t xml:space="preserve">කලාතුරකින් තිබේ. විශ්වාසදායක </w:t>
      </w:r>
      <w:r>
        <w:rPr>
          <w:rFonts w:ascii="Times New Roman" w:hAnsi="Times New Roman" w:cs="Times New Roman" w:eastAsia="Times New Roman"/>
          <w:b w:val="0"/>
          <w:color w:val="000000"/>
          <w:sz w:val="20"/>
          <w:szCs w:val="20"/>
        </w:rPr>
        <w:t xml:space="preserve">optical character recognition </w:t>
      </w:r>
      <w:r>
        <w:rPr>
          <w:rFonts w:ascii="Iskoola Pota" w:hAnsi="Iskoola Pota" w:cs="Iskoola Pota" w:eastAsia="Iskoola Pota"/>
          <w:b w:val="0"/>
          <w:color w:val="000000"/>
          <w:sz w:val="20"/>
          <w:szCs w:val="20"/>
        </w:rPr>
        <w:t>සහ විශ්වාසනීය සාරාංශයක් නොමැතිව, අනියම් සාරාංශ නිසා දින මග හැරීමේ සහ උපදෙස් වැරදිව කියවීමේ අවදානම වැඩි වේ.</w:t>
      </w:r>
    </w:p>
    <w:p>
      <w:pPr>
        <w:pStyle w:val="BodyText"/>
        <w:spacing w:line="240" w:lineRule="auto" w:after="60"/>
      </w:pPr>
      <w:r>
        <w:rPr>
          <w:rFonts w:ascii="Iskoola Pota" w:hAnsi="Iskoola Pota" w:cs="Iskoola Pota" w:eastAsia="Iskoola Pota"/>
          <w:b w:val="0"/>
          <w:color w:val="000000"/>
          <w:sz w:val="20"/>
          <w:szCs w:val="20"/>
        </w:rPr>
        <w:t xml:space="preserve">සාමාන්‍ය </w:t>
      </w:r>
      <w:r>
        <w:rPr>
          <w:rFonts w:ascii="Times New Roman" w:hAnsi="Times New Roman" w:cs="Times New Roman" w:eastAsia="Times New Roman"/>
          <w:b w:val="0"/>
          <w:color w:val="000000"/>
          <w:sz w:val="20"/>
          <w:szCs w:val="20"/>
        </w:rPr>
        <w:t xml:space="preserve">large language model chatbot </w:t>
      </w:r>
      <w:r>
        <w:rPr>
          <w:rFonts w:ascii="Iskoola Pota" w:hAnsi="Iskoola Pota" w:cs="Iskoola Pota" w:eastAsia="Iskoola Pota"/>
          <w:b w:val="0"/>
          <w:color w:val="000000"/>
          <w:sz w:val="20"/>
          <w:szCs w:val="20"/>
        </w:rPr>
        <w:t xml:space="preserve">මෙවලම් තවත් බාධක ඇති කරයි: දින සහ නියෝග </w:t>
      </w:r>
      <w:r>
        <w:rPr>
          <w:rFonts w:ascii="Times New Roman" w:hAnsi="Times New Roman" w:cs="Times New Roman" w:eastAsia="Times New Roman"/>
          <w:b w:val="0"/>
          <w:color w:val="000000"/>
          <w:sz w:val="20"/>
          <w:szCs w:val="20"/>
        </w:rPr>
        <w:t xml:space="preserve">hallucination </w:t>
      </w:r>
      <w:r>
        <w:rPr>
          <w:rFonts w:ascii="Iskoola Pota" w:hAnsi="Iskoola Pota" w:cs="Iskoola Pota" w:eastAsia="Iskoola Pota"/>
          <w:b w:val="0"/>
          <w:color w:val="000000"/>
          <w:sz w:val="20"/>
          <w:szCs w:val="20"/>
        </w:rPr>
        <w:t xml:space="preserve">වීම, පාසල් ලේඛන සඳහා දුර්වල රහස්‍යතා ආරක්ෂාව, සහ විගණනයට අපහසු අසංවිධිත පිළිතුරු [3], [4]. වාණිජ නීතිමය </w:t>
      </w:r>
      <w:r>
        <w:rPr>
          <w:rFonts w:ascii="Times New Roman" w:hAnsi="Times New Roman" w:cs="Times New Roman" w:eastAsia="Times New Roman"/>
          <w:b w:val="0"/>
          <w:color w:val="000000"/>
          <w:sz w:val="20"/>
          <w:szCs w:val="20"/>
        </w:rPr>
        <w:t xml:space="preserve">AI </w:t>
      </w:r>
      <w:r>
        <w:rPr>
          <w:rFonts w:ascii="Iskoola Pota" w:hAnsi="Iskoola Pota" w:cs="Iskoola Pota" w:eastAsia="Iskoola Pota"/>
          <w:b w:val="0"/>
          <w:color w:val="000000"/>
          <w:sz w:val="20"/>
          <w:szCs w:val="20"/>
        </w:rPr>
        <w:t xml:space="preserve">මෙවලම් පාසල් සඳහා මිල අධික වන අතර ශ්‍රී ලංකා අධ්‍යාපන චක්‍රලේඛ සඳහා සුසර නොවේ. මෙම ක්ෂේත්‍රය සඳහා </w:t>
      </w:r>
      <w:r>
        <w:rPr>
          <w:rFonts w:ascii="Times New Roman" w:hAnsi="Times New Roman" w:cs="Times New Roman" w:eastAsia="Times New Roman"/>
          <w:b w:val="0"/>
          <w:color w:val="000000"/>
          <w:sz w:val="20"/>
          <w:szCs w:val="20"/>
        </w:rPr>
        <w:t xml:space="preserve">PDF </w:t>
      </w:r>
      <w:r>
        <w:rPr>
          <w:rFonts w:ascii="Iskoola Pota" w:hAnsi="Iskoola Pota" w:cs="Iskoola Pota" w:eastAsia="Iskoola Pota"/>
          <w:b w:val="0"/>
          <w:color w:val="000000"/>
          <w:sz w:val="20"/>
          <w:szCs w:val="20"/>
        </w:rPr>
        <w:t xml:space="preserve">ආයාතය, ත්‍රිභාෂික </w:t>
      </w:r>
      <w:r>
        <w:rPr>
          <w:rFonts w:ascii="Times New Roman" w:hAnsi="Times New Roman" w:cs="Times New Roman" w:eastAsia="Times New Roman"/>
          <w:b w:val="0"/>
          <w:color w:val="000000"/>
          <w:sz w:val="20"/>
          <w:szCs w:val="20"/>
        </w:rPr>
        <w:t xml:space="preserve">OCR, </w:t>
      </w:r>
      <w:r>
        <w:rPr>
          <w:rFonts w:ascii="Iskoola Pota" w:hAnsi="Iskoola Pota" w:cs="Iskoola Pota" w:eastAsia="Iskoola Pota"/>
          <w:b w:val="0"/>
          <w:color w:val="000000"/>
          <w:sz w:val="20"/>
          <w:szCs w:val="20"/>
        </w:rPr>
        <w:t xml:space="preserve">කාර්ය මණ්ඩල සමාලෝචිත නිස්සාරණය, </w:t>
      </w:r>
      <w:r>
        <w:rPr>
          <w:rFonts w:ascii="Times New Roman" w:hAnsi="Times New Roman" w:cs="Times New Roman" w:eastAsia="Times New Roman"/>
          <w:b w:val="0"/>
          <w:color w:val="000000"/>
          <w:sz w:val="20"/>
          <w:szCs w:val="20"/>
        </w:rPr>
        <w:t xml:space="preserve">named entity recognition </w:t>
      </w:r>
      <w:r>
        <w:rPr>
          <w:rFonts w:ascii="Iskoola Pota" w:hAnsi="Iskoola Pota" w:cs="Iskoola Pota" w:eastAsia="Iskoola Pota"/>
          <w:b w:val="0"/>
          <w:color w:val="000000"/>
          <w:sz w:val="20"/>
          <w:szCs w:val="20"/>
        </w:rPr>
        <w:t xml:space="preserve">සහ ආරක්ෂිත සාරාංශකරණය එකතු කරන </w:t>
      </w:r>
      <w:r>
        <w:rPr>
          <w:rFonts w:ascii="Times New Roman" w:hAnsi="Times New Roman" w:cs="Times New Roman" w:eastAsia="Times New Roman"/>
          <w:b w:val="0"/>
          <w:color w:val="000000"/>
          <w:sz w:val="20"/>
          <w:szCs w:val="20"/>
        </w:rPr>
        <w:t xml:space="preserve">self-hostable pipeline </w:t>
      </w:r>
      <w:r>
        <w:rPr>
          <w:rFonts w:ascii="Iskoola Pota" w:hAnsi="Iskoola Pota" w:cs="Iskoola Pota" w:eastAsia="Iskoola Pota"/>
          <w:b w:val="0"/>
          <w:color w:val="000000"/>
          <w:sz w:val="20"/>
          <w:szCs w:val="20"/>
        </w:rPr>
        <w:t>එකක් සාහිත්‍යයේ නොමැත.</w:t>
      </w:r>
    </w:p>
    <w:p>
      <w:pPr>
        <w:pStyle w:val="BodyText"/>
        <w:spacing w:line="240" w:lineRule="auto" w:after="60"/>
      </w:pPr>
      <w:r>
        <w:rPr>
          <w:rFonts w:ascii="Iskoola Pota" w:hAnsi="Iskoola Pota" w:cs="Iskoola Pota" w:eastAsia="Iskoola Pota"/>
          <w:b w:val="0"/>
          <w:color w:val="000000"/>
          <w:sz w:val="20"/>
          <w:szCs w:val="20"/>
        </w:rPr>
        <w:t xml:space="preserve">මෙම පත්‍රය එම පරතරය වටා නිර්මාණය කළ </w:t>
      </w:r>
      <w:r>
        <w:rPr>
          <w:rFonts w:ascii="Times New Roman" w:hAnsi="Times New Roman" w:cs="Times New Roman" w:eastAsia="Times New Roman"/>
          <w:b w:val="0"/>
          <w:color w:val="000000"/>
          <w:sz w:val="20"/>
          <w:szCs w:val="20"/>
        </w:rPr>
        <w:t xml:space="preserve">EasyCircular </w:t>
      </w:r>
      <w:r>
        <w:rPr>
          <w:rFonts w:ascii="Iskoola Pota" w:hAnsi="Iskoola Pota" w:cs="Iskoola Pota" w:eastAsia="Iskoola Pota"/>
          <w:b w:val="0"/>
          <w:color w:val="000000"/>
          <w:sz w:val="20"/>
          <w:szCs w:val="20"/>
        </w:rPr>
        <w:t>නම් ත්‍රිස්ථර වෙබ් යෙදුම ඉදිරිපත් කරයි. දායකත්වයන් වන්නේ (</w:t>
      </w:r>
      <w:r>
        <w:rPr>
          <w:rFonts w:ascii="Times New Roman" w:hAnsi="Times New Roman" w:cs="Times New Roman" w:eastAsia="Times New Roman"/>
          <w:b w:val="0"/>
          <w:color w:val="000000"/>
          <w:sz w:val="20"/>
          <w:szCs w:val="20"/>
        </w:rPr>
        <w:t xml:space="preserve">i) </w:t>
      </w:r>
      <w:r>
        <w:rPr>
          <w:rFonts w:ascii="Iskoola Pota" w:hAnsi="Iskoola Pota" w:cs="Iskoola Pota" w:eastAsia="Iskoola Pota"/>
          <w:b w:val="0"/>
          <w:color w:val="000000"/>
          <w:sz w:val="20"/>
          <w:szCs w:val="20"/>
        </w:rPr>
        <w:t xml:space="preserve">උඩුගත කිරීමේ සිට ව්‍යුහගත සාරාංශය දක්වා </w:t>
      </w:r>
      <w:r>
        <w:rPr>
          <w:rFonts w:ascii="Times New Roman" w:hAnsi="Times New Roman" w:cs="Times New Roman" w:eastAsia="Times New Roman"/>
          <w:b w:val="0"/>
          <w:color w:val="000000"/>
          <w:sz w:val="20"/>
          <w:szCs w:val="20"/>
        </w:rPr>
        <w:t xml:space="preserve">end-to-end self-hostable </w:t>
      </w:r>
      <w:r>
        <w:rPr>
          <w:rFonts w:ascii="Iskoola Pota" w:hAnsi="Iskoola Pota" w:cs="Iskoola Pota" w:eastAsia="Iskoola Pota"/>
          <w:b w:val="0"/>
          <w:color w:val="000000"/>
          <w:sz w:val="20"/>
          <w:szCs w:val="20"/>
        </w:rPr>
        <w:t>කාර්යප්‍රවාහයක්, (</w:t>
      </w:r>
      <w:r>
        <w:rPr>
          <w:rFonts w:ascii="Times New Roman" w:hAnsi="Times New Roman" w:cs="Times New Roman" w:eastAsia="Times New Roman"/>
          <w:b w:val="0"/>
          <w:color w:val="000000"/>
          <w:sz w:val="20"/>
          <w:szCs w:val="20"/>
        </w:rPr>
        <w:t xml:space="preserve">ii) </w:t>
      </w:r>
      <w:r>
        <w:rPr>
          <w:rFonts w:ascii="Iskoola Pota" w:hAnsi="Iskoola Pota" w:cs="Iskoola Pota" w:eastAsia="Iskoola Pota"/>
          <w:b w:val="0"/>
          <w:color w:val="000000"/>
          <w:sz w:val="20"/>
          <w:szCs w:val="20"/>
        </w:rPr>
        <w:t xml:space="preserve">සාරාංශකරණයට පෙර අනිවාර්ය </w:t>
      </w:r>
      <w:r>
        <w:rPr>
          <w:rFonts w:ascii="Times New Roman" w:hAnsi="Times New Roman" w:cs="Times New Roman" w:eastAsia="Times New Roman"/>
          <w:b w:val="0"/>
          <w:color w:val="000000"/>
          <w:sz w:val="20"/>
          <w:szCs w:val="20"/>
        </w:rPr>
        <w:t xml:space="preserve">OCR </w:t>
      </w:r>
      <w:r>
        <w:rPr>
          <w:rFonts w:ascii="Iskoola Pota" w:hAnsi="Iskoola Pota" w:cs="Iskoola Pota" w:eastAsia="Iskoola Pota"/>
          <w:b w:val="0"/>
          <w:color w:val="000000"/>
          <w:sz w:val="20"/>
          <w:szCs w:val="20"/>
        </w:rPr>
        <w:t>සමාලෝචන දොරටුවක්, සහ (</w:t>
      </w:r>
      <w:r>
        <w:rPr>
          <w:rFonts w:ascii="Times New Roman" w:hAnsi="Times New Roman" w:cs="Times New Roman" w:eastAsia="Times New Roman"/>
          <w:b w:val="0"/>
          <w:color w:val="000000"/>
          <w:sz w:val="20"/>
          <w:szCs w:val="20"/>
        </w:rPr>
        <w:t xml:space="preserve">iii) generative </w:t>
      </w:r>
      <w:r>
        <w:rPr>
          <w:rFonts w:ascii="Iskoola Pota" w:hAnsi="Iskoola Pota" w:cs="Iskoola Pota" w:eastAsia="Iskoola Pota"/>
          <w:b w:val="0"/>
          <w:color w:val="000000"/>
          <w:sz w:val="20"/>
          <w:szCs w:val="20"/>
        </w:rPr>
        <w:t xml:space="preserve">මාර්ගය නොමැති හෝ මූලික පරීක්ෂා අසමත් වූ විට </w:t>
      </w:r>
      <w:r>
        <w:rPr>
          <w:rFonts w:ascii="Times New Roman" w:hAnsi="Times New Roman" w:cs="Times New Roman" w:eastAsia="Times New Roman"/>
          <w:b w:val="0"/>
          <w:color w:val="000000"/>
          <w:sz w:val="20"/>
          <w:szCs w:val="20"/>
        </w:rPr>
        <w:t xml:space="preserve">extractive fallback </w:t>
      </w:r>
      <w:r>
        <w:rPr>
          <w:rFonts w:ascii="Iskoola Pota" w:hAnsi="Iskoola Pota" w:cs="Iskoola Pota" w:eastAsia="Iskoola Pota"/>
          <w:b w:val="0"/>
          <w:color w:val="000000"/>
          <w:sz w:val="20"/>
          <w:szCs w:val="20"/>
        </w:rPr>
        <w:t xml:space="preserve">සමඟ දින පදනම් කිරීමේ පරීක්ෂා ය. මුල් </w:t>
      </w:r>
      <w:r>
        <w:rPr>
          <w:rFonts w:ascii="Times New Roman" w:hAnsi="Times New Roman" w:cs="Times New Roman" w:eastAsia="Times New Roman"/>
          <w:b w:val="0"/>
          <w:color w:val="000000"/>
          <w:sz w:val="20"/>
          <w:szCs w:val="20"/>
        </w:rPr>
        <w:t xml:space="preserve">PDF </w:t>
      </w:r>
      <w:r>
        <w:rPr>
          <w:rFonts w:ascii="Iskoola Pota" w:hAnsi="Iskoola Pota" w:cs="Iskoola Pota" w:eastAsia="Iskoola Pota"/>
          <w:b w:val="0"/>
          <w:color w:val="000000"/>
          <w:sz w:val="20"/>
          <w:szCs w:val="20"/>
        </w:rPr>
        <w:t>එක බලයලත් මූලාශ්‍රය වන අතර සාරාංශය සහායක පමණි.</w:t>
      </w:r>
    </w:p>
    <w:p>
      <w:pPr>
        <w:pStyle w:val="BodyText"/>
        <w:spacing w:line="240" w:lineRule="auto" w:after="60"/>
      </w:pPr>
      <w:r>
        <w:rPr>
          <w:rFonts w:ascii="Iskoola Pota" w:hAnsi="Iskoola Pota" w:cs="Iskoola Pota" w:eastAsia="Iskoola Pota"/>
          <w:b w:val="0"/>
          <w:color w:val="000000"/>
          <w:sz w:val="20"/>
          <w:szCs w:val="20"/>
        </w:rPr>
        <w:t xml:space="preserve">අධ්‍යයනය පර්යේෂණ ප්‍රශ්න තුනක් වටා සංවිධානය කෙරේ. </w:t>
      </w:r>
      <w:r>
        <w:rPr>
          <w:rFonts w:ascii="Times New Roman" w:hAnsi="Times New Roman" w:cs="Times New Roman" w:eastAsia="Times New Roman"/>
          <w:b w:val="0"/>
          <w:color w:val="000000"/>
          <w:sz w:val="20"/>
          <w:szCs w:val="20"/>
        </w:rPr>
        <w:t xml:space="preserve">RQ1: </w:t>
      </w:r>
      <w:r>
        <w:rPr>
          <w:rFonts w:ascii="Iskoola Pota" w:hAnsi="Iskoola Pota" w:cs="Iskoola Pota" w:eastAsia="Iskoola Pota"/>
          <w:b w:val="0"/>
          <w:color w:val="000000"/>
          <w:sz w:val="20"/>
          <w:szCs w:val="20"/>
        </w:rPr>
        <w:t xml:space="preserve">ශ්‍රී ලංකා අධ්‍යාපන චක්‍රලේඛ සඳහා </w:t>
      </w:r>
      <w:r>
        <w:rPr>
          <w:rFonts w:ascii="Times New Roman" w:hAnsi="Times New Roman" w:cs="Times New Roman" w:eastAsia="Times New Roman"/>
          <w:b w:val="0"/>
          <w:color w:val="000000"/>
          <w:sz w:val="20"/>
          <w:szCs w:val="20"/>
        </w:rPr>
        <w:t xml:space="preserve">PDF </w:t>
      </w:r>
      <w:r>
        <w:rPr>
          <w:rFonts w:ascii="Iskoola Pota" w:hAnsi="Iskoola Pota" w:cs="Iskoola Pota" w:eastAsia="Iskoola Pota"/>
          <w:b w:val="0"/>
          <w:color w:val="000000"/>
          <w:sz w:val="20"/>
          <w:szCs w:val="20"/>
        </w:rPr>
        <w:t xml:space="preserve">නිස්සාරණය, </w:t>
      </w:r>
      <w:r>
        <w:rPr>
          <w:rFonts w:ascii="Times New Roman" w:hAnsi="Times New Roman" w:cs="Times New Roman" w:eastAsia="Times New Roman"/>
          <w:b w:val="0"/>
          <w:color w:val="000000"/>
          <w:sz w:val="20"/>
          <w:szCs w:val="20"/>
        </w:rPr>
        <w:t xml:space="preserve">OCR, NER </w:t>
      </w:r>
      <w:r>
        <w:rPr>
          <w:rFonts w:ascii="Iskoola Pota" w:hAnsi="Iskoola Pota" w:cs="Iskoola Pota" w:eastAsia="Iskoola Pota"/>
          <w:b w:val="0"/>
          <w:color w:val="000000"/>
          <w:sz w:val="20"/>
          <w:szCs w:val="20"/>
        </w:rPr>
        <w:t xml:space="preserve">සහ සාරාංශකරණය </w:t>
      </w:r>
      <w:r>
        <w:rPr>
          <w:rFonts w:ascii="Times New Roman" w:hAnsi="Times New Roman" w:cs="Times New Roman" w:eastAsia="Times New Roman"/>
          <w:b w:val="0"/>
          <w:color w:val="000000"/>
          <w:sz w:val="20"/>
          <w:szCs w:val="20"/>
        </w:rPr>
        <w:t xml:space="preserve">purpose-built </w:t>
      </w:r>
      <w:r>
        <w:rPr>
          <w:rFonts w:ascii="Iskoola Pota" w:hAnsi="Iskoola Pota" w:cs="Iskoola Pota" w:eastAsia="Iskoola Pota"/>
          <w:b w:val="0"/>
          <w:color w:val="000000"/>
          <w:sz w:val="20"/>
          <w:szCs w:val="20"/>
        </w:rPr>
        <w:t xml:space="preserve">වෙබ් පද්ධතියකට කෙසේ ඒකාබද්ධ කළ හැකිද? </w:t>
      </w:r>
      <w:r>
        <w:rPr>
          <w:rFonts w:ascii="Times New Roman" w:hAnsi="Times New Roman" w:cs="Times New Roman" w:eastAsia="Times New Roman"/>
          <w:b w:val="0"/>
          <w:color w:val="000000"/>
          <w:sz w:val="20"/>
          <w:szCs w:val="20"/>
        </w:rPr>
        <w:t xml:space="preserve">RQ2: </w:t>
      </w:r>
      <w:r>
        <w:rPr>
          <w:rFonts w:ascii="Iskoola Pota" w:hAnsi="Iskoola Pota" w:cs="Iskoola Pota" w:eastAsia="Iskoola Pota"/>
          <w:b w:val="0"/>
          <w:color w:val="000000"/>
          <w:sz w:val="20"/>
          <w:szCs w:val="20"/>
        </w:rPr>
        <w:t xml:space="preserve">අනිවාර්ය පෙළ සමාලෝචනය සහ </w:t>
      </w:r>
      <w:r>
        <w:rPr>
          <w:rFonts w:ascii="Times New Roman" w:hAnsi="Times New Roman" w:cs="Times New Roman" w:eastAsia="Times New Roman"/>
          <w:b w:val="0"/>
          <w:color w:val="000000"/>
          <w:sz w:val="20"/>
          <w:szCs w:val="20"/>
        </w:rPr>
        <w:t xml:space="preserve">date guardrails </w:t>
      </w:r>
      <w:r>
        <w:rPr>
          <w:rFonts w:ascii="Iskoola Pota" w:hAnsi="Iskoola Pota" w:cs="Iskoola Pota" w:eastAsia="Iskoola Pota"/>
          <w:b w:val="0"/>
          <w:color w:val="000000"/>
          <w:sz w:val="20"/>
          <w:szCs w:val="20"/>
        </w:rPr>
        <w:t xml:space="preserve">මගින් හානිකර </w:t>
      </w:r>
      <w:r>
        <w:rPr>
          <w:rFonts w:ascii="Times New Roman" w:hAnsi="Times New Roman" w:cs="Times New Roman" w:eastAsia="Times New Roman"/>
          <w:b w:val="0"/>
          <w:color w:val="000000"/>
          <w:sz w:val="20"/>
          <w:szCs w:val="20"/>
        </w:rPr>
        <w:t xml:space="preserve">hallucination </w:t>
      </w:r>
      <w:r>
        <w:rPr>
          <w:rFonts w:ascii="Iskoola Pota" w:hAnsi="Iskoola Pota" w:cs="Iskoola Pota" w:eastAsia="Iskoola Pota"/>
          <w:b w:val="0"/>
          <w:color w:val="000000"/>
          <w:sz w:val="20"/>
          <w:szCs w:val="20"/>
        </w:rPr>
        <w:t xml:space="preserve">අවදානම කෙසේ අඩු කළ හැකිද? </w:t>
      </w:r>
      <w:r>
        <w:rPr>
          <w:rFonts w:ascii="Times New Roman" w:hAnsi="Times New Roman" w:cs="Times New Roman" w:eastAsia="Times New Roman"/>
          <w:b w:val="0"/>
          <w:color w:val="000000"/>
          <w:sz w:val="20"/>
          <w:szCs w:val="20"/>
        </w:rPr>
        <w:t xml:space="preserve">RQ3: stakeholder </w:t>
      </w:r>
      <w:r>
        <w:rPr>
          <w:rFonts w:ascii="Iskoola Pota" w:hAnsi="Iskoola Pota" w:cs="Iskoola Pota" w:eastAsia="Iskoola Pota"/>
          <w:b w:val="0"/>
          <w:color w:val="000000"/>
          <w:sz w:val="20"/>
          <w:szCs w:val="20"/>
        </w:rPr>
        <w:t xml:space="preserve">අවශ්‍යතා සහ ස්වයංක්‍රීය මිනුම් භාවිතයෙන් ප්‍රයෝජනවත් බව තක්සේරු කරන අතර තක්සේරු සීමා අවංකව ප්‍රකාශ කරන්නේ කෙසේද? </w:t>
      </w:r>
      <w:r>
        <w:rPr>
          <w:rFonts w:ascii="Times New Roman" w:hAnsi="Times New Roman" w:cs="Times New Roman" w:eastAsia="Times New Roman"/>
          <w:b w:val="0"/>
          <w:color w:val="000000"/>
          <w:sz w:val="20"/>
          <w:szCs w:val="20"/>
        </w:rPr>
        <w:t xml:space="preserve">Section II related work, Section III </w:t>
      </w:r>
      <w:r>
        <w:rPr>
          <w:rFonts w:ascii="Iskoola Pota" w:hAnsi="Iskoola Pota" w:cs="Iskoola Pota" w:eastAsia="Iskoola Pota"/>
          <w:b w:val="0"/>
          <w:color w:val="000000"/>
          <w:sz w:val="20"/>
          <w:szCs w:val="20"/>
        </w:rPr>
        <w:t xml:space="preserve">අවශ්‍යතා සහ සැලසුම, </w:t>
      </w:r>
      <w:r>
        <w:rPr>
          <w:rFonts w:ascii="Times New Roman" w:hAnsi="Times New Roman" w:cs="Times New Roman" w:eastAsia="Times New Roman"/>
          <w:b w:val="0"/>
          <w:color w:val="000000"/>
          <w:sz w:val="20"/>
          <w:szCs w:val="20"/>
        </w:rPr>
        <w:t xml:space="preserve">Section IV </w:t>
      </w:r>
      <w:r>
        <w:rPr>
          <w:rFonts w:ascii="Iskoola Pota" w:hAnsi="Iskoola Pota" w:cs="Iskoola Pota" w:eastAsia="Iskoola Pota"/>
          <w:b w:val="0"/>
          <w:color w:val="000000"/>
          <w:sz w:val="20"/>
          <w:szCs w:val="20"/>
        </w:rPr>
        <w:t xml:space="preserve">මූලික ප්‍රතිඵල, </w:t>
      </w:r>
      <w:r>
        <w:rPr>
          <w:rFonts w:ascii="Times New Roman" w:hAnsi="Times New Roman" w:cs="Times New Roman" w:eastAsia="Times New Roman"/>
          <w:b w:val="0"/>
          <w:color w:val="000000"/>
          <w:sz w:val="20"/>
          <w:szCs w:val="20"/>
        </w:rPr>
        <w:t xml:space="preserve">Section V </w:t>
      </w:r>
      <w:r>
        <w:rPr>
          <w:rFonts w:ascii="Iskoola Pota" w:hAnsi="Iskoola Pota" w:cs="Iskoola Pota" w:eastAsia="Iskoola Pota"/>
          <w:b w:val="0"/>
          <w:color w:val="000000"/>
          <w:sz w:val="20"/>
          <w:szCs w:val="20"/>
        </w:rPr>
        <w:t>නිගමනය දක්වයි.</w:t>
      </w:r>
    </w:p>
    <w:p>
      <w:pPr>
        <w:pStyle w:val="Heading1"/>
        <w:spacing w:before="120" w:after="60"/>
      </w:pPr>
      <w:r>
        <w:rPr>
          <w:rFonts w:ascii="Times New Roman" w:hAnsi="Times New Roman" w:cs="Times New Roman" w:eastAsia="Times New Roman"/>
          <w:b/>
          <w:color w:val="000000"/>
          <w:sz w:val="20"/>
          <w:szCs w:val="20"/>
          <w:bCs/>
        </w:rPr>
        <w:t>II. RELATED WORK</w:t>
      </w:r>
    </w:p>
    <w:p>
      <w:pPr>
        <w:pStyle w:val="BodyText"/>
        <w:spacing w:line="240" w:lineRule="auto" w:after="60"/>
      </w:pPr>
      <w:r>
        <w:rPr>
          <w:rFonts w:ascii="Iskoola Pota" w:hAnsi="Iskoola Pota" w:cs="Iskoola Pota" w:eastAsia="Iskoola Pota"/>
          <w:b w:val="0"/>
          <w:color w:val="000000"/>
          <w:sz w:val="20"/>
          <w:szCs w:val="20"/>
        </w:rPr>
        <w:t xml:space="preserve">නවීන ලේඛන අවබෝධය දිගු පරාස සන්දර්භය </w:t>
      </w:r>
      <w:r>
        <w:rPr>
          <w:rFonts w:ascii="Times New Roman" w:hAnsi="Times New Roman" w:cs="Times New Roman" w:eastAsia="Times New Roman"/>
          <w:b w:val="0"/>
          <w:color w:val="000000"/>
          <w:sz w:val="20"/>
          <w:szCs w:val="20"/>
        </w:rPr>
        <w:t xml:space="preserve">self-attention </w:t>
      </w:r>
      <w:r>
        <w:rPr>
          <w:rFonts w:ascii="Iskoola Pota" w:hAnsi="Iskoola Pota" w:cs="Iskoola Pota" w:eastAsia="Iskoola Pota"/>
          <w:b w:val="0"/>
          <w:color w:val="000000"/>
          <w:sz w:val="20"/>
          <w:szCs w:val="20"/>
        </w:rPr>
        <w:t xml:space="preserve">මගින් ආකෘතිගත කරන </w:t>
      </w:r>
      <w:r>
        <w:rPr>
          <w:rFonts w:ascii="Times New Roman" w:hAnsi="Times New Roman" w:cs="Times New Roman" w:eastAsia="Times New Roman"/>
          <w:b w:val="0"/>
          <w:color w:val="000000"/>
          <w:sz w:val="20"/>
          <w:szCs w:val="20"/>
        </w:rPr>
        <w:t xml:space="preserve">Transformer </w:t>
      </w:r>
      <w:r>
        <w:rPr>
          <w:rFonts w:ascii="Iskoola Pota" w:hAnsi="Iskoola Pota" w:cs="Iskoola Pota" w:eastAsia="Iskoola Pota"/>
          <w:b w:val="0"/>
          <w:color w:val="000000"/>
          <w:sz w:val="20"/>
          <w:szCs w:val="20"/>
        </w:rPr>
        <w:t xml:space="preserve">ගෘහනිර්මාණය මත රඳා පවතී [5]. මෙම පදනම මත ගොඩනැගුණු </w:t>
      </w:r>
      <w:r>
        <w:rPr>
          <w:rFonts w:ascii="Times New Roman" w:hAnsi="Times New Roman" w:cs="Times New Roman" w:eastAsia="Times New Roman"/>
          <w:b w:val="0"/>
          <w:color w:val="000000"/>
          <w:sz w:val="20"/>
          <w:szCs w:val="20"/>
        </w:rPr>
        <w:t>large language models, GPT-</w:t>
      </w:r>
      <w:r>
        <w:rPr>
          <w:rFonts w:ascii="Iskoola Pota" w:hAnsi="Iskoola Pota" w:cs="Iskoola Pota" w:eastAsia="Iskoola Pota"/>
          <w:b w:val="0"/>
          <w:color w:val="000000"/>
          <w:sz w:val="20"/>
          <w:szCs w:val="20"/>
        </w:rPr>
        <w:t xml:space="preserve">ශෛලීය සහ සම්බන්ධ පද්ධති ඇතුළුව, පෙළ ප්‍රතිව්‍යාඛ්‍යානයට සහ සම්පීඩනයට යොදා ගත හැක [3], [6]. </w:t>
      </w:r>
      <w:r>
        <w:rPr>
          <w:rFonts w:ascii="Times New Roman" w:hAnsi="Times New Roman" w:cs="Times New Roman" w:eastAsia="Times New Roman"/>
          <w:b w:val="0"/>
          <w:color w:val="000000"/>
          <w:sz w:val="20"/>
          <w:szCs w:val="20"/>
        </w:rPr>
        <w:t xml:space="preserve">EasyCircular </w:t>
      </w:r>
      <w:r>
        <w:rPr>
          <w:rFonts w:ascii="Iskoola Pota" w:hAnsi="Iskoola Pota" w:cs="Iskoola Pota" w:eastAsia="Iskoola Pota"/>
          <w:b w:val="0"/>
          <w:color w:val="000000"/>
          <w:sz w:val="20"/>
          <w:szCs w:val="20"/>
        </w:rPr>
        <w:t xml:space="preserve">වින්‍යාසිත සැපයුම්කරුවකු ඇති විට </w:t>
      </w:r>
      <w:r>
        <w:rPr>
          <w:rFonts w:ascii="Times New Roman" w:hAnsi="Times New Roman" w:cs="Times New Roman" w:eastAsia="Times New Roman"/>
          <w:b w:val="0"/>
          <w:color w:val="000000"/>
          <w:sz w:val="20"/>
          <w:szCs w:val="20"/>
        </w:rPr>
        <w:t xml:space="preserve">abstractive </w:t>
      </w:r>
      <w:r>
        <w:rPr>
          <w:rFonts w:ascii="Iskoola Pota" w:hAnsi="Iskoola Pota" w:cs="Iskoola Pota" w:eastAsia="Iskoola Pota"/>
          <w:b w:val="0"/>
          <w:color w:val="000000"/>
          <w:sz w:val="20"/>
          <w:szCs w:val="20"/>
        </w:rPr>
        <w:t xml:space="preserve">සාරාංශ සඳහා එවැනි ආකෘති භාවිත කරන අතර විශ්වාසනීයත්වය සඳහා </w:t>
      </w:r>
      <w:r>
        <w:rPr>
          <w:rFonts w:ascii="Times New Roman" w:hAnsi="Times New Roman" w:cs="Times New Roman" w:eastAsia="Times New Roman"/>
          <w:b w:val="0"/>
          <w:color w:val="000000"/>
          <w:sz w:val="20"/>
          <w:szCs w:val="20"/>
        </w:rPr>
        <w:t xml:space="preserve">deterministic extractive </w:t>
      </w:r>
      <w:r>
        <w:rPr>
          <w:rFonts w:ascii="Iskoola Pota" w:hAnsi="Iskoola Pota" w:cs="Iskoola Pota" w:eastAsia="Iskoola Pota"/>
          <w:b w:val="0"/>
          <w:color w:val="000000"/>
          <w:sz w:val="20"/>
          <w:szCs w:val="20"/>
        </w:rPr>
        <w:t>මාර්ගයක් තබා ගනී.</w:t>
      </w:r>
    </w:p>
    <w:p>
      <w:pPr>
        <w:pStyle w:val="BodyText"/>
        <w:spacing w:line="240" w:lineRule="auto" w:after="60"/>
      </w:pPr>
      <w:r>
        <w:rPr>
          <w:rFonts w:ascii="Iskoola Pota" w:hAnsi="Iskoola Pota" w:cs="Iskoola Pota" w:eastAsia="Iskoola Pota"/>
          <w:b w:val="0"/>
          <w:color w:val="000000"/>
          <w:sz w:val="20"/>
          <w:szCs w:val="20"/>
        </w:rPr>
        <w:t xml:space="preserve">සාරාංශකරණ පර්යේෂණය මූලාශ්‍ර වාක්‍ය තෝරන </w:t>
      </w:r>
      <w:r>
        <w:rPr>
          <w:rFonts w:ascii="Times New Roman" w:hAnsi="Times New Roman" w:cs="Times New Roman" w:eastAsia="Times New Roman"/>
          <w:b w:val="0"/>
          <w:color w:val="000000"/>
          <w:sz w:val="20"/>
          <w:szCs w:val="20"/>
        </w:rPr>
        <w:t xml:space="preserve">extractive </w:t>
      </w:r>
      <w:r>
        <w:rPr>
          <w:rFonts w:ascii="Iskoola Pota" w:hAnsi="Iskoola Pota" w:cs="Iskoola Pota" w:eastAsia="Iskoola Pota"/>
          <w:b w:val="0"/>
          <w:color w:val="000000"/>
          <w:sz w:val="20"/>
          <w:szCs w:val="20"/>
        </w:rPr>
        <w:t xml:space="preserve">ක්‍රම සහ අන්තර්ගතය නැවත ලියන </w:t>
      </w:r>
      <w:r>
        <w:rPr>
          <w:rFonts w:ascii="Times New Roman" w:hAnsi="Times New Roman" w:cs="Times New Roman" w:eastAsia="Times New Roman"/>
          <w:b w:val="0"/>
          <w:color w:val="000000"/>
          <w:sz w:val="20"/>
          <w:szCs w:val="20"/>
        </w:rPr>
        <w:t xml:space="preserve">abstractive </w:t>
      </w:r>
      <w:r>
        <w:rPr>
          <w:rFonts w:ascii="Iskoola Pota" w:hAnsi="Iskoola Pota" w:cs="Iskoola Pota" w:eastAsia="Iskoola Pota"/>
          <w:b w:val="0"/>
          <w:color w:val="000000"/>
          <w:sz w:val="20"/>
          <w:szCs w:val="20"/>
        </w:rPr>
        <w:t xml:space="preserve">ක්‍රම වෙන් කරයි [7]. </w:t>
      </w:r>
      <w:r>
        <w:rPr>
          <w:rFonts w:ascii="Times New Roman" w:hAnsi="Times New Roman" w:cs="Times New Roman" w:eastAsia="Times New Roman"/>
          <w:b w:val="0"/>
          <w:color w:val="000000"/>
          <w:sz w:val="20"/>
          <w:szCs w:val="20"/>
        </w:rPr>
        <w:t xml:space="preserve">Extractive </w:t>
      </w:r>
      <w:r>
        <w:rPr>
          <w:rFonts w:ascii="Iskoola Pota" w:hAnsi="Iskoola Pota" w:cs="Iskoola Pota" w:eastAsia="Iskoola Pota"/>
          <w:b w:val="0"/>
          <w:color w:val="000000"/>
          <w:sz w:val="20"/>
          <w:szCs w:val="20"/>
        </w:rPr>
        <w:t xml:space="preserve">ප්‍රතිදානය නීතිමය උපදෙස්වල වැදගත් වචන රකින නමුත් කියවීම අසමාන විය හැක. </w:t>
      </w:r>
      <w:r>
        <w:rPr>
          <w:rFonts w:ascii="Times New Roman" w:hAnsi="Times New Roman" w:cs="Times New Roman" w:eastAsia="Times New Roman"/>
          <w:b w:val="0"/>
          <w:color w:val="000000"/>
          <w:sz w:val="20"/>
          <w:szCs w:val="20"/>
        </w:rPr>
        <w:t xml:space="preserve">Abstractive fluency </w:t>
      </w:r>
      <w:r>
        <w:rPr>
          <w:rFonts w:ascii="Iskoola Pota" w:hAnsi="Iskoola Pota" w:cs="Iskoola Pota" w:eastAsia="Iskoola Pota"/>
          <w:b w:val="0"/>
          <w:color w:val="000000"/>
          <w:sz w:val="20"/>
          <w:szCs w:val="20"/>
        </w:rPr>
        <w:t xml:space="preserve">කාර්ය මණ්ඩලයට ආකර්ෂණීය වුවත් </w:t>
      </w:r>
      <w:r>
        <w:rPr>
          <w:rFonts w:ascii="Times New Roman" w:hAnsi="Times New Roman" w:cs="Times New Roman" w:eastAsia="Times New Roman"/>
          <w:b w:val="0"/>
          <w:color w:val="000000"/>
          <w:sz w:val="20"/>
          <w:szCs w:val="20"/>
        </w:rPr>
        <w:t xml:space="preserve">faithfulness </w:t>
      </w:r>
      <w:r>
        <w:rPr>
          <w:rFonts w:ascii="Iskoola Pota" w:hAnsi="Iskoola Pota" w:cs="Iskoola Pota" w:eastAsia="Iskoola Pota"/>
          <w:b w:val="0"/>
          <w:color w:val="000000"/>
          <w:sz w:val="20"/>
          <w:szCs w:val="20"/>
        </w:rPr>
        <w:t xml:space="preserve">අසාර්ථකත්වයන් හොඳින් වාර්තා වී ඇත [8]. එබැවින් </w:t>
      </w:r>
      <w:r>
        <w:rPr>
          <w:rFonts w:ascii="Times New Roman" w:hAnsi="Times New Roman" w:cs="Times New Roman" w:eastAsia="Times New Roman"/>
          <w:b w:val="0"/>
          <w:color w:val="000000"/>
          <w:sz w:val="20"/>
          <w:szCs w:val="20"/>
        </w:rPr>
        <w:t xml:space="preserve">EasyCircular </w:t>
      </w:r>
      <w:r>
        <w:rPr>
          <w:rFonts w:ascii="Iskoola Pota" w:hAnsi="Iskoola Pota" w:cs="Iskoola Pota" w:eastAsia="Iskoola Pota"/>
          <w:b w:val="0"/>
          <w:color w:val="000000"/>
          <w:sz w:val="20"/>
          <w:szCs w:val="20"/>
        </w:rPr>
        <w:t xml:space="preserve">වින්‍යාස කළ විට </w:t>
      </w:r>
      <w:r>
        <w:rPr>
          <w:rFonts w:ascii="Times New Roman" w:hAnsi="Times New Roman" w:cs="Times New Roman" w:eastAsia="Times New Roman"/>
          <w:b w:val="0"/>
          <w:color w:val="000000"/>
          <w:sz w:val="20"/>
          <w:szCs w:val="20"/>
        </w:rPr>
        <w:t xml:space="preserve">LLM </w:t>
      </w:r>
      <w:r>
        <w:rPr>
          <w:rFonts w:ascii="Iskoola Pota" w:hAnsi="Iskoola Pota" w:cs="Iskoola Pota" w:eastAsia="Iskoola Pota"/>
          <w:b w:val="0"/>
          <w:color w:val="000000"/>
          <w:sz w:val="20"/>
          <w:szCs w:val="20"/>
        </w:rPr>
        <w:t xml:space="preserve">සාරාංශය </w:t>
      </w:r>
      <w:r>
        <w:rPr>
          <w:rFonts w:ascii="Times New Roman" w:hAnsi="Times New Roman" w:cs="Times New Roman" w:eastAsia="Times New Roman"/>
          <w:b w:val="0"/>
          <w:color w:val="000000"/>
          <w:sz w:val="20"/>
          <w:szCs w:val="20"/>
        </w:rPr>
        <w:t xml:space="preserve">default </w:t>
      </w:r>
      <w:r>
        <w:rPr>
          <w:rFonts w:ascii="Iskoola Pota" w:hAnsi="Iskoola Pota" w:cs="Iskoola Pota" w:eastAsia="Iskoola Pota"/>
          <w:b w:val="0"/>
          <w:color w:val="000000"/>
          <w:sz w:val="20"/>
          <w:szCs w:val="20"/>
        </w:rPr>
        <w:t xml:space="preserve">කරන අතර </w:t>
      </w:r>
      <w:r>
        <w:rPr>
          <w:rFonts w:ascii="Times New Roman" w:hAnsi="Times New Roman" w:cs="Times New Roman" w:eastAsia="Times New Roman"/>
          <w:b w:val="0"/>
          <w:color w:val="000000"/>
          <w:sz w:val="20"/>
          <w:szCs w:val="20"/>
        </w:rPr>
        <w:t xml:space="preserve">guardrails </w:t>
      </w:r>
      <w:r>
        <w:rPr>
          <w:rFonts w:ascii="Iskoola Pota" w:hAnsi="Iskoola Pota" w:cs="Iskoola Pota" w:eastAsia="Iskoola Pota"/>
          <w:b w:val="0"/>
          <w:color w:val="000000"/>
          <w:sz w:val="20"/>
          <w:szCs w:val="20"/>
        </w:rPr>
        <w:t xml:space="preserve">හෝ ආකෘති ලබා ගත නොහැකි විට </w:t>
      </w:r>
      <w:r>
        <w:rPr>
          <w:rFonts w:ascii="Times New Roman" w:hAnsi="Times New Roman" w:cs="Times New Roman" w:eastAsia="Times New Roman"/>
          <w:b w:val="0"/>
          <w:color w:val="000000"/>
          <w:sz w:val="20"/>
          <w:szCs w:val="20"/>
        </w:rPr>
        <w:t>TextRank-</w:t>
      </w:r>
      <w:r>
        <w:rPr>
          <w:rFonts w:ascii="Iskoola Pota" w:hAnsi="Iskoola Pota" w:cs="Iskoola Pota" w:eastAsia="Iskoola Pota"/>
          <w:b w:val="0"/>
          <w:color w:val="000000"/>
          <w:sz w:val="20"/>
          <w:szCs w:val="20"/>
        </w:rPr>
        <w:t xml:space="preserve">ශෛලීය </w:t>
      </w:r>
      <w:r>
        <w:rPr>
          <w:rFonts w:ascii="Times New Roman" w:hAnsi="Times New Roman" w:cs="Times New Roman" w:eastAsia="Times New Roman"/>
          <w:b w:val="0"/>
          <w:color w:val="000000"/>
          <w:sz w:val="20"/>
          <w:szCs w:val="20"/>
        </w:rPr>
        <w:t xml:space="preserve">extractive </w:t>
      </w:r>
      <w:r>
        <w:rPr>
          <w:rFonts w:ascii="Iskoola Pota" w:hAnsi="Iskoola Pota" w:cs="Iskoola Pota" w:eastAsia="Iskoola Pota"/>
          <w:b w:val="0"/>
          <w:color w:val="000000"/>
          <w:sz w:val="20"/>
          <w:szCs w:val="20"/>
        </w:rPr>
        <w:t>සාරාංශයට යයි [9].</w:t>
      </w:r>
    </w:p>
    <w:p>
      <w:pPr>
        <w:pStyle w:val="BodyText"/>
        <w:spacing w:line="240" w:lineRule="auto" w:after="60"/>
      </w:pPr>
      <w:r>
        <w:rPr>
          <w:rFonts w:ascii="Times New Roman" w:hAnsi="Times New Roman" w:cs="Times New Roman" w:eastAsia="Times New Roman"/>
          <w:b w:val="0"/>
          <w:color w:val="000000"/>
          <w:sz w:val="20"/>
          <w:szCs w:val="20"/>
        </w:rPr>
        <w:t xml:space="preserve">Named entity recognition </w:t>
      </w:r>
      <w:r>
        <w:rPr>
          <w:rFonts w:ascii="Iskoola Pota" w:hAnsi="Iskoola Pota" w:cs="Iskoola Pota" w:eastAsia="Iskoola Pota"/>
          <w:b w:val="0"/>
          <w:color w:val="000000"/>
          <w:sz w:val="20"/>
          <w:szCs w:val="20"/>
        </w:rPr>
        <w:t xml:space="preserve">අසංවිධිත පෙළෙන් පුද්ගලයන්, ආයතන, දින සහ සම්බන්ධ පරාස උපුටා ගනී [10]. </w:t>
      </w:r>
      <w:r>
        <w:rPr>
          <w:rFonts w:ascii="Times New Roman" w:hAnsi="Times New Roman" w:cs="Times New Roman" w:eastAsia="Times New Roman"/>
          <w:b w:val="0"/>
          <w:color w:val="000000"/>
          <w:sz w:val="20"/>
          <w:szCs w:val="20"/>
        </w:rPr>
        <w:t xml:space="preserve">spaCy </w:t>
      </w:r>
      <w:r>
        <w:rPr>
          <w:rFonts w:ascii="Iskoola Pota" w:hAnsi="Iskoola Pota" w:cs="Iskoola Pota" w:eastAsia="Iskoola Pota"/>
          <w:b w:val="0"/>
          <w:color w:val="000000"/>
          <w:sz w:val="20"/>
          <w:szCs w:val="20"/>
        </w:rPr>
        <w:t xml:space="preserve">ප්‍රායෝගික ඉංග්‍රීසි </w:t>
      </w:r>
      <w:r>
        <w:rPr>
          <w:rFonts w:ascii="Times New Roman" w:hAnsi="Times New Roman" w:cs="Times New Roman" w:eastAsia="Times New Roman"/>
          <w:b w:val="0"/>
          <w:color w:val="000000"/>
          <w:sz w:val="20"/>
          <w:szCs w:val="20"/>
        </w:rPr>
        <w:t xml:space="preserve">pipeline </w:t>
      </w:r>
      <w:r>
        <w:rPr>
          <w:rFonts w:ascii="Iskoola Pota" w:hAnsi="Iskoola Pota" w:cs="Iskoola Pota" w:eastAsia="Iskoola Pota"/>
          <w:b w:val="0"/>
          <w:color w:val="000000"/>
          <w:sz w:val="20"/>
          <w:szCs w:val="20"/>
        </w:rPr>
        <w:t xml:space="preserve">එකක් සපයන අතර [11] </w:t>
      </w:r>
      <w:r>
        <w:rPr>
          <w:rFonts w:ascii="Times New Roman" w:hAnsi="Times New Roman" w:cs="Times New Roman" w:eastAsia="Times New Roman"/>
          <w:b w:val="0"/>
          <w:color w:val="000000"/>
          <w:sz w:val="20"/>
          <w:szCs w:val="20"/>
        </w:rPr>
        <w:t xml:space="preserve">EasyCircular </w:t>
      </w:r>
      <w:r>
        <w:rPr>
          <w:rFonts w:ascii="Iskoola Pota" w:hAnsi="Iskoola Pota" w:cs="Iskoola Pota" w:eastAsia="Iskoola Pota"/>
          <w:b w:val="0"/>
          <w:color w:val="000000"/>
          <w:sz w:val="20"/>
          <w:szCs w:val="20"/>
        </w:rPr>
        <w:t xml:space="preserve">චක්‍රලේඛ අංක, </w:t>
      </w:r>
      <w:r>
        <w:rPr>
          <w:rFonts w:ascii="Times New Roman" w:hAnsi="Times New Roman" w:cs="Times New Roman" w:eastAsia="Times New Roman"/>
          <w:b w:val="0"/>
          <w:color w:val="000000"/>
          <w:sz w:val="20"/>
          <w:szCs w:val="20"/>
        </w:rPr>
        <w:t xml:space="preserve">letterhead </w:t>
      </w:r>
      <w:r>
        <w:rPr>
          <w:rFonts w:ascii="Iskoola Pota" w:hAnsi="Iskoola Pota" w:cs="Iskoola Pota" w:eastAsia="Iskoola Pota"/>
          <w:b w:val="0"/>
          <w:color w:val="000000"/>
          <w:sz w:val="20"/>
          <w:szCs w:val="20"/>
        </w:rPr>
        <w:t xml:space="preserve">සහ ක්‍රියා ඉඟි සඳහා </w:t>
      </w:r>
      <w:r>
        <w:rPr>
          <w:rFonts w:ascii="Times New Roman" w:hAnsi="Times New Roman" w:cs="Times New Roman" w:eastAsia="Times New Roman"/>
          <w:b w:val="0"/>
          <w:color w:val="000000"/>
          <w:sz w:val="20"/>
          <w:szCs w:val="20"/>
        </w:rPr>
        <w:t xml:space="preserve">domain heuristics </w:t>
      </w:r>
      <w:r>
        <w:rPr>
          <w:rFonts w:ascii="Iskoola Pota" w:hAnsi="Iskoola Pota" w:cs="Iskoola Pota" w:eastAsia="Iskoola Pota"/>
          <w:b w:val="0"/>
          <w:color w:val="000000"/>
          <w:sz w:val="20"/>
          <w:szCs w:val="20"/>
        </w:rPr>
        <w:t xml:space="preserve">සමඟ ඒකාබද්ධ කරයි. බොහෝ අමාත්‍යාංශ චක්‍රලේඛ සිංහල හෝ දෙමළ වේ; එබැවින් ඉංග්‍රීසි-කේන්ද්‍රීය </w:t>
      </w:r>
      <w:r>
        <w:rPr>
          <w:rFonts w:ascii="Times New Roman" w:hAnsi="Times New Roman" w:cs="Times New Roman" w:eastAsia="Times New Roman"/>
          <w:b w:val="0"/>
          <w:color w:val="000000"/>
          <w:sz w:val="20"/>
          <w:szCs w:val="20"/>
        </w:rPr>
        <w:t xml:space="preserve">NER </w:t>
      </w:r>
      <w:r>
        <w:rPr>
          <w:rFonts w:ascii="Iskoola Pota" w:hAnsi="Iskoola Pota" w:cs="Iskoola Pota" w:eastAsia="Iskoola Pota"/>
          <w:b w:val="0"/>
          <w:color w:val="000000"/>
          <w:sz w:val="20"/>
          <w:szCs w:val="20"/>
        </w:rPr>
        <w:t>භාෂා අතර සමාන යැයි උපකල්පනය කළ නොහැකි බව අපි මිනුම් නොමැතිවම පැහැදිලිව ප්‍රකාශ කරමු.</w:t>
      </w:r>
    </w:p>
    <w:p>
      <w:pPr>
        <w:pStyle w:val="BodyText"/>
        <w:spacing w:line="240" w:lineRule="auto" w:after="60"/>
      </w:pPr>
      <w:r>
        <w:rPr>
          <w:rFonts w:ascii="Iskoola Pota" w:hAnsi="Iskoola Pota" w:cs="Iskoola Pota" w:eastAsia="Iskoola Pota"/>
          <w:b w:val="0"/>
          <w:color w:val="000000"/>
          <w:sz w:val="20"/>
          <w:szCs w:val="20"/>
        </w:rPr>
        <w:t xml:space="preserve">මෙම ක්ෂේත්‍රයේ තක්සේරුවට </w:t>
      </w:r>
      <w:r>
        <w:rPr>
          <w:rFonts w:ascii="Times New Roman" w:hAnsi="Times New Roman" w:cs="Times New Roman" w:eastAsia="Times New Roman"/>
          <w:b w:val="0"/>
          <w:color w:val="000000"/>
          <w:sz w:val="20"/>
          <w:szCs w:val="20"/>
        </w:rPr>
        <w:t xml:space="preserve">fluency </w:t>
      </w:r>
      <w:r>
        <w:rPr>
          <w:rFonts w:ascii="Iskoola Pota" w:hAnsi="Iskoola Pota" w:cs="Iskoola Pota" w:eastAsia="Iskoola Pota"/>
          <w:b w:val="0"/>
          <w:color w:val="000000"/>
          <w:sz w:val="20"/>
          <w:szCs w:val="20"/>
        </w:rPr>
        <w:t xml:space="preserve">එකකට වඩා අවශ්‍ය වේ. </w:t>
      </w:r>
      <w:r>
        <w:rPr>
          <w:rFonts w:ascii="Times New Roman" w:hAnsi="Times New Roman" w:cs="Times New Roman" w:eastAsia="Times New Roman"/>
          <w:b w:val="0"/>
          <w:color w:val="000000"/>
          <w:sz w:val="20"/>
          <w:szCs w:val="20"/>
        </w:rPr>
        <w:t xml:space="preserve">ROUGE </w:t>
      </w:r>
      <w:r>
        <w:rPr>
          <w:rFonts w:ascii="Iskoola Pota" w:hAnsi="Iskoola Pota" w:cs="Iskoola Pota" w:eastAsia="Iskoola Pota"/>
          <w:b w:val="0"/>
          <w:color w:val="000000"/>
          <w:sz w:val="20"/>
          <w:szCs w:val="20"/>
        </w:rPr>
        <w:t xml:space="preserve">යොමු සාරාංශ සමඟ ශබ්දකෝෂ අතිච්ඡාදනය මැනීමේ සම්මත මිනුමක් ලෙස පවතී [12], නමුත් නීතිමය වශයෙන් වැදගත් උපදෙස් රැකී ඇති බව ඔප්පු නොකරයි. </w:t>
      </w:r>
      <w:r>
        <w:rPr>
          <w:rFonts w:ascii="Times New Roman" w:hAnsi="Times New Roman" w:cs="Times New Roman" w:eastAsia="Times New Roman"/>
          <w:b w:val="0"/>
          <w:color w:val="000000"/>
          <w:sz w:val="20"/>
          <w:szCs w:val="20"/>
        </w:rPr>
        <w:t xml:space="preserve">Faithfulness </w:t>
      </w:r>
      <w:r>
        <w:rPr>
          <w:rFonts w:ascii="Iskoola Pota" w:hAnsi="Iskoola Pota" w:cs="Iskoola Pota" w:eastAsia="Iskoola Pota"/>
          <w:b w:val="0"/>
          <w:color w:val="000000"/>
          <w:sz w:val="20"/>
          <w:szCs w:val="20"/>
        </w:rPr>
        <w:t xml:space="preserve">සාහිත්‍යය වෙනම කරුණු පරීක්ෂා ඉල්ලා සිටී [8]. වත්මන් අධ්‍යයනය කුඩා </w:t>
      </w:r>
      <w:r>
        <w:rPr>
          <w:rFonts w:ascii="Times New Roman" w:hAnsi="Times New Roman" w:cs="Times New Roman" w:eastAsia="Times New Roman"/>
          <w:b w:val="0"/>
          <w:color w:val="000000"/>
          <w:sz w:val="20"/>
          <w:szCs w:val="20"/>
        </w:rPr>
        <w:t xml:space="preserve">gold set </w:t>
      </w:r>
      <w:r>
        <w:rPr>
          <w:rFonts w:ascii="Iskoola Pota" w:hAnsi="Iskoola Pota" w:cs="Iskoola Pota" w:eastAsia="Iskoola Pota"/>
          <w:b w:val="0"/>
          <w:color w:val="000000"/>
          <w:sz w:val="20"/>
          <w:szCs w:val="20"/>
        </w:rPr>
        <w:t xml:space="preserve">එකක් මත </w:t>
      </w:r>
      <w:r>
        <w:rPr>
          <w:rFonts w:ascii="Times New Roman" w:hAnsi="Times New Roman" w:cs="Times New Roman" w:eastAsia="Times New Roman"/>
          <w:b w:val="0"/>
          <w:color w:val="000000"/>
          <w:sz w:val="20"/>
          <w:szCs w:val="20"/>
        </w:rPr>
        <w:t xml:space="preserve">extractive fallback </w:t>
      </w:r>
      <w:r>
        <w:rPr>
          <w:rFonts w:ascii="Iskoola Pota" w:hAnsi="Iskoola Pota" w:cs="Iskoola Pota" w:eastAsia="Iskoola Pota"/>
          <w:b w:val="0"/>
          <w:color w:val="000000"/>
          <w:sz w:val="20"/>
          <w:szCs w:val="20"/>
        </w:rPr>
        <w:t xml:space="preserve">සඳහා පමණක් </w:t>
      </w:r>
      <w:r>
        <w:rPr>
          <w:rFonts w:ascii="Times New Roman" w:hAnsi="Times New Roman" w:cs="Times New Roman" w:eastAsia="Times New Roman"/>
          <w:b w:val="0"/>
          <w:color w:val="000000"/>
          <w:sz w:val="20"/>
          <w:szCs w:val="20"/>
        </w:rPr>
        <w:t xml:space="preserve">ROUGE </w:t>
      </w:r>
      <w:r>
        <w:rPr>
          <w:rFonts w:ascii="Iskoola Pota" w:hAnsi="Iskoola Pota" w:cs="Iskoola Pota" w:eastAsia="Iskoola Pota"/>
          <w:b w:val="0"/>
          <w:color w:val="000000"/>
          <w:sz w:val="20"/>
          <w:szCs w:val="20"/>
        </w:rPr>
        <w:t xml:space="preserve">වාර්තා කරන අතර </w:t>
      </w:r>
      <w:r>
        <w:rPr>
          <w:rFonts w:ascii="Times New Roman" w:hAnsi="Times New Roman" w:cs="Times New Roman" w:eastAsia="Times New Roman"/>
          <w:b w:val="0"/>
          <w:color w:val="000000"/>
          <w:sz w:val="20"/>
          <w:szCs w:val="20"/>
        </w:rPr>
        <w:t xml:space="preserve">LLM </w:t>
      </w:r>
      <w:r>
        <w:rPr>
          <w:rFonts w:ascii="Iskoola Pota" w:hAnsi="Iskoola Pota" w:cs="Iskoola Pota" w:eastAsia="Iskoola Pota"/>
          <w:b w:val="0"/>
          <w:color w:val="000000"/>
          <w:sz w:val="20"/>
          <w:szCs w:val="20"/>
        </w:rPr>
        <w:t xml:space="preserve">ගුණාත්මකභාවය, </w:t>
      </w:r>
      <w:r>
        <w:rPr>
          <w:rFonts w:ascii="Times New Roman" w:hAnsi="Times New Roman" w:cs="Times New Roman" w:eastAsia="Times New Roman"/>
          <w:b w:val="0"/>
          <w:color w:val="000000"/>
          <w:sz w:val="20"/>
          <w:szCs w:val="20"/>
        </w:rPr>
        <w:t xml:space="preserve">OCR </w:t>
      </w:r>
      <w:r>
        <w:rPr>
          <w:rFonts w:ascii="Iskoola Pota" w:hAnsi="Iskoola Pota" w:cs="Iskoola Pota" w:eastAsia="Iskoola Pota"/>
          <w:b w:val="0"/>
          <w:color w:val="000000"/>
          <w:sz w:val="20"/>
          <w:szCs w:val="20"/>
        </w:rPr>
        <w:t xml:space="preserve">නිරවද්‍යතාව සහ </w:t>
      </w:r>
      <w:r>
        <w:rPr>
          <w:rFonts w:ascii="Times New Roman" w:hAnsi="Times New Roman" w:cs="Times New Roman" w:eastAsia="Times New Roman"/>
          <w:b w:val="0"/>
          <w:color w:val="000000"/>
          <w:sz w:val="20"/>
          <w:szCs w:val="20"/>
        </w:rPr>
        <w:t xml:space="preserve">NER </w:t>
      </w:r>
      <w:r>
        <w:rPr>
          <w:rFonts w:ascii="Iskoola Pota" w:hAnsi="Iskoola Pota" w:cs="Iskoola Pota" w:eastAsia="Iskoola Pota"/>
          <w:b w:val="0"/>
          <w:color w:val="000000"/>
          <w:sz w:val="20"/>
          <w:szCs w:val="20"/>
        </w:rPr>
        <w:t>නිරවද්‍යතාව අනාගත මිනුම් ලෙස තබයි.</w:t>
      </w:r>
    </w:p>
    <w:p>
      <w:pPr>
        <w:pStyle w:val="BodyText"/>
        <w:spacing w:line="240" w:lineRule="auto" w:after="60"/>
      </w:pPr>
      <w:r>
        <w:rPr>
          <w:rFonts w:ascii="Iskoola Pota" w:hAnsi="Iskoola Pota" w:cs="Iskoola Pota" w:eastAsia="Iskoola Pota"/>
          <w:b w:val="0"/>
          <w:color w:val="000000"/>
          <w:sz w:val="20"/>
          <w:szCs w:val="20"/>
        </w:rPr>
        <w:t xml:space="preserve">සිංහල සහ දෙමළ </w:t>
      </w:r>
      <w:r>
        <w:rPr>
          <w:rFonts w:ascii="Times New Roman" w:hAnsi="Times New Roman" w:cs="Times New Roman" w:eastAsia="Times New Roman"/>
          <w:b w:val="0"/>
          <w:color w:val="000000"/>
          <w:sz w:val="20"/>
          <w:szCs w:val="20"/>
        </w:rPr>
        <w:t xml:space="preserve">OCR </w:t>
      </w:r>
      <w:r>
        <w:rPr>
          <w:rFonts w:ascii="Iskoola Pota" w:hAnsi="Iskoola Pota" w:cs="Iskoola Pota" w:eastAsia="Iskoola Pota"/>
          <w:b w:val="0"/>
          <w:color w:val="000000"/>
          <w:sz w:val="20"/>
          <w:szCs w:val="20"/>
        </w:rPr>
        <w:t xml:space="preserve">පර්යේෂණය උරුම රජයේ අකුරු සහ අඩු-සම්පත් අක්ෂර සඳහා </w:t>
      </w:r>
      <w:r>
        <w:rPr>
          <w:rFonts w:ascii="Times New Roman" w:hAnsi="Times New Roman" w:cs="Times New Roman" w:eastAsia="Times New Roman"/>
          <w:b w:val="0"/>
          <w:color w:val="000000"/>
          <w:sz w:val="20"/>
          <w:szCs w:val="20"/>
        </w:rPr>
        <w:t xml:space="preserve">Tesseract </w:t>
      </w:r>
      <w:r>
        <w:rPr>
          <w:rFonts w:ascii="Iskoola Pota" w:hAnsi="Iskoola Pota" w:cs="Iskoola Pota" w:eastAsia="Iskoola Pota"/>
          <w:b w:val="0"/>
          <w:color w:val="000000"/>
          <w:sz w:val="20"/>
          <w:szCs w:val="20"/>
        </w:rPr>
        <w:t>සහ සම්බන්ධ එන්ජින් අනුවර්තනය කරයි [13]–[15]. පැරණි සිංහල පෙළ සංරක්ෂණය සඳහා සාරාංශකරණය ද ගවේෂණය වී ඇත [16]. එම කටයුතු අමාත්‍යාංශ අධ්‍යාපන චක්‍රලේඛ සඳහා කාර්ය මණ්ඩල සමාලෝචිත, ආරක්ෂිත සාරාංශකරණ වෙබ් යෙදුමක් ලබා නොදෙයි. නීතිමය-</w:t>
      </w:r>
      <w:r>
        <w:rPr>
          <w:rFonts w:ascii="Times New Roman" w:hAnsi="Times New Roman" w:cs="Times New Roman" w:eastAsia="Times New Roman"/>
          <w:b w:val="0"/>
          <w:color w:val="000000"/>
          <w:sz w:val="20"/>
          <w:szCs w:val="20"/>
        </w:rPr>
        <w:t xml:space="preserve">NLP </w:t>
      </w:r>
      <w:r>
        <w:rPr>
          <w:rFonts w:ascii="Iskoola Pota" w:hAnsi="Iskoola Pota" w:cs="Iskoola Pota" w:eastAsia="Iskoola Pota"/>
          <w:b w:val="0"/>
          <w:color w:val="000000"/>
          <w:sz w:val="20"/>
          <w:szCs w:val="20"/>
        </w:rPr>
        <w:t xml:space="preserve">සාහිත්‍යයේ සමාලෝචිත වාණිජ මෙවලම් වෙනත් අධිකරණ සහ මිල ස්ථාන ඉලක්ක කරයි [17]. </w:t>
      </w:r>
      <w:r>
        <w:rPr>
          <w:rFonts w:ascii="Times New Roman" w:hAnsi="Times New Roman" w:cs="Times New Roman" w:eastAsia="Times New Roman"/>
          <w:b w:val="0"/>
          <w:color w:val="000000"/>
          <w:sz w:val="20"/>
          <w:szCs w:val="20"/>
        </w:rPr>
        <w:t xml:space="preserve">EasyCircular </w:t>
      </w:r>
      <w:r>
        <w:rPr>
          <w:rFonts w:ascii="Iskoola Pota" w:hAnsi="Iskoola Pota" w:cs="Iskoola Pota" w:eastAsia="Iskoola Pota"/>
          <w:b w:val="0"/>
          <w:color w:val="000000"/>
          <w:sz w:val="20"/>
          <w:szCs w:val="20"/>
        </w:rPr>
        <w:t xml:space="preserve">පාසල්වල යෙදවිය හැකි </w:t>
      </w:r>
      <w:r>
        <w:rPr>
          <w:rFonts w:ascii="Times New Roman" w:hAnsi="Times New Roman" w:cs="Times New Roman" w:eastAsia="Times New Roman"/>
          <w:b w:val="0"/>
          <w:color w:val="000000"/>
          <w:sz w:val="20"/>
          <w:szCs w:val="20"/>
        </w:rPr>
        <w:t xml:space="preserve">stack </w:t>
      </w:r>
      <w:r>
        <w:rPr>
          <w:rFonts w:ascii="Iskoola Pota" w:hAnsi="Iskoola Pota" w:cs="Iskoola Pota" w:eastAsia="Iskoola Pota"/>
          <w:b w:val="0"/>
          <w:color w:val="000000"/>
          <w:sz w:val="20"/>
          <w:szCs w:val="20"/>
        </w:rPr>
        <w:t>එකකින් කලාපීය පරතරය ආමන්ත්‍රණය කරයි.</w:t>
      </w:r>
    </w:p>
    <w:p>
      <w:pPr>
        <w:pStyle w:val="BodyText"/>
        <w:spacing w:line="240" w:lineRule="auto" w:after="60"/>
      </w:pPr>
      <w:r>
        <w:rPr>
          <w:rFonts w:ascii="Iskoola Pota" w:hAnsi="Iskoola Pota" w:cs="Iskoola Pota" w:eastAsia="Iskoola Pota"/>
          <w:b w:val="0"/>
          <w:color w:val="000000"/>
          <w:sz w:val="20"/>
          <w:szCs w:val="20"/>
        </w:rPr>
        <w:t xml:space="preserve">සාරාංශයක් ලෙස, පෙර කටයුතු </w:t>
      </w:r>
      <w:r>
        <w:rPr>
          <w:rFonts w:ascii="Times New Roman" w:hAnsi="Times New Roman" w:cs="Times New Roman" w:eastAsia="Times New Roman"/>
          <w:b w:val="0"/>
          <w:color w:val="000000"/>
          <w:sz w:val="20"/>
          <w:szCs w:val="20"/>
        </w:rPr>
        <w:t xml:space="preserve">OCR, NER </w:t>
      </w:r>
      <w:r>
        <w:rPr>
          <w:rFonts w:ascii="Iskoola Pota" w:hAnsi="Iskoola Pota" w:cs="Iskoola Pota" w:eastAsia="Iskoola Pota"/>
          <w:b w:val="0"/>
          <w:color w:val="000000"/>
          <w:sz w:val="20"/>
          <w:szCs w:val="20"/>
        </w:rPr>
        <w:t xml:space="preserve">සහ සාරාංශකරණ සංරචක ආවරණය කරන නමුත් ශ්‍රී ලංකා අධ්‍යාපන චක්‍රලේඛ සඳහා රහස්‍යතා-දැනුවත් කාර්යප්‍රවාහයකට ඒවා ඒකාබද්ධ නොකරයි [1], [2], [13], [16]. </w:t>
      </w:r>
      <w:r>
        <w:rPr>
          <w:rFonts w:ascii="Times New Roman" w:hAnsi="Times New Roman" w:cs="Times New Roman" w:eastAsia="Times New Roman"/>
          <w:b w:val="0"/>
          <w:color w:val="000000"/>
          <w:sz w:val="20"/>
          <w:szCs w:val="20"/>
        </w:rPr>
        <w:t xml:space="preserve">EasyCircular </w:t>
      </w:r>
      <w:r>
        <w:rPr>
          <w:rFonts w:ascii="Iskoola Pota" w:hAnsi="Iskoola Pota" w:cs="Iskoola Pota" w:eastAsia="Iskoola Pota"/>
          <w:b w:val="0"/>
          <w:color w:val="000000"/>
          <w:sz w:val="20"/>
          <w:szCs w:val="20"/>
        </w:rPr>
        <w:t>ලබා ඇති සාක්ෂිවලට සමානුපාතික තක්සේරු ප්‍රකාශ තබා ගනිමින් එම පද්ධති පරතරය පුරවන්නට නිර්මාණය වී ඇත.</w:t>
      </w:r>
    </w:p>
    <w:p>
      <w:pPr>
        <w:pStyle w:val="Heading1"/>
        <w:spacing w:before="120" w:after="60"/>
      </w:pPr>
      <w:r>
        <w:rPr>
          <w:rFonts w:ascii="Times New Roman" w:hAnsi="Times New Roman" w:cs="Times New Roman" w:eastAsia="Times New Roman"/>
          <w:b/>
          <w:color w:val="000000"/>
          <w:sz w:val="20"/>
          <w:szCs w:val="20"/>
          <w:bCs/>
        </w:rPr>
        <w:t>III. PROPOSED SYSTEM</w:t>
      </w:r>
    </w:p>
    <w:p>
      <w:pPr>
        <w:pStyle w:val="BodyText"/>
        <w:spacing w:line="240" w:lineRule="auto" w:after="60"/>
      </w:pPr>
      <w:r>
        <w:rPr>
          <w:rFonts w:ascii="Iskoola Pota" w:hAnsi="Iskoola Pota" w:cs="Iskoola Pota" w:eastAsia="Iskoola Pota"/>
          <w:b w:val="0"/>
          <w:color w:val="000000"/>
          <w:sz w:val="20"/>
          <w:szCs w:val="20"/>
        </w:rPr>
        <w:t xml:space="preserve">අවශ්‍යතා </w:t>
      </w:r>
      <w:r>
        <w:rPr>
          <w:rFonts w:ascii="Times New Roman" w:hAnsi="Times New Roman" w:cs="Times New Roman" w:eastAsia="Times New Roman"/>
          <w:b w:val="0"/>
          <w:color w:val="000000"/>
          <w:sz w:val="20"/>
          <w:szCs w:val="20"/>
        </w:rPr>
        <w:t xml:space="preserve">Google Forms </w:t>
      </w:r>
      <w:r>
        <w:rPr>
          <w:rFonts w:ascii="Iskoola Pota" w:hAnsi="Iskoola Pota" w:cs="Iskoola Pota" w:eastAsia="Iskoola Pota"/>
          <w:b w:val="0"/>
          <w:color w:val="000000"/>
          <w:sz w:val="20"/>
          <w:szCs w:val="20"/>
        </w:rPr>
        <w:t xml:space="preserve">සමීක්ෂණයක් හරහා විදුහල්පතිවරුන්, ගුරුවරුන් සහ පරිපාලන නිලධාරීන්ගෙන්, සිංහල සහ ඉංග්‍රීසි භාෂාවලින් රැස් කෙරිණි [18]. අයිතම අතර කියවීමේ වාරගණනය, අවබෝධ දුෂ්කරතා, කාල බර, සාරාංශ ඉල්ලුම, </w:t>
      </w:r>
      <w:r>
        <w:rPr>
          <w:rFonts w:ascii="Times New Roman" w:hAnsi="Times New Roman" w:cs="Times New Roman" w:eastAsia="Times New Roman"/>
          <w:b w:val="0"/>
          <w:color w:val="000000"/>
          <w:sz w:val="20"/>
          <w:szCs w:val="20"/>
        </w:rPr>
        <w:t xml:space="preserve">AI </w:t>
      </w:r>
      <w:r>
        <w:rPr>
          <w:rFonts w:ascii="Iskoola Pota" w:hAnsi="Iskoola Pota" w:cs="Iskoola Pota" w:eastAsia="Iskoola Pota"/>
          <w:b w:val="0"/>
          <w:color w:val="000000"/>
          <w:sz w:val="20"/>
          <w:szCs w:val="20"/>
        </w:rPr>
        <w:t xml:space="preserve">භාවිතයට කැමැත්ත, </w:t>
      </w:r>
      <w:r>
        <w:rPr>
          <w:rFonts w:ascii="Times New Roman" w:hAnsi="Times New Roman" w:cs="Times New Roman" w:eastAsia="Times New Roman"/>
          <w:b w:val="0"/>
          <w:color w:val="000000"/>
          <w:sz w:val="20"/>
          <w:szCs w:val="20"/>
        </w:rPr>
        <w:t xml:space="preserve">entity highlighting </w:t>
      </w:r>
      <w:r>
        <w:rPr>
          <w:rFonts w:ascii="Iskoola Pota" w:hAnsi="Iskoola Pota" w:cs="Iskoola Pota" w:eastAsia="Iskoola Pota"/>
          <w:b w:val="0"/>
          <w:color w:val="000000"/>
          <w:sz w:val="20"/>
          <w:szCs w:val="20"/>
        </w:rPr>
        <w:t>ප්‍රයෝජනය සහ රහස්‍යතා ගැටලු ඇතුළත් විය. වලංගු ප්‍රතිචාර (</w:t>
      </w:r>
      <w:r>
        <w:rPr>
          <w:rFonts w:ascii="Times New Roman" w:hAnsi="Times New Roman" w:cs="Times New Roman" w:eastAsia="Times New Roman"/>
          <w:b w:val="0"/>
          <w:color w:val="000000"/>
          <w:sz w:val="20"/>
          <w:szCs w:val="20"/>
        </w:rPr>
        <w:t xml:space="preserve">N=41) </w:t>
      </w:r>
      <w:r>
        <w:rPr>
          <w:rFonts w:ascii="Iskoola Pota" w:hAnsi="Iskoola Pota" w:cs="Iskoola Pota" w:eastAsia="Iskoola Pota"/>
          <w:b w:val="0"/>
          <w:color w:val="000000"/>
          <w:sz w:val="20"/>
          <w:szCs w:val="20"/>
        </w:rPr>
        <w:t xml:space="preserve">ගුරුවරු ප්‍රධාන පරිශීලක කාණ්ඩය බවත් සාරාංශ සහ </w:t>
      </w:r>
      <w:r>
        <w:rPr>
          <w:rFonts w:ascii="Times New Roman" w:hAnsi="Times New Roman" w:cs="Times New Roman" w:eastAsia="Times New Roman"/>
          <w:b w:val="0"/>
          <w:color w:val="000000"/>
          <w:sz w:val="20"/>
          <w:szCs w:val="20"/>
        </w:rPr>
        <w:t xml:space="preserve">highlighting </w:t>
      </w:r>
      <w:r>
        <w:rPr>
          <w:rFonts w:ascii="Iskoola Pota" w:hAnsi="Iskoola Pota" w:cs="Iskoola Pota" w:eastAsia="Iskoola Pota"/>
          <w:b w:val="0"/>
          <w:color w:val="000000"/>
          <w:sz w:val="20"/>
          <w:szCs w:val="20"/>
        </w:rPr>
        <w:t xml:space="preserve">ඉල්ලුම ඉහළ බවත් තහවුරු කළේය. </w:t>
      </w:r>
      <w:r>
        <w:rPr>
          <w:rFonts w:ascii="Times New Roman" w:hAnsi="Times New Roman" w:cs="Times New Roman" w:eastAsia="Times New Roman"/>
          <w:b w:val="0"/>
          <w:color w:val="000000"/>
          <w:sz w:val="20"/>
          <w:szCs w:val="20"/>
        </w:rPr>
        <w:t xml:space="preserve">AI </w:t>
      </w:r>
      <w:r>
        <w:rPr>
          <w:rFonts w:ascii="Iskoola Pota" w:hAnsi="Iskoola Pota" w:cs="Iskoola Pota" w:eastAsia="Iskoola Pota"/>
          <w:b w:val="0"/>
          <w:color w:val="000000"/>
          <w:sz w:val="20"/>
          <w:szCs w:val="20"/>
        </w:rPr>
        <w:t xml:space="preserve">පද්ධතියක් භාවිතයට සෘජු කැමැත්ත අඩු විය (ඔව් 31.7%; නැත 68.3%), රහස්‍යතාව නිතර බාධාවක් විය. </w:t>
      </w:r>
      <w:r>
        <w:rPr>
          <w:rFonts w:ascii="Times New Roman" w:hAnsi="Times New Roman" w:cs="Times New Roman" w:eastAsia="Times New Roman"/>
          <w:b w:val="0"/>
          <w:color w:val="000000"/>
          <w:sz w:val="20"/>
          <w:szCs w:val="20"/>
        </w:rPr>
        <w:t xml:space="preserve">Fig. 1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TABLE I </w:t>
      </w:r>
      <w:r>
        <w:rPr>
          <w:rFonts w:ascii="Iskoola Pota" w:hAnsi="Iskoola Pota" w:cs="Iskoola Pota" w:eastAsia="Iskoola Pota"/>
          <w:b w:val="0"/>
          <w:color w:val="000000"/>
          <w:sz w:val="20"/>
          <w:szCs w:val="20"/>
        </w:rPr>
        <w:t>මෙම සොයාගැනීම් සාරාංශ කරයි.</w:t>
      </w:r>
    </w:p>
    <w:p>
      <w:pPr>
        <w:pStyle w:val="BodyText"/>
        <w:jc w:val="center"/>
      </w:pPr>
      <w:r>
        <w:drawing>
          <wp:inline xmlns:a="http://schemas.openxmlformats.org/drawingml/2006/main" xmlns:pic="http://schemas.openxmlformats.org/drawingml/2006/picture" xmlns:r="http://schemas.openxmlformats.org/officeDocument/2006/relationships">
            <wp:extent cx="2880000" cy="1346087"/>
            <wp:docPr id="1" name="Picture 1"/>
            <wp:cNvGraphicFramePr>
              <a:graphicFrameLocks noChangeAspect="1"/>
            </wp:cNvGraphicFramePr>
            <a:graphic>
              <a:graphicData uri="http://schemas.openxmlformats.org/drawingml/2006/picture">
                <pic:pic>
                  <pic:nvPicPr>
                    <pic:cNvPr id="0" name="survey-key-findings.png"/>
                    <pic:cNvPicPr/>
                  </pic:nvPicPr>
                  <pic:blipFill>
                    <a:blip r:embed="rId13"/>
                    <a:stretch>
                      <a:fillRect/>
                    </a:stretch>
                  </pic:blipFill>
                  <pic:spPr>
                    <a:xfrm>
                      <a:off x="0" y="0"/>
                      <a:ext cx="2880000" cy="1346087"/>
                    </a:xfrm>
                    <a:prstGeom prst="rect"/>
                  </pic:spPr>
                </pic:pic>
              </a:graphicData>
            </a:graphic>
          </wp:inline>
        </w:drawing>
      </w:r>
    </w:p>
    <w:p>
      <w:pPr>
        <w:pStyle w:val="figurecaption"/>
        <w:jc w:val="center"/>
      </w:pPr>
      <w:r>
        <w:rPr>
          <w:rFonts w:ascii="Times New Roman" w:hAnsi="Times New Roman" w:cs="Times New Roman" w:eastAsia="Times New Roman"/>
          <w:b/>
          <w:color w:val="000000"/>
          <w:sz w:val="16"/>
          <w:szCs w:val="16"/>
          <w:bCs/>
        </w:rPr>
        <w:t xml:space="preserve">Fig. 1. </w:t>
      </w:r>
      <w:r>
        <w:rPr>
          <w:rFonts w:ascii="Iskoola Pota" w:hAnsi="Iskoola Pota" w:cs="Iskoola Pota" w:eastAsia="Iskoola Pota"/>
          <w:b w:val="0"/>
          <w:color w:val="000000"/>
          <w:sz w:val="16"/>
          <w:szCs w:val="16"/>
        </w:rPr>
        <w:t>සමීක්ෂණ ප්‍රධාන සොයාගැනීම් (</w:t>
      </w:r>
      <w:r>
        <w:rPr>
          <w:rFonts w:ascii="Times New Roman" w:hAnsi="Times New Roman" w:cs="Times New Roman" w:eastAsia="Times New Roman"/>
          <w:b w:val="0"/>
          <w:color w:val="000000"/>
          <w:sz w:val="16"/>
          <w:szCs w:val="16"/>
        </w:rPr>
        <w:t xml:space="preserve">N=41). </w:t>
      </w:r>
      <w:r>
        <w:rPr>
          <w:rFonts w:ascii="Iskoola Pota" w:hAnsi="Iskoola Pota" w:cs="Iskoola Pota" w:eastAsia="Iskoola Pota"/>
          <w:b w:val="0"/>
          <w:color w:val="000000"/>
          <w:sz w:val="16"/>
          <w:szCs w:val="16"/>
        </w:rPr>
        <w:t xml:space="preserve">සාරාංශ ඉල්ලුම ඉහළය; </w:t>
      </w:r>
      <w:r>
        <w:rPr>
          <w:rFonts w:ascii="Times New Roman" w:hAnsi="Times New Roman" w:cs="Times New Roman" w:eastAsia="Times New Roman"/>
          <w:b w:val="0"/>
          <w:color w:val="000000"/>
          <w:sz w:val="16"/>
          <w:szCs w:val="16"/>
        </w:rPr>
        <w:t xml:space="preserve">AI </w:t>
      </w:r>
      <w:r>
        <w:rPr>
          <w:rFonts w:ascii="Iskoola Pota" w:hAnsi="Iskoola Pota" w:cs="Iskoola Pota" w:eastAsia="Iskoola Pota"/>
          <w:b w:val="0"/>
          <w:color w:val="000000"/>
          <w:sz w:val="16"/>
          <w:szCs w:val="16"/>
        </w:rPr>
        <w:t>භාවිත කැමැත්ත අඩුය.</w:t>
      </w:r>
    </w:p>
    <w:p>
      <w:pPr>
        <w:pStyle w:val="figurecaption"/>
        <w:jc w:val="center"/>
      </w:pPr>
      <w:r>
        <w:rPr>
          <w:rFonts w:ascii="Times New Roman" w:hAnsi="Times New Roman" w:cs="Times New Roman" w:eastAsia="Times New Roman"/>
          <w:b/>
          <w:color w:val="000000"/>
          <w:sz w:val="16"/>
          <w:szCs w:val="16"/>
          <w:bCs/>
        </w:rPr>
        <w:t xml:space="preserve">TABLE I. </w:t>
      </w:r>
      <w:r>
        <w:rPr>
          <w:rFonts w:ascii="Times New Roman" w:hAnsi="Times New Roman" w:cs="Times New Roman" w:eastAsia="Times New Roman"/>
          <w:b w:val="0"/>
          <w:color w:val="000000"/>
          <w:sz w:val="16"/>
          <w:szCs w:val="16"/>
        </w:rPr>
        <w:t>KEY SURVEY FINDINGS (N=41)</w:t>
      </w:r>
    </w:p>
    <w:tbl>
      <w:tblPr>
        <w:tblW w:type="auto" w:w="0"/>
        <w:tblLook w:firstColumn="1" w:firstRow="1" w:lastColumn="0" w:lastRow="0" w:noHBand="0" w:noVBand="1" w:val="04A0"/>
      </w:tblPr>
      <w:tblGrid>
        <w:gridCol w:w="3485"/>
        <w:gridCol w:w="3485"/>
        <w:gridCol w:w="3485"/>
      </w:tblGrid>
      <w:tr>
        <w:tc>
          <w:tcPr>
            <w:tcW w:type="dxa" w:w="3485"/>
          </w:tcPr>
          <w:p>
            <w:r/>
            <w:r>
              <w:rPr>
                <w:rFonts w:ascii="Times New Roman" w:hAnsi="Times New Roman" w:cs="Times New Roman" w:eastAsia="Times New Roman"/>
                <w:b/>
                <w:color w:val="000000"/>
                <w:sz w:val="16"/>
                <w:szCs w:val="16"/>
                <w:bCs/>
              </w:rPr>
              <w:t>Item</w:t>
            </w:r>
          </w:p>
        </w:tc>
        <w:tc>
          <w:tcPr>
            <w:tcW w:type="dxa" w:w="3485"/>
          </w:tcPr>
          <w:p>
            <w:r/>
            <w:r>
              <w:rPr>
                <w:rFonts w:ascii="Times New Roman" w:hAnsi="Times New Roman" w:cs="Times New Roman" w:eastAsia="Times New Roman"/>
                <w:b/>
                <w:color w:val="000000"/>
                <w:sz w:val="16"/>
                <w:szCs w:val="16"/>
                <w:bCs/>
              </w:rPr>
              <w:t>n</w:t>
            </w:r>
          </w:p>
        </w:tc>
        <w:tc>
          <w:tcPr>
            <w:tcW w:type="dxa" w:w="3485"/>
          </w:tcPr>
          <w:p>
            <w:r/>
            <w:r>
              <w:rPr>
                <w:rFonts w:ascii="Times New Roman" w:hAnsi="Times New Roman" w:cs="Times New Roman" w:eastAsia="Times New Roman"/>
                <w:b/>
                <w:color w:val="000000"/>
                <w:sz w:val="16"/>
                <w:szCs w:val="16"/>
                <w:bCs/>
              </w:rPr>
              <w:t>%</w:t>
            </w:r>
          </w:p>
        </w:tc>
      </w:tr>
      <w:tr>
        <w:tc>
          <w:tcPr>
            <w:tcW w:type="dxa" w:w="3485"/>
          </w:tcPr>
          <w:p>
            <w:r/>
            <w:r>
              <w:rPr>
                <w:rFonts w:ascii="Times New Roman" w:hAnsi="Times New Roman" w:cs="Times New Roman" w:eastAsia="Times New Roman"/>
                <w:b w:val="0"/>
                <w:color w:val="000000"/>
                <w:sz w:val="16"/>
                <w:szCs w:val="16"/>
              </w:rPr>
              <w:t>Want a summary feature (Yes)</w:t>
            </w:r>
          </w:p>
        </w:tc>
        <w:tc>
          <w:tcPr>
            <w:tcW w:type="dxa" w:w="3485"/>
          </w:tcPr>
          <w:p>
            <w:r/>
            <w:r>
              <w:rPr>
                <w:rFonts w:ascii="Times New Roman" w:hAnsi="Times New Roman" w:cs="Times New Roman" w:eastAsia="Times New Roman"/>
                <w:b w:val="0"/>
                <w:color w:val="000000"/>
                <w:sz w:val="16"/>
                <w:szCs w:val="16"/>
              </w:rPr>
              <w:t>40</w:t>
            </w:r>
          </w:p>
        </w:tc>
        <w:tc>
          <w:tcPr>
            <w:tcW w:type="dxa" w:w="3485"/>
          </w:tcPr>
          <w:p>
            <w:r/>
            <w:r>
              <w:rPr>
                <w:rFonts w:ascii="Times New Roman" w:hAnsi="Times New Roman" w:cs="Times New Roman" w:eastAsia="Times New Roman"/>
                <w:b w:val="0"/>
                <w:color w:val="000000"/>
                <w:sz w:val="16"/>
                <w:szCs w:val="16"/>
              </w:rPr>
              <w:t>97.6</w:t>
            </w:r>
          </w:p>
        </w:tc>
      </w:tr>
      <w:tr>
        <w:tc>
          <w:tcPr>
            <w:tcW w:type="dxa" w:w="3485"/>
          </w:tcPr>
          <w:p>
            <w:r/>
            <w:r>
              <w:rPr>
                <w:rFonts w:ascii="Times New Roman" w:hAnsi="Times New Roman" w:cs="Times New Roman" w:eastAsia="Times New Roman"/>
                <w:b w:val="0"/>
                <w:color w:val="000000"/>
                <w:sz w:val="16"/>
                <w:szCs w:val="16"/>
              </w:rPr>
              <w:t>Entity highlighting useful</w:t>
            </w:r>
          </w:p>
        </w:tc>
        <w:tc>
          <w:tcPr>
            <w:tcW w:type="dxa" w:w="3485"/>
          </w:tcPr>
          <w:p>
            <w:r/>
            <w:r>
              <w:rPr>
                <w:rFonts w:ascii="Times New Roman" w:hAnsi="Times New Roman" w:cs="Times New Roman" w:eastAsia="Times New Roman"/>
                <w:b w:val="0"/>
                <w:color w:val="000000"/>
                <w:sz w:val="16"/>
                <w:szCs w:val="16"/>
              </w:rPr>
              <w:t>32</w:t>
            </w:r>
          </w:p>
        </w:tc>
        <w:tc>
          <w:tcPr>
            <w:tcW w:type="dxa" w:w="3485"/>
          </w:tcPr>
          <w:p>
            <w:r/>
            <w:r>
              <w:rPr>
                <w:rFonts w:ascii="Times New Roman" w:hAnsi="Times New Roman" w:cs="Times New Roman" w:eastAsia="Times New Roman"/>
                <w:b w:val="0"/>
                <w:color w:val="000000"/>
                <w:sz w:val="16"/>
                <w:szCs w:val="16"/>
              </w:rPr>
              <w:t>78.0</w:t>
            </w:r>
          </w:p>
        </w:tc>
      </w:tr>
      <w:tr>
        <w:tc>
          <w:tcPr>
            <w:tcW w:type="dxa" w:w="3485"/>
          </w:tcPr>
          <w:p>
            <w:r/>
            <w:r>
              <w:rPr>
                <w:rFonts w:ascii="Times New Roman" w:hAnsi="Times New Roman" w:cs="Times New Roman" w:eastAsia="Times New Roman"/>
                <w:b w:val="0"/>
                <w:color w:val="000000"/>
                <w:sz w:val="16"/>
                <w:szCs w:val="16"/>
              </w:rPr>
              <w:t>Expects efficiency gain</w:t>
            </w:r>
          </w:p>
        </w:tc>
        <w:tc>
          <w:tcPr>
            <w:tcW w:type="dxa" w:w="3485"/>
          </w:tcPr>
          <w:p>
            <w:r/>
            <w:r>
              <w:rPr>
                <w:rFonts w:ascii="Times New Roman" w:hAnsi="Times New Roman" w:cs="Times New Roman" w:eastAsia="Times New Roman"/>
                <w:b w:val="0"/>
                <w:color w:val="000000"/>
                <w:sz w:val="16"/>
                <w:szCs w:val="16"/>
              </w:rPr>
              <w:t>32</w:t>
            </w:r>
          </w:p>
        </w:tc>
        <w:tc>
          <w:tcPr>
            <w:tcW w:type="dxa" w:w="3485"/>
          </w:tcPr>
          <w:p>
            <w:r/>
            <w:r>
              <w:rPr>
                <w:rFonts w:ascii="Times New Roman" w:hAnsi="Times New Roman" w:cs="Times New Roman" w:eastAsia="Times New Roman"/>
                <w:b w:val="0"/>
                <w:color w:val="000000"/>
                <w:sz w:val="16"/>
                <w:szCs w:val="16"/>
              </w:rPr>
              <w:t>78.0</w:t>
            </w:r>
          </w:p>
        </w:tc>
      </w:tr>
      <w:tr>
        <w:tc>
          <w:tcPr>
            <w:tcW w:type="dxa" w:w="3485"/>
          </w:tcPr>
          <w:p>
            <w:r/>
            <w:r>
              <w:rPr>
                <w:rFonts w:ascii="Times New Roman" w:hAnsi="Times New Roman" w:cs="Times New Roman" w:eastAsia="Times New Roman"/>
                <w:b w:val="0"/>
                <w:color w:val="000000"/>
                <w:sz w:val="16"/>
                <w:szCs w:val="16"/>
              </w:rPr>
              <w:t>Willing to use an AI system (Yes)</w:t>
            </w:r>
          </w:p>
        </w:tc>
        <w:tc>
          <w:tcPr>
            <w:tcW w:type="dxa" w:w="3485"/>
          </w:tcPr>
          <w:p>
            <w:r/>
            <w:r>
              <w:rPr>
                <w:rFonts w:ascii="Times New Roman" w:hAnsi="Times New Roman" w:cs="Times New Roman" w:eastAsia="Times New Roman"/>
                <w:b w:val="0"/>
                <w:color w:val="000000"/>
                <w:sz w:val="16"/>
                <w:szCs w:val="16"/>
              </w:rPr>
              <w:t>13</w:t>
            </w:r>
          </w:p>
        </w:tc>
        <w:tc>
          <w:tcPr>
            <w:tcW w:type="dxa" w:w="3485"/>
          </w:tcPr>
          <w:p>
            <w:r/>
            <w:r>
              <w:rPr>
                <w:rFonts w:ascii="Times New Roman" w:hAnsi="Times New Roman" w:cs="Times New Roman" w:eastAsia="Times New Roman"/>
                <w:b w:val="0"/>
                <w:color w:val="000000"/>
                <w:sz w:val="16"/>
                <w:szCs w:val="16"/>
              </w:rPr>
              <w:t>31.7</w:t>
            </w:r>
          </w:p>
        </w:tc>
      </w:tr>
      <w:tr>
        <w:tc>
          <w:tcPr>
            <w:tcW w:type="dxa" w:w="3485"/>
          </w:tcPr>
          <w:p>
            <w:r/>
            <w:r>
              <w:rPr>
                <w:rFonts w:ascii="Times New Roman" w:hAnsi="Times New Roman" w:cs="Times New Roman" w:eastAsia="Times New Roman"/>
                <w:b w:val="0"/>
                <w:color w:val="000000"/>
                <w:sz w:val="16"/>
                <w:szCs w:val="16"/>
              </w:rPr>
              <w:t>Not willing to use AI (No)</w:t>
            </w:r>
          </w:p>
        </w:tc>
        <w:tc>
          <w:tcPr>
            <w:tcW w:type="dxa" w:w="3485"/>
          </w:tcPr>
          <w:p>
            <w:r/>
            <w:r>
              <w:rPr>
                <w:rFonts w:ascii="Times New Roman" w:hAnsi="Times New Roman" w:cs="Times New Roman" w:eastAsia="Times New Roman"/>
                <w:b w:val="0"/>
                <w:color w:val="000000"/>
                <w:sz w:val="16"/>
                <w:szCs w:val="16"/>
              </w:rPr>
              <w:t>28</w:t>
            </w:r>
          </w:p>
        </w:tc>
        <w:tc>
          <w:tcPr>
            <w:tcW w:type="dxa" w:w="3485"/>
          </w:tcPr>
          <w:p>
            <w:r/>
            <w:r>
              <w:rPr>
                <w:rFonts w:ascii="Times New Roman" w:hAnsi="Times New Roman" w:cs="Times New Roman" w:eastAsia="Times New Roman"/>
                <w:b w:val="0"/>
                <w:color w:val="000000"/>
                <w:sz w:val="16"/>
                <w:szCs w:val="16"/>
              </w:rPr>
              <w:t>68.3</w:t>
            </w:r>
          </w:p>
        </w:tc>
      </w:tr>
      <w:tr>
        <w:tc>
          <w:tcPr>
            <w:tcW w:type="dxa" w:w="3485"/>
          </w:tcPr>
          <w:p>
            <w:r/>
            <w:r>
              <w:rPr>
                <w:rFonts w:ascii="Times New Roman" w:hAnsi="Times New Roman" w:cs="Times New Roman" w:eastAsia="Times New Roman"/>
                <w:b w:val="0"/>
                <w:color w:val="000000"/>
                <w:sz w:val="16"/>
                <w:szCs w:val="16"/>
              </w:rPr>
              <w:t>Named privacy as a concern</w:t>
            </w:r>
          </w:p>
        </w:tc>
        <w:tc>
          <w:tcPr>
            <w:tcW w:type="dxa" w:w="3485"/>
          </w:tcPr>
          <w:p>
            <w:r/>
            <w:r>
              <w:rPr>
                <w:rFonts w:ascii="Times New Roman" w:hAnsi="Times New Roman" w:cs="Times New Roman" w:eastAsia="Times New Roman"/>
                <w:b w:val="0"/>
                <w:color w:val="000000"/>
                <w:sz w:val="16"/>
                <w:szCs w:val="16"/>
              </w:rPr>
              <w:t>17</w:t>
            </w:r>
          </w:p>
        </w:tc>
        <w:tc>
          <w:tcPr>
            <w:tcW w:type="dxa" w:w="3485"/>
          </w:tcPr>
          <w:p>
            <w:r/>
            <w:r>
              <w:rPr>
                <w:rFonts w:ascii="Times New Roman" w:hAnsi="Times New Roman" w:cs="Times New Roman" w:eastAsia="Times New Roman"/>
                <w:b w:val="0"/>
                <w:color w:val="000000"/>
                <w:sz w:val="16"/>
                <w:szCs w:val="16"/>
              </w:rPr>
              <w:t>41.5</w:t>
            </w:r>
          </w:p>
        </w:tc>
      </w:tr>
    </w:tbl>
    <w:p>
      <w:pPr>
        <w:pStyle w:val="BodyText"/>
        <w:spacing w:line="240" w:lineRule="auto" w:after="60"/>
      </w:pPr>
      <w:r>
        <w:rPr>
          <w:rFonts w:ascii="Iskoola Pota" w:hAnsi="Iskoola Pota" w:cs="Iskoola Pota" w:eastAsia="Iskoola Pota"/>
          <w:b w:val="0"/>
          <w:color w:val="000000"/>
          <w:sz w:val="20"/>
          <w:szCs w:val="20"/>
        </w:rPr>
        <w:t xml:space="preserve">එබැවින් ක්‍රියාකාරී අවශ්‍යතා අතර </w:t>
      </w:r>
      <w:r>
        <w:rPr>
          <w:rFonts w:ascii="Times New Roman" w:hAnsi="Times New Roman" w:cs="Times New Roman" w:eastAsia="Times New Roman"/>
          <w:b w:val="0"/>
          <w:color w:val="000000"/>
          <w:sz w:val="20"/>
          <w:szCs w:val="20"/>
        </w:rPr>
        <w:t xml:space="preserve">PDF </w:t>
      </w:r>
      <w:r>
        <w:rPr>
          <w:rFonts w:ascii="Iskoola Pota" w:hAnsi="Iskoola Pota" w:cs="Iskoola Pota" w:eastAsia="Iskoola Pota"/>
          <w:b w:val="0"/>
          <w:color w:val="000000"/>
          <w:sz w:val="20"/>
          <w:szCs w:val="20"/>
        </w:rPr>
        <w:t xml:space="preserve">උඩුගත කිරීම, </w:t>
      </w:r>
      <w:r>
        <w:rPr>
          <w:rFonts w:ascii="Times New Roman" w:hAnsi="Times New Roman" w:cs="Times New Roman" w:eastAsia="Times New Roman"/>
          <w:b w:val="0"/>
          <w:color w:val="000000"/>
          <w:sz w:val="20"/>
          <w:szCs w:val="20"/>
        </w:rPr>
        <w:t xml:space="preserve">digital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scanned </w:t>
      </w:r>
      <w:r>
        <w:rPr>
          <w:rFonts w:ascii="Iskoola Pota" w:hAnsi="Iskoola Pota" w:cs="Iskoola Pota" w:eastAsia="Iskoola Pota"/>
          <w:b w:val="0"/>
          <w:color w:val="000000"/>
          <w:sz w:val="20"/>
          <w:szCs w:val="20"/>
        </w:rPr>
        <w:t xml:space="preserve">ලේඛනවලින් පෙළ නිස්සාරණය, සංස්කරණය කළ හැකි සමාලෝචනය, ව්‍යුහගත සාරාංශය, </w:t>
      </w:r>
      <w:r>
        <w:rPr>
          <w:rFonts w:ascii="Times New Roman" w:hAnsi="Times New Roman" w:cs="Times New Roman" w:eastAsia="Times New Roman"/>
          <w:b w:val="0"/>
          <w:color w:val="000000"/>
          <w:sz w:val="20"/>
          <w:szCs w:val="20"/>
        </w:rPr>
        <w:t xml:space="preserve">entity highlighting, </w:t>
      </w:r>
      <w:r>
        <w:rPr>
          <w:rFonts w:ascii="Iskoola Pota" w:hAnsi="Iskoola Pota" w:cs="Iskoola Pota" w:eastAsia="Iskoola Pota"/>
          <w:b w:val="0"/>
          <w:color w:val="000000"/>
          <w:sz w:val="20"/>
          <w:szCs w:val="20"/>
        </w:rPr>
        <w:t xml:space="preserve">ක්‍රියා අයිතම ලැයිස්තු සහ චක්‍රලේඛ පුස්තකාලය ඇත. ක්‍රියාකාරී-නොවන අවශ්‍යතා ලෙස </w:t>
      </w:r>
      <w:r>
        <w:rPr>
          <w:rFonts w:ascii="Times New Roman" w:hAnsi="Times New Roman" w:cs="Times New Roman" w:eastAsia="Times New Roman"/>
          <w:b w:val="0"/>
          <w:color w:val="000000"/>
          <w:sz w:val="20"/>
          <w:szCs w:val="20"/>
        </w:rPr>
        <w:t xml:space="preserve">JWT authentication, </w:t>
      </w:r>
      <w:r>
        <w:rPr>
          <w:rFonts w:ascii="Iskoola Pota" w:hAnsi="Iskoola Pota" w:cs="Iskoola Pota" w:eastAsia="Iskoola Pota"/>
          <w:b w:val="0"/>
          <w:color w:val="000000"/>
          <w:sz w:val="20"/>
          <w:szCs w:val="20"/>
        </w:rPr>
        <w:t xml:space="preserve">ජංගම-කියවිය හැකි අතුරුමුහුණත, විකල්ප දේශීය </w:t>
      </w:r>
      <w:r>
        <w:rPr>
          <w:rFonts w:ascii="Times New Roman" w:hAnsi="Times New Roman" w:cs="Times New Roman" w:eastAsia="Times New Roman"/>
          <w:b w:val="0"/>
          <w:color w:val="000000"/>
          <w:sz w:val="20"/>
          <w:szCs w:val="20"/>
        </w:rPr>
        <w:t xml:space="preserve">LLM, rate limiting </w:t>
      </w:r>
      <w:r>
        <w:rPr>
          <w:rFonts w:ascii="Iskoola Pota" w:hAnsi="Iskoola Pota" w:cs="Iskoola Pota" w:eastAsia="Iskoola Pota"/>
          <w:b w:val="0"/>
          <w:color w:val="000000"/>
          <w:sz w:val="20"/>
          <w:szCs w:val="20"/>
        </w:rPr>
        <w:t xml:space="preserve">සහ පහසු </w:t>
      </w:r>
      <w:r>
        <w:rPr>
          <w:rFonts w:ascii="Times New Roman" w:hAnsi="Times New Roman" w:cs="Times New Roman" w:eastAsia="Times New Roman"/>
          <w:b w:val="0"/>
          <w:color w:val="000000"/>
          <w:sz w:val="20"/>
          <w:szCs w:val="20"/>
        </w:rPr>
        <w:t xml:space="preserve">self-hosting </w:t>
      </w:r>
      <w:r>
        <w:rPr>
          <w:rFonts w:ascii="Iskoola Pota" w:hAnsi="Iskoola Pota" w:cs="Iskoola Pota" w:eastAsia="Iskoola Pota"/>
          <w:b w:val="0"/>
          <w:color w:val="000000"/>
          <w:sz w:val="20"/>
          <w:szCs w:val="20"/>
        </w:rPr>
        <w:t xml:space="preserve">තෝරා ගන්නා ලදී. සංවර්ධනය සාරාංශකරණය සහ </w:t>
      </w:r>
      <w:r>
        <w:rPr>
          <w:rFonts w:ascii="Times New Roman" w:hAnsi="Times New Roman" w:cs="Times New Roman" w:eastAsia="Times New Roman"/>
          <w:b w:val="0"/>
          <w:color w:val="000000"/>
          <w:sz w:val="20"/>
          <w:szCs w:val="20"/>
        </w:rPr>
        <w:t xml:space="preserve">NER </w:t>
      </w:r>
      <w:r>
        <w:rPr>
          <w:rFonts w:ascii="Iskoola Pota" w:hAnsi="Iskoola Pota" w:cs="Iskoola Pota" w:eastAsia="Iskoola Pota"/>
          <w:b w:val="0"/>
          <w:color w:val="000000"/>
          <w:sz w:val="20"/>
          <w:szCs w:val="20"/>
        </w:rPr>
        <w:t xml:space="preserve">සඳහා </w:t>
      </w:r>
      <w:r>
        <w:rPr>
          <w:rFonts w:ascii="Times New Roman" w:hAnsi="Times New Roman" w:cs="Times New Roman" w:eastAsia="Times New Roman"/>
          <w:b w:val="0"/>
          <w:color w:val="000000"/>
          <w:sz w:val="20"/>
          <w:szCs w:val="20"/>
        </w:rPr>
        <w:t xml:space="preserve">prototype–test–tune </w:t>
      </w:r>
      <w:r>
        <w:rPr>
          <w:rFonts w:ascii="Iskoola Pota" w:hAnsi="Iskoola Pota" w:cs="Iskoola Pota" w:eastAsia="Iskoola Pota"/>
          <w:b w:val="0"/>
          <w:color w:val="000000"/>
          <w:sz w:val="20"/>
          <w:szCs w:val="20"/>
        </w:rPr>
        <w:t xml:space="preserve">චක්‍ර සහිත කෙටි </w:t>
      </w:r>
      <w:r>
        <w:rPr>
          <w:rFonts w:ascii="Times New Roman" w:hAnsi="Times New Roman" w:cs="Times New Roman" w:eastAsia="Times New Roman"/>
          <w:b w:val="0"/>
          <w:color w:val="000000"/>
          <w:sz w:val="20"/>
          <w:szCs w:val="20"/>
        </w:rPr>
        <w:t xml:space="preserve">Agile </w:t>
      </w:r>
      <w:r>
        <w:rPr>
          <w:rFonts w:ascii="Iskoola Pota" w:hAnsi="Iskoola Pota" w:cs="Iskoola Pota" w:eastAsia="Iskoola Pota"/>
          <w:b w:val="0"/>
          <w:color w:val="000000"/>
          <w:sz w:val="20"/>
          <w:szCs w:val="20"/>
        </w:rPr>
        <w:t>චක්‍ර අනුගමනය කළේය [18].</w:t>
      </w:r>
    </w:p>
    <w:p>
      <w:pPr>
        <w:pStyle w:val="BodyText"/>
        <w:spacing w:line="240" w:lineRule="auto" w:after="60"/>
      </w:pPr>
      <w:r>
        <w:rPr>
          <w:rFonts w:ascii="Times New Roman" w:hAnsi="Times New Roman" w:cs="Times New Roman" w:eastAsia="Times New Roman"/>
          <w:b w:val="0"/>
          <w:color w:val="000000"/>
          <w:sz w:val="20"/>
          <w:szCs w:val="20"/>
        </w:rPr>
        <w:t xml:space="preserve">AI </w:t>
      </w:r>
      <w:r>
        <w:rPr>
          <w:rFonts w:ascii="Iskoola Pota" w:hAnsi="Iskoola Pota" w:cs="Iskoola Pota" w:eastAsia="Iskoola Pota"/>
          <w:b w:val="0"/>
          <w:color w:val="000000"/>
          <w:sz w:val="20"/>
          <w:szCs w:val="20"/>
        </w:rPr>
        <w:t xml:space="preserve">භාවිතයට 68.3% අකමැත්ත එක් දේශීය ආකෘති විකල්පයකට ඔබ්බෙන් නිෂ්පාදන සැලසුම හැඩගැස්වීය. </w:t>
      </w:r>
      <w:r>
        <w:rPr>
          <w:rFonts w:ascii="Times New Roman" w:hAnsi="Times New Roman" w:cs="Times New Roman" w:eastAsia="Times New Roman"/>
          <w:b w:val="0"/>
          <w:color w:val="000000"/>
          <w:sz w:val="20"/>
          <w:szCs w:val="20"/>
        </w:rPr>
        <w:t xml:space="preserve">EasyCircular </w:t>
      </w:r>
      <w:r>
        <w:rPr>
          <w:rFonts w:ascii="Iskoola Pota" w:hAnsi="Iskoola Pota" w:cs="Iskoola Pota" w:eastAsia="Iskoola Pota"/>
          <w:b w:val="0"/>
          <w:color w:val="000000"/>
          <w:sz w:val="20"/>
          <w:szCs w:val="20"/>
        </w:rPr>
        <w:t xml:space="preserve">මුල් </w:t>
      </w:r>
      <w:r>
        <w:rPr>
          <w:rFonts w:ascii="Times New Roman" w:hAnsi="Times New Roman" w:cs="Times New Roman" w:eastAsia="Times New Roman"/>
          <w:b w:val="0"/>
          <w:color w:val="000000"/>
          <w:sz w:val="20"/>
          <w:szCs w:val="20"/>
        </w:rPr>
        <w:t xml:space="preserve">PDF </w:t>
      </w:r>
      <w:r>
        <w:rPr>
          <w:rFonts w:ascii="Iskoola Pota" w:hAnsi="Iskoola Pota" w:cs="Iskoola Pota" w:eastAsia="Iskoola Pota"/>
          <w:b w:val="0"/>
          <w:color w:val="000000"/>
          <w:sz w:val="20"/>
          <w:szCs w:val="20"/>
        </w:rPr>
        <w:t xml:space="preserve">එක නීතිමය මූලාශ්‍රය ලෙස තබයි, </w:t>
      </w:r>
      <w:r>
        <w:rPr>
          <w:rFonts w:ascii="Times New Roman" w:hAnsi="Times New Roman" w:cs="Times New Roman" w:eastAsia="Times New Roman"/>
          <w:b w:val="0"/>
          <w:color w:val="000000"/>
          <w:sz w:val="20"/>
          <w:szCs w:val="20"/>
        </w:rPr>
        <w:t xml:space="preserve">Generate summary </w:t>
      </w:r>
      <w:r>
        <w:rPr>
          <w:rFonts w:ascii="Iskoola Pota" w:hAnsi="Iskoola Pota" w:cs="Iskoola Pota" w:eastAsia="Iskoola Pota"/>
          <w:b w:val="0"/>
          <w:color w:val="000000"/>
          <w:sz w:val="20"/>
          <w:szCs w:val="20"/>
        </w:rPr>
        <w:t xml:space="preserve">සක්‍රිය වීමට පෙර නිස්සාරිත පෙළ තහවුරු කිරීම අවශ්‍ය කරයි, නිදහස් </w:t>
      </w:r>
      <w:r>
        <w:rPr>
          <w:rFonts w:ascii="Times New Roman" w:hAnsi="Times New Roman" w:cs="Times New Roman" w:eastAsia="Times New Roman"/>
          <w:b w:val="0"/>
          <w:color w:val="000000"/>
          <w:sz w:val="20"/>
          <w:szCs w:val="20"/>
        </w:rPr>
        <w:t xml:space="preserve">chat </w:t>
      </w:r>
      <w:r>
        <w:rPr>
          <w:rFonts w:ascii="Iskoola Pota" w:hAnsi="Iskoola Pota" w:cs="Iskoola Pota" w:eastAsia="Iskoola Pota"/>
          <w:b w:val="0"/>
          <w:color w:val="000000"/>
          <w:sz w:val="20"/>
          <w:szCs w:val="20"/>
        </w:rPr>
        <w:t xml:space="preserve">වෙනුවට ව්‍යුහගත සාරාංශයක් ලබා දෙයි, සහ පාසල්-පාලිත දෘඪාංග මත </w:t>
      </w:r>
      <w:r>
        <w:rPr>
          <w:rFonts w:ascii="Times New Roman" w:hAnsi="Times New Roman" w:cs="Times New Roman" w:eastAsia="Times New Roman"/>
          <w:b w:val="0"/>
          <w:color w:val="000000"/>
          <w:sz w:val="20"/>
          <w:szCs w:val="20"/>
        </w:rPr>
        <w:t xml:space="preserve">Ollama </w:t>
      </w:r>
      <w:r>
        <w:rPr>
          <w:rFonts w:ascii="Iskoola Pota" w:hAnsi="Iskoola Pota" w:cs="Iskoola Pota" w:eastAsia="Iskoola Pota"/>
          <w:b w:val="0"/>
          <w:color w:val="000000"/>
          <w:sz w:val="20"/>
          <w:szCs w:val="20"/>
        </w:rPr>
        <w:t xml:space="preserve">හරහා භාෂා ආකෘතිය ධාවනය කළ හැක. සාරාංශ ලක්ෂ්‍යයකින් මූලාශ්‍ර පරාසයට </w:t>
      </w:r>
      <w:r>
        <w:rPr>
          <w:rFonts w:ascii="Times New Roman" w:hAnsi="Times New Roman" w:cs="Times New Roman" w:eastAsia="Times New Roman"/>
          <w:b w:val="0"/>
          <w:color w:val="000000"/>
          <w:sz w:val="20"/>
          <w:szCs w:val="20"/>
        </w:rPr>
        <w:t xml:space="preserve">provenance </w:t>
      </w:r>
      <w:r>
        <w:rPr>
          <w:rFonts w:ascii="Iskoola Pota" w:hAnsi="Iskoola Pota" w:cs="Iskoola Pota" w:eastAsia="Iskoola Pota"/>
          <w:b w:val="0"/>
          <w:color w:val="000000"/>
          <w:sz w:val="20"/>
          <w:szCs w:val="20"/>
        </w:rPr>
        <w:t xml:space="preserve">සබැඳි සහ නිල පරිශීලක පිළිගැනීමේ පරීක්ෂණ අනාගත කටයුතු වේ; වත්මන් පද්ධතිය සමීක්ෂණ පසුබෑමට පළමු ප්‍රතිචාර ලෙස සමාලෝචනය කළ හැකි බව සහ </w:t>
      </w:r>
      <w:r>
        <w:rPr>
          <w:rFonts w:ascii="Times New Roman" w:hAnsi="Times New Roman" w:cs="Times New Roman" w:eastAsia="Times New Roman"/>
          <w:b w:val="0"/>
          <w:color w:val="000000"/>
          <w:sz w:val="20"/>
          <w:szCs w:val="20"/>
        </w:rPr>
        <w:t xml:space="preserve">self-hosting </w:t>
      </w:r>
      <w:r>
        <w:rPr>
          <w:rFonts w:ascii="Iskoola Pota" w:hAnsi="Iskoola Pota" w:cs="Iskoola Pota" w:eastAsia="Iskoola Pota"/>
          <w:b w:val="0"/>
          <w:color w:val="000000"/>
          <w:sz w:val="20"/>
          <w:szCs w:val="20"/>
        </w:rPr>
        <w:t>ප්‍රමුඛ කරයි.</w:t>
      </w:r>
    </w:p>
    <w:p>
      <w:pPr>
        <w:pStyle w:val="BodyText"/>
        <w:spacing w:line="240" w:lineRule="auto" w:after="60"/>
      </w:pPr>
      <w:r>
        <w:rPr>
          <w:rFonts w:ascii="Times New Roman" w:hAnsi="Times New Roman" w:cs="Times New Roman" w:eastAsia="Times New Roman"/>
          <w:b w:val="0"/>
          <w:color w:val="000000"/>
          <w:sz w:val="20"/>
          <w:szCs w:val="20"/>
        </w:rPr>
        <w:t xml:space="preserve">EasyCircular </w:t>
      </w:r>
      <w:r>
        <w:rPr>
          <w:rFonts w:ascii="Iskoola Pota" w:hAnsi="Iskoola Pota" w:cs="Iskoola Pota" w:eastAsia="Iskoola Pota"/>
          <w:b w:val="0"/>
          <w:color w:val="000000"/>
          <w:sz w:val="20"/>
          <w:szCs w:val="20"/>
        </w:rPr>
        <w:t>ත්‍රිස්ථර ගෘහනිර්මාණයක් භාවිත කරයි (</w:t>
      </w:r>
      <w:r>
        <w:rPr>
          <w:rFonts w:ascii="Times New Roman" w:hAnsi="Times New Roman" w:cs="Times New Roman" w:eastAsia="Times New Roman"/>
          <w:b w:val="0"/>
          <w:color w:val="000000"/>
          <w:sz w:val="20"/>
          <w:szCs w:val="20"/>
        </w:rPr>
        <w:t xml:space="preserve">Fig. 2). Presentation </w:t>
      </w:r>
      <w:r>
        <w:rPr>
          <w:rFonts w:ascii="Iskoola Pota" w:hAnsi="Iskoola Pota" w:cs="Iskoola Pota" w:eastAsia="Iskoola Pota"/>
          <w:b w:val="0"/>
          <w:color w:val="000000"/>
          <w:sz w:val="20"/>
          <w:szCs w:val="20"/>
        </w:rPr>
        <w:t xml:space="preserve">ස්ථරය උඩුගත කිරීම, සමාලෝචනය සහ කියවීම සඳහා </w:t>
      </w:r>
      <w:r>
        <w:rPr>
          <w:rFonts w:ascii="Times New Roman" w:hAnsi="Times New Roman" w:cs="Times New Roman" w:eastAsia="Times New Roman"/>
          <w:b w:val="0"/>
          <w:color w:val="000000"/>
          <w:sz w:val="20"/>
          <w:szCs w:val="20"/>
        </w:rPr>
        <w:t xml:space="preserve">Next.js frontend </w:t>
      </w:r>
      <w:r>
        <w:rPr>
          <w:rFonts w:ascii="Iskoola Pota" w:hAnsi="Iskoola Pota" w:cs="Iskoola Pota" w:eastAsia="Iskoola Pota"/>
          <w:b w:val="0"/>
          <w:color w:val="000000"/>
          <w:sz w:val="20"/>
          <w:szCs w:val="20"/>
        </w:rPr>
        <w:t xml:space="preserve">එකකි. </w:t>
      </w:r>
      <w:r>
        <w:rPr>
          <w:rFonts w:ascii="Times New Roman" w:hAnsi="Times New Roman" w:cs="Times New Roman" w:eastAsia="Times New Roman"/>
          <w:b w:val="0"/>
          <w:color w:val="000000"/>
          <w:sz w:val="20"/>
          <w:szCs w:val="20"/>
        </w:rPr>
        <w:t xml:space="preserve">Application </w:t>
      </w:r>
      <w:r>
        <w:rPr>
          <w:rFonts w:ascii="Iskoola Pota" w:hAnsi="Iskoola Pota" w:cs="Iskoola Pota" w:eastAsia="Iskoola Pota"/>
          <w:b w:val="0"/>
          <w:color w:val="000000"/>
          <w:sz w:val="20"/>
          <w:szCs w:val="20"/>
        </w:rPr>
        <w:t xml:space="preserve">ස්ථරය </w:t>
      </w:r>
      <w:r>
        <w:rPr>
          <w:rFonts w:ascii="Times New Roman" w:hAnsi="Times New Roman" w:cs="Times New Roman" w:eastAsia="Times New Roman"/>
          <w:b w:val="0"/>
          <w:color w:val="000000"/>
          <w:sz w:val="20"/>
          <w:szCs w:val="20"/>
        </w:rPr>
        <w:t xml:space="preserve">JWT auth, PDF metadata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MongoDB cache </w:t>
      </w:r>
      <w:r>
        <w:rPr>
          <w:rFonts w:ascii="Iskoola Pota" w:hAnsi="Iskoola Pota" w:cs="Iskoola Pota" w:eastAsia="Iskoola Pota"/>
          <w:b w:val="0"/>
          <w:color w:val="000000"/>
          <w:sz w:val="20"/>
          <w:szCs w:val="20"/>
        </w:rPr>
        <w:t xml:space="preserve">සහිත </w:t>
      </w:r>
      <w:r>
        <w:rPr>
          <w:rFonts w:ascii="Times New Roman" w:hAnsi="Times New Roman" w:cs="Times New Roman" w:eastAsia="Times New Roman"/>
          <w:b w:val="0"/>
          <w:color w:val="000000"/>
          <w:sz w:val="20"/>
          <w:szCs w:val="20"/>
        </w:rPr>
        <w:t xml:space="preserve">Express REST API </w:t>
      </w:r>
      <w:r>
        <w:rPr>
          <w:rFonts w:ascii="Iskoola Pota" w:hAnsi="Iskoola Pota" w:cs="Iskoola Pota" w:eastAsia="Iskoola Pota"/>
          <w:b w:val="0"/>
          <w:color w:val="000000"/>
          <w:sz w:val="20"/>
          <w:szCs w:val="20"/>
        </w:rPr>
        <w:t xml:space="preserve">එකකි. </w:t>
      </w:r>
      <w:r>
        <w:rPr>
          <w:rFonts w:ascii="Times New Roman" w:hAnsi="Times New Roman" w:cs="Times New Roman" w:eastAsia="Times New Roman"/>
          <w:b w:val="0"/>
          <w:color w:val="000000"/>
          <w:sz w:val="20"/>
          <w:szCs w:val="20"/>
        </w:rPr>
        <w:t xml:space="preserve">AI </w:t>
      </w:r>
      <w:r>
        <w:rPr>
          <w:rFonts w:ascii="Iskoola Pota" w:hAnsi="Iskoola Pota" w:cs="Iskoola Pota" w:eastAsia="Iskoola Pota"/>
          <w:b w:val="0"/>
          <w:color w:val="000000"/>
          <w:sz w:val="20"/>
          <w:szCs w:val="20"/>
        </w:rPr>
        <w:t xml:space="preserve">ස්ථරය </w:t>
      </w:r>
      <w:r>
        <w:rPr>
          <w:rFonts w:ascii="Times New Roman" w:hAnsi="Times New Roman" w:cs="Times New Roman" w:eastAsia="Times New Roman"/>
          <w:b w:val="0"/>
          <w:color w:val="000000"/>
          <w:sz w:val="20"/>
          <w:szCs w:val="20"/>
        </w:rPr>
        <w:t xml:space="preserve">PDF parse, OCR, NER [10], [11], </w:t>
      </w:r>
      <w:r>
        <w:rPr>
          <w:rFonts w:ascii="Iskoola Pota" w:hAnsi="Iskoola Pota" w:cs="Iskoola Pota" w:eastAsia="Iskoola Pota"/>
          <w:b w:val="0"/>
          <w:color w:val="000000"/>
          <w:sz w:val="20"/>
          <w:szCs w:val="20"/>
        </w:rPr>
        <w:t xml:space="preserve">සාරාංශකරණය සහ </w:t>
      </w:r>
      <w:r>
        <w:rPr>
          <w:rFonts w:ascii="Times New Roman" w:hAnsi="Times New Roman" w:cs="Times New Roman" w:eastAsia="Times New Roman"/>
          <w:b w:val="0"/>
          <w:color w:val="000000"/>
          <w:sz w:val="20"/>
          <w:szCs w:val="20"/>
        </w:rPr>
        <w:t xml:space="preserve">guardrails </w:t>
      </w:r>
      <w:r>
        <w:rPr>
          <w:rFonts w:ascii="Iskoola Pota" w:hAnsi="Iskoola Pota" w:cs="Iskoola Pota" w:eastAsia="Iskoola Pota"/>
          <w:b w:val="0"/>
          <w:color w:val="000000"/>
          <w:sz w:val="20"/>
          <w:szCs w:val="20"/>
        </w:rPr>
        <w:t xml:space="preserve">සඳහා </w:t>
      </w:r>
      <w:r>
        <w:rPr>
          <w:rFonts w:ascii="Times New Roman" w:hAnsi="Times New Roman" w:cs="Times New Roman" w:eastAsia="Times New Roman"/>
          <w:b w:val="0"/>
          <w:color w:val="000000"/>
          <w:sz w:val="20"/>
          <w:szCs w:val="20"/>
        </w:rPr>
        <w:t xml:space="preserve">FastAPI microservice </w:t>
      </w:r>
      <w:r>
        <w:rPr>
          <w:rFonts w:ascii="Iskoola Pota" w:hAnsi="Iskoola Pota" w:cs="Iskoola Pota" w:eastAsia="Iskoola Pota"/>
          <w:b w:val="0"/>
          <w:color w:val="000000"/>
          <w:sz w:val="20"/>
          <w:szCs w:val="20"/>
        </w:rPr>
        <w:t xml:space="preserve">එකකි. </w:t>
      </w:r>
      <w:r>
        <w:rPr>
          <w:rFonts w:ascii="Times New Roman" w:hAnsi="Times New Roman" w:cs="Times New Roman" w:eastAsia="Times New Roman"/>
          <w:b w:val="0"/>
          <w:color w:val="000000"/>
          <w:sz w:val="20"/>
          <w:szCs w:val="20"/>
        </w:rPr>
        <w:t xml:space="preserve">MongoDB </w:t>
      </w:r>
      <w:r>
        <w:rPr>
          <w:rFonts w:ascii="Iskoola Pota" w:hAnsi="Iskoola Pota" w:cs="Iskoola Pota" w:eastAsia="Iskoola Pota"/>
          <w:b w:val="0"/>
          <w:color w:val="000000"/>
          <w:sz w:val="20"/>
          <w:szCs w:val="20"/>
        </w:rPr>
        <w:t xml:space="preserve">චක්‍රලේඛ තත්ත්වය ගබඩා කරයි. විකල්ප දේශීය අනුමානය </w:t>
      </w:r>
      <w:r>
        <w:rPr>
          <w:rFonts w:ascii="Times New Roman" w:hAnsi="Times New Roman" w:cs="Times New Roman" w:eastAsia="Times New Roman"/>
          <w:b w:val="0"/>
          <w:color w:val="000000"/>
          <w:sz w:val="20"/>
          <w:szCs w:val="20"/>
        </w:rPr>
        <w:t xml:space="preserve">default </w:t>
      </w:r>
      <w:r>
        <w:rPr>
          <w:rFonts w:ascii="Iskoola Pota" w:hAnsi="Iskoola Pota" w:cs="Iskoola Pota" w:eastAsia="Iskoola Pota"/>
          <w:b w:val="0"/>
          <w:color w:val="000000"/>
          <w:sz w:val="20"/>
          <w:szCs w:val="20"/>
        </w:rPr>
        <w:t xml:space="preserve">ලෙස </w:t>
      </w:r>
      <w:r>
        <w:rPr>
          <w:rFonts w:ascii="Times New Roman" w:hAnsi="Times New Roman" w:cs="Times New Roman" w:eastAsia="Times New Roman"/>
          <w:b w:val="0"/>
          <w:color w:val="000000"/>
          <w:sz w:val="20"/>
          <w:szCs w:val="20"/>
        </w:rPr>
        <w:t xml:space="preserve">Ollama </w:t>
      </w:r>
      <w:r>
        <w:rPr>
          <w:rFonts w:ascii="Iskoola Pota" w:hAnsi="Iskoola Pota" w:cs="Iskoola Pota" w:eastAsia="Iskoola Pota"/>
          <w:b w:val="0"/>
          <w:color w:val="000000"/>
          <w:sz w:val="20"/>
          <w:szCs w:val="20"/>
        </w:rPr>
        <w:t xml:space="preserve">සමඟ </w:t>
      </w:r>
      <w:r>
        <w:rPr>
          <w:rFonts w:ascii="Times New Roman" w:hAnsi="Times New Roman" w:cs="Times New Roman" w:eastAsia="Times New Roman"/>
          <w:b w:val="0"/>
          <w:color w:val="000000"/>
          <w:sz w:val="20"/>
          <w:szCs w:val="20"/>
        </w:rPr>
        <w:t xml:space="preserve">llama3.2:3b </w:t>
      </w:r>
      <w:r>
        <w:rPr>
          <w:rFonts w:ascii="Iskoola Pota" w:hAnsi="Iskoola Pota" w:cs="Iskoola Pota" w:eastAsia="Iskoola Pota"/>
          <w:b w:val="0"/>
          <w:color w:val="000000"/>
          <w:sz w:val="20"/>
          <w:szCs w:val="20"/>
        </w:rPr>
        <w:t xml:space="preserve">භාවිත කරයි [19]; </w:t>
      </w:r>
      <w:r>
        <w:rPr>
          <w:rFonts w:ascii="Times New Roman" w:hAnsi="Times New Roman" w:cs="Times New Roman" w:eastAsia="Times New Roman"/>
          <w:b w:val="0"/>
          <w:color w:val="000000"/>
          <w:sz w:val="20"/>
          <w:szCs w:val="20"/>
        </w:rPr>
        <w:t xml:space="preserve">cloud OpenAI-compatible </w:t>
      </w:r>
      <w:r>
        <w:rPr>
          <w:rFonts w:ascii="Iskoola Pota" w:hAnsi="Iskoola Pota" w:cs="Iskoola Pota" w:eastAsia="Iskoola Pota"/>
          <w:b w:val="0"/>
          <w:color w:val="000000"/>
          <w:sz w:val="20"/>
          <w:szCs w:val="20"/>
        </w:rPr>
        <w:t xml:space="preserve">සැපයුම්කරුවන් වින්‍යාස කළ හැකි අතර එවිට චක්‍රලේඛ පෙළ ධාරකයෙන් පිටතට යයි. </w:t>
      </w:r>
      <w:r>
        <w:rPr>
          <w:rFonts w:ascii="Times New Roman" w:hAnsi="Times New Roman" w:cs="Times New Roman" w:eastAsia="Times New Roman"/>
          <w:b w:val="0"/>
          <w:color w:val="000000"/>
          <w:sz w:val="20"/>
          <w:szCs w:val="20"/>
        </w:rPr>
        <w:t xml:space="preserve">TABLE II </w:t>
      </w:r>
      <w:r>
        <w:rPr>
          <w:rFonts w:ascii="Iskoola Pota" w:hAnsi="Iskoola Pota" w:cs="Iskoola Pota" w:eastAsia="Iskoola Pota"/>
          <w:b w:val="0"/>
          <w:color w:val="000000"/>
          <w:sz w:val="20"/>
          <w:szCs w:val="20"/>
        </w:rPr>
        <w:t xml:space="preserve">තාක්ෂණ </w:t>
      </w:r>
      <w:r>
        <w:rPr>
          <w:rFonts w:ascii="Times New Roman" w:hAnsi="Times New Roman" w:cs="Times New Roman" w:eastAsia="Times New Roman"/>
          <w:b w:val="0"/>
          <w:color w:val="000000"/>
          <w:sz w:val="20"/>
          <w:szCs w:val="20"/>
        </w:rPr>
        <w:t xml:space="preserve">stack </w:t>
      </w:r>
      <w:r>
        <w:rPr>
          <w:rFonts w:ascii="Iskoola Pota" w:hAnsi="Iskoola Pota" w:cs="Iskoola Pota" w:eastAsia="Iskoola Pota"/>
          <w:b w:val="0"/>
          <w:color w:val="000000"/>
          <w:sz w:val="20"/>
          <w:szCs w:val="20"/>
        </w:rPr>
        <w:t>එක ලැයිස්තුගත කරයි.</w:t>
      </w:r>
    </w:p>
    <w:p>
      <w:pPr>
        <w:pStyle w:val="BodyText"/>
        <w:jc w:val="center"/>
      </w:pPr>
      <w:r>
        <w:drawing>
          <wp:inline xmlns:a="http://schemas.openxmlformats.org/drawingml/2006/main" xmlns:pic="http://schemas.openxmlformats.org/drawingml/2006/picture" xmlns:r="http://schemas.openxmlformats.org/officeDocument/2006/relationships">
            <wp:extent cx="2880000" cy="1851429"/>
            <wp:docPr id="2" name="Picture 2"/>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2880000" cy="1851429"/>
                    </a:xfrm>
                    <a:prstGeom prst="rect"/>
                  </pic:spPr>
                </pic:pic>
              </a:graphicData>
            </a:graphic>
          </wp:inline>
        </w:drawing>
      </w:r>
    </w:p>
    <w:p>
      <w:pPr>
        <w:pStyle w:val="figurecaption"/>
        <w:jc w:val="center"/>
      </w:pPr>
      <w:r>
        <w:rPr>
          <w:rFonts w:ascii="Times New Roman" w:hAnsi="Times New Roman" w:cs="Times New Roman" w:eastAsia="Times New Roman"/>
          <w:b/>
          <w:color w:val="000000"/>
          <w:sz w:val="16"/>
          <w:szCs w:val="16"/>
          <w:bCs/>
        </w:rPr>
        <w:t xml:space="preserve">Fig. 2. </w:t>
      </w:r>
      <w:r>
        <w:rPr>
          <w:rFonts w:ascii="Times New Roman" w:hAnsi="Times New Roman" w:cs="Times New Roman" w:eastAsia="Times New Roman"/>
          <w:b w:val="0"/>
          <w:color w:val="000000"/>
          <w:sz w:val="16"/>
          <w:szCs w:val="16"/>
        </w:rPr>
        <w:t xml:space="preserve">EasyCircular </w:t>
      </w:r>
      <w:r>
        <w:rPr>
          <w:rFonts w:ascii="Iskoola Pota" w:hAnsi="Iskoola Pota" w:cs="Iskoola Pota" w:eastAsia="Iskoola Pota"/>
          <w:b w:val="0"/>
          <w:color w:val="000000"/>
          <w:sz w:val="16"/>
          <w:szCs w:val="16"/>
        </w:rPr>
        <w:t xml:space="preserve">ත්‍රිස්ථර ගෘහනිර්මාණය: </w:t>
      </w:r>
      <w:r>
        <w:rPr>
          <w:rFonts w:ascii="Times New Roman" w:hAnsi="Times New Roman" w:cs="Times New Roman" w:eastAsia="Times New Roman"/>
          <w:b w:val="0"/>
          <w:color w:val="000000"/>
          <w:sz w:val="16"/>
          <w:szCs w:val="16"/>
        </w:rPr>
        <w:t xml:space="preserve">frontend, backend API, AI </w:t>
      </w:r>
      <w:r>
        <w:rPr>
          <w:rFonts w:ascii="Iskoola Pota" w:hAnsi="Iskoola Pota" w:cs="Iskoola Pota" w:eastAsia="Iskoola Pota"/>
          <w:b w:val="0"/>
          <w:color w:val="000000"/>
          <w:sz w:val="16"/>
          <w:szCs w:val="16"/>
        </w:rPr>
        <w:t xml:space="preserve">සේවාව සහ </w:t>
      </w:r>
      <w:r>
        <w:rPr>
          <w:rFonts w:ascii="Times New Roman" w:hAnsi="Times New Roman" w:cs="Times New Roman" w:eastAsia="Times New Roman"/>
          <w:b w:val="0"/>
          <w:color w:val="000000"/>
          <w:sz w:val="16"/>
          <w:szCs w:val="16"/>
        </w:rPr>
        <w:t>MongoDB.</w:t>
      </w:r>
    </w:p>
    <w:p>
      <w:pPr>
        <w:pStyle w:val="figurecaption"/>
        <w:jc w:val="center"/>
      </w:pPr>
      <w:r>
        <w:rPr>
          <w:rFonts w:ascii="Times New Roman" w:hAnsi="Times New Roman" w:cs="Times New Roman" w:eastAsia="Times New Roman"/>
          <w:b/>
          <w:color w:val="000000"/>
          <w:sz w:val="16"/>
          <w:szCs w:val="16"/>
          <w:bCs/>
        </w:rPr>
        <w:t xml:space="preserve">TABLE II. </w:t>
      </w:r>
      <w:r>
        <w:rPr>
          <w:rFonts w:ascii="Times New Roman" w:hAnsi="Times New Roman" w:cs="Times New Roman" w:eastAsia="Times New Roman"/>
          <w:b w:val="0"/>
          <w:color w:val="000000"/>
          <w:sz w:val="16"/>
          <w:szCs w:val="16"/>
        </w:rPr>
        <w:t>EASYCIRCULAR TECHNOLOGY STACK</w:t>
      </w:r>
    </w:p>
    <w:tbl>
      <w:tblPr>
        <w:tblW w:type="auto" w:w="0"/>
        <w:tblLook w:firstColumn="1" w:firstRow="1" w:lastColumn="0" w:lastRow="0" w:noHBand="0" w:noVBand="1" w:val="04A0"/>
      </w:tblPr>
      <w:tblGrid>
        <w:gridCol w:w="3485"/>
        <w:gridCol w:w="3485"/>
        <w:gridCol w:w="3485"/>
      </w:tblGrid>
      <w:tr>
        <w:tc>
          <w:tcPr>
            <w:tcW w:type="dxa" w:w="3485"/>
          </w:tcPr>
          <w:p>
            <w:r/>
            <w:r>
              <w:rPr>
                <w:rFonts w:ascii="Times New Roman" w:hAnsi="Times New Roman" w:cs="Times New Roman" w:eastAsia="Times New Roman"/>
                <w:b/>
                <w:color w:val="000000"/>
                <w:sz w:val="16"/>
                <w:szCs w:val="16"/>
                <w:bCs/>
              </w:rPr>
              <w:t>Layer</w:t>
            </w:r>
          </w:p>
        </w:tc>
        <w:tc>
          <w:tcPr>
            <w:tcW w:type="dxa" w:w="3485"/>
          </w:tcPr>
          <w:p>
            <w:r/>
            <w:r>
              <w:rPr>
                <w:rFonts w:ascii="Times New Roman" w:hAnsi="Times New Roman" w:cs="Times New Roman" w:eastAsia="Times New Roman"/>
                <w:b/>
                <w:color w:val="000000"/>
                <w:sz w:val="16"/>
                <w:szCs w:val="16"/>
                <w:bCs/>
              </w:rPr>
              <w:t>Technology</w:t>
            </w:r>
          </w:p>
        </w:tc>
        <w:tc>
          <w:tcPr>
            <w:tcW w:type="dxa" w:w="3485"/>
          </w:tcPr>
          <w:p>
            <w:r/>
            <w:r>
              <w:rPr>
                <w:rFonts w:ascii="Times New Roman" w:hAnsi="Times New Roman" w:cs="Times New Roman" w:eastAsia="Times New Roman"/>
                <w:b/>
                <w:color w:val="000000"/>
                <w:sz w:val="16"/>
                <w:szCs w:val="16"/>
                <w:bCs/>
              </w:rPr>
              <w:t>Note</w:t>
            </w:r>
          </w:p>
        </w:tc>
      </w:tr>
      <w:tr>
        <w:tc>
          <w:tcPr>
            <w:tcW w:type="dxa" w:w="3485"/>
          </w:tcPr>
          <w:p>
            <w:r/>
            <w:r>
              <w:rPr>
                <w:rFonts w:ascii="Times New Roman" w:hAnsi="Times New Roman" w:cs="Times New Roman" w:eastAsia="Times New Roman"/>
                <w:b w:val="0"/>
                <w:color w:val="000000"/>
                <w:sz w:val="16"/>
                <w:szCs w:val="16"/>
              </w:rPr>
              <w:t>Frontend</w:t>
            </w:r>
          </w:p>
        </w:tc>
        <w:tc>
          <w:tcPr>
            <w:tcW w:type="dxa" w:w="3485"/>
          </w:tcPr>
          <w:p>
            <w:r/>
            <w:r>
              <w:rPr>
                <w:rFonts w:ascii="Times New Roman" w:hAnsi="Times New Roman" w:cs="Times New Roman" w:eastAsia="Times New Roman"/>
                <w:b w:val="0"/>
                <w:color w:val="000000"/>
                <w:sz w:val="16"/>
                <w:szCs w:val="16"/>
              </w:rPr>
              <w:t>Next.js 14, TypeScript</w:t>
            </w:r>
          </w:p>
        </w:tc>
        <w:tc>
          <w:tcPr>
            <w:tcW w:type="dxa" w:w="3485"/>
          </w:tcPr>
          <w:p>
            <w:r/>
            <w:r>
              <w:rPr>
                <w:rFonts w:ascii="Times New Roman" w:hAnsi="Times New Roman" w:cs="Times New Roman" w:eastAsia="Times New Roman"/>
                <w:b w:val="0"/>
                <w:color w:val="000000"/>
                <w:sz w:val="16"/>
                <w:szCs w:val="16"/>
              </w:rPr>
              <w:t>responsive UI</w:t>
            </w:r>
          </w:p>
        </w:tc>
      </w:tr>
      <w:tr>
        <w:tc>
          <w:tcPr>
            <w:tcW w:type="dxa" w:w="3485"/>
          </w:tcPr>
          <w:p>
            <w:r/>
            <w:r>
              <w:rPr>
                <w:rFonts w:ascii="Times New Roman" w:hAnsi="Times New Roman" w:cs="Times New Roman" w:eastAsia="Times New Roman"/>
                <w:b w:val="0"/>
                <w:color w:val="000000"/>
                <w:sz w:val="16"/>
                <w:szCs w:val="16"/>
              </w:rPr>
              <w:t>Backend</w:t>
            </w:r>
          </w:p>
        </w:tc>
        <w:tc>
          <w:tcPr>
            <w:tcW w:type="dxa" w:w="3485"/>
          </w:tcPr>
          <w:p>
            <w:r/>
            <w:r>
              <w:rPr>
                <w:rFonts w:ascii="Times New Roman" w:hAnsi="Times New Roman" w:cs="Times New Roman" w:eastAsia="Times New Roman"/>
                <w:b w:val="0"/>
                <w:color w:val="000000"/>
                <w:sz w:val="16"/>
                <w:szCs w:val="16"/>
              </w:rPr>
              <w:t>Express, JWT, Mongoose</w:t>
            </w:r>
          </w:p>
        </w:tc>
        <w:tc>
          <w:tcPr>
            <w:tcW w:type="dxa" w:w="3485"/>
          </w:tcPr>
          <w:p>
            <w:r/>
            <w:r>
              <w:rPr>
                <w:rFonts w:ascii="Times New Roman" w:hAnsi="Times New Roman" w:cs="Times New Roman" w:eastAsia="Times New Roman"/>
                <w:b w:val="0"/>
                <w:color w:val="000000"/>
                <w:sz w:val="16"/>
                <w:szCs w:val="16"/>
              </w:rPr>
              <w:t>REST API</w:t>
            </w:r>
          </w:p>
        </w:tc>
      </w:tr>
      <w:tr>
        <w:tc>
          <w:tcPr>
            <w:tcW w:type="dxa" w:w="3485"/>
          </w:tcPr>
          <w:p>
            <w:r/>
            <w:r>
              <w:rPr>
                <w:rFonts w:ascii="Times New Roman" w:hAnsi="Times New Roman" w:cs="Times New Roman" w:eastAsia="Times New Roman"/>
                <w:b w:val="0"/>
                <w:color w:val="000000"/>
                <w:sz w:val="16"/>
                <w:szCs w:val="16"/>
              </w:rPr>
              <w:t>AI service</w:t>
            </w:r>
          </w:p>
        </w:tc>
        <w:tc>
          <w:tcPr>
            <w:tcW w:type="dxa" w:w="3485"/>
          </w:tcPr>
          <w:p>
            <w:r/>
            <w:r>
              <w:rPr>
                <w:rFonts w:ascii="Times New Roman" w:hAnsi="Times New Roman" w:cs="Times New Roman" w:eastAsia="Times New Roman"/>
                <w:b w:val="0"/>
                <w:color w:val="000000"/>
                <w:sz w:val="16"/>
                <w:szCs w:val="16"/>
              </w:rPr>
              <w:t>FastAPI, spaCy, Tesseract</w:t>
            </w:r>
          </w:p>
        </w:tc>
        <w:tc>
          <w:tcPr>
            <w:tcW w:type="dxa" w:w="3485"/>
          </w:tcPr>
          <w:p>
            <w:r/>
            <w:r>
              <w:rPr>
                <w:rFonts w:ascii="Times New Roman" w:hAnsi="Times New Roman" w:cs="Times New Roman" w:eastAsia="Times New Roman"/>
                <w:b w:val="0"/>
                <w:color w:val="000000"/>
                <w:sz w:val="16"/>
                <w:szCs w:val="16"/>
              </w:rPr>
              <w:t>NLP pipeline</w:t>
            </w:r>
          </w:p>
        </w:tc>
      </w:tr>
      <w:tr>
        <w:tc>
          <w:tcPr>
            <w:tcW w:type="dxa" w:w="3485"/>
          </w:tcPr>
          <w:p>
            <w:r/>
            <w:r>
              <w:rPr>
                <w:rFonts w:ascii="Times New Roman" w:hAnsi="Times New Roman" w:cs="Times New Roman" w:eastAsia="Times New Roman"/>
                <w:b w:val="0"/>
                <w:color w:val="000000"/>
                <w:sz w:val="16"/>
                <w:szCs w:val="16"/>
              </w:rPr>
              <w:t>Data</w:t>
            </w:r>
          </w:p>
        </w:tc>
        <w:tc>
          <w:tcPr>
            <w:tcW w:type="dxa" w:w="3485"/>
          </w:tcPr>
          <w:p>
            <w:r/>
            <w:r>
              <w:rPr>
                <w:rFonts w:ascii="Times New Roman" w:hAnsi="Times New Roman" w:cs="Times New Roman" w:eastAsia="Times New Roman"/>
                <w:b w:val="0"/>
                <w:color w:val="000000"/>
                <w:sz w:val="16"/>
                <w:szCs w:val="16"/>
              </w:rPr>
              <w:t>MongoDB 7</w:t>
            </w:r>
          </w:p>
        </w:tc>
        <w:tc>
          <w:tcPr>
            <w:tcW w:type="dxa" w:w="3485"/>
          </w:tcPr>
          <w:p>
            <w:r/>
            <w:r>
              <w:rPr>
                <w:rFonts w:ascii="Times New Roman" w:hAnsi="Times New Roman" w:cs="Times New Roman" w:eastAsia="Times New Roman"/>
                <w:b w:val="0"/>
                <w:color w:val="000000"/>
                <w:sz w:val="16"/>
                <w:szCs w:val="16"/>
              </w:rPr>
              <w:t>document store</w:t>
            </w:r>
          </w:p>
        </w:tc>
      </w:tr>
      <w:tr>
        <w:tc>
          <w:tcPr>
            <w:tcW w:type="dxa" w:w="3485"/>
          </w:tcPr>
          <w:p>
            <w:r/>
            <w:r>
              <w:rPr>
                <w:rFonts w:ascii="Times New Roman" w:hAnsi="Times New Roman" w:cs="Times New Roman" w:eastAsia="Times New Roman"/>
                <w:b w:val="0"/>
                <w:color w:val="000000"/>
                <w:sz w:val="16"/>
                <w:szCs w:val="16"/>
              </w:rPr>
              <w:t>LLM (optional)</w:t>
            </w:r>
          </w:p>
        </w:tc>
        <w:tc>
          <w:tcPr>
            <w:tcW w:type="dxa" w:w="3485"/>
          </w:tcPr>
          <w:p>
            <w:r/>
            <w:r>
              <w:rPr>
                <w:rFonts w:ascii="Times New Roman" w:hAnsi="Times New Roman" w:cs="Times New Roman" w:eastAsia="Times New Roman"/>
                <w:b w:val="0"/>
                <w:color w:val="000000"/>
                <w:sz w:val="16"/>
                <w:szCs w:val="16"/>
              </w:rPr>
              <w:t>Ollama llama3.2:3b</w:t>
            </w:r>
          </w:p>
        </w:tc>
        <w:tc>
          <w:tcPr>
            <w:tcW w:type="dxa" w:w="3485"/>
          </w:tcPr>
          <w:p>
            <w:r/>
            <w:r>
              <w:rPr>
                <w:rFonts w:ascii="Times New Roman" w:hAnsi="Times New Roman" w:cs="Times New Roman" w:eastAsia="Times New Roman"/>
                <w:b w:val="0"/>
                <w:color w:val="000000"/>
                <w:sz w:val="16"/>
                <w:szCs w:val="16"/>
              </w:rPr>
              <w:t>local privacy</w:t>
            </w:r>
          </w:p>
        </w:tc>
      </w:tr>
    </w:tbl>
    <w:p>
      <w:pPr>
        <w:pStyle w:val="BodyText"/>
        <w:spacing w:line="240" w:lineRule="auto" w:after="60"/>
      </w:pPr>
      <w:r>
        <w:rPr>
          <w:rFonts w:ascii="Iskoola Pota" w:hAnsi="Iskoola Pota" w:cs="Iskoola Pota" w:eastAsia="Iskoola Pota"/>
          <w:b w:val="0"/>
          <w:color w:val="000000"/>
          <w:sz w:val="20"/>
          <w:szCs w:val="20"/>
        </w:rPr>
        <w:t xml:space="preserve">අතුරුමුහුණත තාක්ෂණික නොවන පාසල් කාර්ය මණ්ඩලය ඉලක්ක කරයි. ප්‍රධාන තිර අතර ඇතුල්වීම, චක්‍රලේඛ ලැයිස්තුව, උඩුගත කිරීම, පෙළ සමාලෝචන </w:t>
      </w:r>
      <w:r>
        <w:rPr>
          <w:rFonts w:ascii="Times New Roman" w:hAnsi="Times New Roman" w:cs="Times New Roman" w:eastAsia="Times New Roman"/>
          <w:b w:val="0"/>
          <w:color w:val="000000"/>
          <w:sz w:val="20"/>
          <w:szCs w:val="20"/>
        </w:rPr>
        <w:t xml:space="preserve">editor </w:t>
      </w:r>
      <w:r>
        <w:rPr>
          <w:rFonts w:ascii="Iskoola Pota" w:hAnsi="Iskoola Pota" w:cs="Iskoola Pota" w:eastAsia="Iskoola Pota"/>
          <w:b w:val="0"/>
          <w:color w:val="000000"/>
          <w:sz w:val="20"/>
          <w:szCs w:val="20"/>
        </w:rPr>
        <w:t xml:space="preserve">එක සහ චක්‍රලේඛ අංකය, නිකුත්කරු, ප්‍රේක්ෂකයන්, </w:t>
      </w:r>
      <w:r>
        <w:rPr>
          <w:rFonts w:ascii="Times New Roman" w:hAnsi="Times New Roman" w:cs="Times New Roman" w:eastAsia="Times New Roman"/>
          <w:b w:val="0"/>
          <w:color w:val="000000"/>
          <w:sz w:val="20"/>
          <w:szCs w:val="20"/>
        </w:rPr>
        <w:t xml:space="preserve">sections </w:t>
      </w:r>
      <w:r>
        <w:rPr>
          <w:rFonts w:ascii="Iskoola Pota" w:hAnsi="Iskoola Pota" w:cs="Iskoola Pota" w:eastAsia="Iskoola Pota"/>
          <w:b w:val="0"/>
          <w:color w:val="000000"/>
          <w:sz w:val="20"/>
          <w:szCs w:val="20"/>
        </w:rPr>
        <w:t xml:space="preserve">සහ ක්‍රියා අයිතම පෙන්වන සාරාංශ </w:t>
      </w:r>
      <w:r>
        <w:rPr>
          <w:rFonts w:ascii="Times New Roman" w:hAnsi="Times New Roman" w:cs="Times New Roman" w:eastAsia="Times New Roman"/>
          <w:b w:val="0"/>
          <w:color w:val="000000"/>
          <w:sz w:val="20"/>
          <w:szCs w:val="20"/>
        </w:rPr>
        <w:t xml:space="preserve">panel </w:t>
      </w:r>
      <w:r>
        <w:rPr>
          <w:rFonts w:ascii="Iskoola Pota" w:hAnsi="Iskoola Pota" w:cs="Iskoola Pota" w:eastAsia="Iskoola Pota"/>
          <w:b w:val="0"/>
          <w:color w:val="000000"/>
          <w:sz w:val="20"/>
          <w:szCs w:val="20"/>
        </w:rPr>
        <w:t xml:space="preserve">එක ඇත. </w:t>
      </w:r>
      <w:r>
        <w:rPr>
          <w:rFonts w:ascii="Times New Roman" w:hAnsi="Times New Roman" w:cs="Times New Roman" w:eastAsia="Times New Roman"/>
          <w:b w:val="0"/>
          <w:color w:val="000000"/>
          <w:sz w:val="20"/>
          <w:szCs w:val="20"/>
        </w:rPr>
        <w:t xml:space="preserve">Named entities </w:t>
      </w:r>
      <w:r>
        <w:rPr>
          <w:rFonts w:ascii="Iskoola Pota" w:hAnsi="Iskoola Pota" w:cs="Iskoola Pota" w:eastAsia="Iskoola Pota"/>
          <w:b w:val="0"/>
          <w:color w:val="000000"/>
          <w:sz w:val="20"/>
          <w:szCs w:val="20"/>
        </w:rPr>
        <w:t>මුල් පෙළ මත වර්ණ ලේබල කර ඇති බැවින් අවසන් දින සහ නීතිමය යොමු ඉක්මනින් සෙවිය හැක [10], [17].</w:t>
      </w:r>
    </w:p>
    <w:p>
      <w:pPr>
        <w:pStyle w:val="BodyText"/>
        <w:spacing w:line="240" w:lineRule="auto" w:after="60"/>
      </w:pPr>
      <w:r>
        <w:rPr>
          <w:rFonts w:ascii="Iskoola Pota" w:hAnsi="Iskoola Pota" w:cs="Iskoola Pota" w:eastAsia="Iskoola Pota"/>
          <w:b w:val="0"/>
          <w:color w:val="000000"/>
          <w:sz w:val="20"/>
          <w:szCs w:val="20"/>
        </w:rPr>
        <w:t xml:space="preserve">සැකසුම් කාර්යප්‍රවාහය </w:t>
      </w:r>
      <w:r>
        <w:rPr>
          <w:rFonts w:ascii="Times New Roman" w:hAnsi="Times New Roman" w:cs="Times New Roman" w:eastAsia="Times New Roman"/>
          <w:b w:val="0"/>
          <w:color w:val="000000"/>
          <w:sz w:val="20"/>
          <w:szCs w:val="20"/>
        </w:rPr>
        <w:t xml:space="preserve">Upload, Extract, Review, Summarize </w:t>
      </w:r>
      <w:r>
        <w:rPr>
          <w:rFonts w:ascii="Iskoola Pota" w:hAnsi="Iskoola Pota" w:cs="Iskoola Pota" w:eastAsia="Iskoola Pota"/>
          <w:b w:val="0"/>
          <w:color w:val="000000"/>
          <w:sz w:val="20"/>
          <w:szCs w:val="20"/>
        </w:rPr>
        <w:t>වේ (</w:t>
      </w:r>
      <w:r>
        <w:rPr>
          <w:rFonts w:ascii="Times New Roman" w:hAnsi="Times New Roman" w:cs="Times New Roman" w:eastAsia="Times New Roman"/>
          <w:b w:val="0"/>
          <w:color w:val="000000"/>
          <w:sz w:val="20"/>
          <w:szCs w:val="20"/>
        </w:rPr>
        <w:t xml:space="preserve">Fig. 3). </w:t>
      </w:r>
      <w:r>
        <w:rPr>
          <w:rFonts w:ascii="Iskoola Pota" w:hAnsi="Iskoola Pota" w:cs="Iskoola Pota" w:eastAsia="Iskoola Pota"/>
          <w:b w:val="0"/>
          <w:color w:val="000000"/>
          <w:sz w:val="20"/>
          <w:szCs w:val="20"/>
        </w:rPr>
        <w:t xml:space="preserve">උඩුගත කිරීම් </w:t>
      </w:r>
      <w:r>
        <w:rPr>
          <w:rFonts w:ascii="Times New Roman" w:hAnsi="Times New Roman" w:cs="Times New Roman" w:eastAsia="Times New Roman"/>
          <w:b w:val="0"/>
          <w:color w:val="000000"/>
          <w:sz w:val="20"/>
          <w:szCs w:val="20"/>
        </w:rPr>
        <w:t xml:space="preserve">PDF magic bytes </w:t>
      </w:r>
      <w:r>
        <w:rPr>
          <w:rFonts w:ascii="Iskoola Pota" w:hAnsi="Iskoola Pota" w:cs="Iskoola Pota" w:eastAsia="Iskoola Pota"/>
          <w:b w:val="0"/>
          <w:color w:val="000000"/>
          <w:sz w:val="20"/>
          <w:szCs w:val="20"/>
        </w:rPr>
        <w:t xml:space="preserve">මගින් වලංගු කෙරේ. </w:t>
      </w:r>
      <w:r>
        <w:rPr>
          <w:rFonts w:ascii="Times New Roman" w:hAnsi="Times New Roman" w:cs="Times New Roman" w:eastAsia="Times New Roman"/>
          <w:b w:val="0"/>
          <w:color w:val="000000"/>
          <w:sz w:val="20"/>
          <w:szCs w:val="20"/>
        </w:rPr>
        <w:t xml:space="preserve">Digital-born </w:t>
      </w:r>
      <w:r>
        <w:rPr>
          <w:rFonts w:ascii="Iskoola Pota" w:hAnsi="Iskoola Pota" w:cs="Iskoola Pota" w:eastAsia="Iskoola Pota"/>
          <w:b w:val="0"/>
          <w:color w:val="000000"/>
          <w:sz w:val="20"/>
          <w:szCs w:val="20"/>
        </w:rPr>
        <w:t xml:space="preserve">ගොනු </w:t>
      </w:r>
      <w:r>
        <w:rPr>
          <w:rFonts w:ascii="Times New Roman" w:hAnsi="Times New Roman" w:cs="Times New Roman" w:eastAsia="Times New Roman"/>
          <w:b w:val="0"/>
          <w:color w:val="000000"/>
          <w:sz w:val="20"/>
          <w:szCs w:val="20"/>
        </w:rPr>
        <w:t xml:space="preserve">pdfplumber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PyMuPDF fallback </w:t>
      </w:r>
      <w:r>
        <w:rPr>
          <w:rFonts w:ascii="Iskoola Pota" w:hAnsi="Iskoola Pota" w:cs="Iskoola Pota" w:eastAsia="Iskoola Pota"/>
          <w:b w:val="0"/>
          <w:color w:val="000000"/>
          <w:sz w:val="20"/>
          <w:szCs w:val="20"/>
        </w:rPr>
        <w:t xml:space="preserve">භාවිත කරයි. </w:t>
      </w:r>
      <w:r>
        <w:rPr>
          <w:rFonts w:ascii="Times New Roman" w:hAnsi="Times New Roman" w:cs="Times New Roman" w:eastAsia="Times New Roman"/>
          <w:b w:val="0"/>
          <w:color w:val="000000"/>
          <w:sz w:val="20"/>
          <w:szCs w:val="20"/>
        </w:rPr>
        <w:t xml:space="preserve">Scanned </w:t>
      </w:r>
      <w:r>
        <w:rPr>
          <w:rFonts w:ascii="Iskoola Pota" w:hAnsi="Iskoola Pota" w:cs="Iskoola Pota" w:eastAsia="Iskoola Pota"/>
          <w:b w:val="0"/>
          <w:color w:val="000000"/>
          <w:sz w:val="20"/>
          <w:szCs w:val="20"/>
        </w:rPr>
        <w:t xml:space="preserve">පිටු සඳහා සිංහල, ඉංග්‍රීසි සහ දෙමළ භාෂා ඇසුරුම් සහිත </w:t>
      </w:r>
      <w:r>
        <w:rPr>
          <w:rFonts w:ascii="Times New Roman" w:hAnsi="Times New Roman" w:cs="Times New Roman" w:eastAsia="Times New Roman"/>
          <w:b w:val="0"/>
          <w:color w:val="000000"/>
          <w:sz w:val="20"/>
          <w:szCs w:val="20"/>
        </w:rPr>
        <w:t xml:space="preserve">Tesseract </w:t>
      </w:r>
      <w:r>
        <w:rPr>
          <w:rFonts w:ascii="Iskoola Pota" w:hAnsi="Iskoola Pota" w:cs="Iskoola Pota" w:eastAsia="Iskoola Pota"/>
          <w:b w:val="0"/>
          <w:color w:val="000000"/>
          <w:sz w:val="20"/>
          <w:szCs w:val="20"/>
        </w:rPr>
        <w:t xml:space="preserve">භාවිත වේ [13], [14], [20]. නිස්සාරිත පෙළ </w:t>
      </w:r>
      <w:r>
        <w:rPr>
          <w:rFonts w:ascii="Times New Roman" w:hAnsi="Times New Roman" w:cs="Times New Roman" w:eastAsia="Times New Roman"/>
          <w:b w:val="0"/>
          <w:color w:val="000000"/>
          <w:sz w:val="20"/>
          <w:szCs w:val="20"/>
        </w:rPr>
        <w:t xml:space="preserve">post-process </w:t>
      </w:r>
      <w:r>
        <w:rPr>
          <w:rFonts w:ascii="Iskoola Pota" w:hAnsi="Iskoola Pota" w:cs="Iskoola Pota" w:eastAsia="Iskoola Pota"/>
          <w:b w:val="0"/>
          <w:color w:val="000000"/>
          <w:sz w:val="20"/>
          <w:szCs w:val="20"/>
        </w:rPr>
        <w:t xml:space="preserve">කර </w:t>
      </w:r>
      <w:r>
        <w:rPr>
          <w:rFonts w:ascii="Times New Roman" w:hAnsi="Times New Roman" w:cs="Times New Roman" w:eastAsia="Times New Roman"/>
          <w:b w:val="0"/>
          <w:color w:val="000000"/>
          <w:sz w:val="20"/>
          <w:szCs w:val="20"/>
        </w:rPr>
        <w:t xml:space="preserve">cache </w:t>
      </w:r>
      <w:r>
        <w:rPr>
          <w:rFonts w:ascii="Iskoola Pota" w:hAnsi="Iskoola Pota" w:cs="Iskoola Pota" w:eastAsia="Iskoola Pota"/>
          <w:b w:val="0"/>
          <w:color w:val="000000"/>
          <w:sz w:val="20"/>
          <w:szCs w:val="20"/>
        </w:rPr>
        <w:t xml:space="preserve">යතුරු සඳහා </w:t>
      </w:r>
      <w:r>
        <w:rPr>
          <w:rFonts w:ascii="Times New Roman" w:hAnsi="Times New Roman" w:cs="Times New Roman" w:eastAsia="Times New Roman"/>
          <w:b w:val="0"/>
          <w:color w:val="000000"/>
          <w:sz w:val="20"/>
          <w:szCs w:val="20"/>
        </w:rPr>
        <w:t xml:space="preserve">SHA-256 </w:t>
      </w:r>
      <w:r>
        <w:rPr>
          <w:rFonts w:ascii="Iskoola Pota" w:hAnsi="Iskoola Pota" w:cs="Iskoola Pota" w:eastAsia="Iskoola Pota"/>
          <w:b w:val="0"/>
          <w:color w:val="000000"/>
          <w:sz w:val="20"/>
          <w:szCs w:val="20"/>
        </w:rPr>
        <w:t xml:space="preserve">මගින් </w:t>
      </w:r>
      <w:r>
        <w:rPr>
          <w:rFonts w:ascii="Times New Roman" w:hAnsi="Times New Roman" w:cs="Times New Roman" w:eastAsia="Times New Roman"/>
          <w:b w:val="0"/>
          <w:color w:val="000000"/>
          <w:sz w:val="20"/>
          <w:szCs w:val="20"/>
        </w:rPr>
        <w:t xml:space="preserve">hash </w:t>
      </w:r>
      <w:r>
        <w:rPr>
          <w:rFonts w:ascii="Iskoola Pota" w:hAnsi="Iskoola Pota" w:cs="Iskoola Pota" w:eastAsia="Iskoola Pota"/>
          <w:b w:val="0"/>
          <w:color w:val="000000"/>
          <w:sz w:val="20"/>
          <w:szCs w:val="20"/>
        </w:rPr>
        <w:t xml:space="preserve">කෙරේ. පරිශීලකයා අවශ්‍ය පරිදි සංස්කරණය කර </w:t>
      </w:r>
      <w:r>
        <w:rPr>
          <w:rFonts w:ascii="Times New Roman" w:hAnsi="Times New Roman" w:cs="Times New Roman" w:eastAsia="Times New Roman"/>
          <w:b w:val="0"/>
          <w:color w:val="000000"/>
          <w:sz w:val="20"/>
          <w:szCs w:val="20"/>
        </w:rPr>
        <w:t xml:space="preserve">Text is correct </w:t>
      </w:r>
      <w:r>
        <w:rPr>
          <w:rFonts w:ascii="Iskoola Pota" w:hAnsi="Iskoola Pota" w:cs="Iskoola Pota" w:eastAsia="Iskoola Pota"/>
          <w:b w:val="0"/>
          <w:color w:val="000000"/>
          <w:sz w:val="20"/>
          <w:szCs w:val="20"/>
        </w:rPr>
        <w:t xml:space="preserve">තහවුරු කළ පසු පමණක් </w:t>
      </w:r>
      <w:r>
        <w:rPr>
          <w:rFonts w:ascii="Times New Roman" w:hAnsi="Times New Roman" w:cs="Times New Roman" w:eastAsia="Times New Roman"/>
          <w:b w:val="0"/>
          <w:color w:val="000000"/>
          <w:sz w:val="20"/>
          <w:szCs w:val="20"/>
        </w:rPr>
        <w:t xml:space="preserve">Generate summary </w:t>
      </w:r>
      <w:r>
        <w:rPr>
          <w:rFonts w:ascii="Iskoola Pota" w:hAnsi="Iskoola Pota" w:cs="Iskoola Pota" w:eastAsia="Iskoola Pota"/>
          <w:b w:val="0"/>
          <w:color w:val="000000"/>
          <w:sz w:val="20"/>
          <w:szCs w:val="20"/>
        </w:rPr>
        <w:t>සක්‍රිය වේ [18].</w:t>
      </w:r>
    </w:p>
    <w:p>
      <w:pPr>
        <w:pStyle w:val="BodyText"/>
        <w:jc w:val="center"/>
      </w:pPr>
      <w:r>
        <w:drawing>
          <wp:inline xmlns:a="http://schemas.openxmlformats.org/drawingml/2006/main" xmlns:pic="http://schemas.openxmlformats.org/drawingml/2006/picture" xmlns:r="http://schemas.openxmlformats.org/officeDocument/2006/relationships">
            <wp:extent cx="2880000" cy="3840000"/>
            <wp:docPr id="3" name="Picture 3"/>
            <wp:cNvGraphicFramePr>
              <a:graphicFrameLocks noChangeAspect="1"/>
            </wp:cNvGraphicFramePr>
            <a:graphic>
              <a:graphicData uri="http://schemas.openxmlformats.org/drawingml/2006/picture">
                <pic:pic>
                  <pic:nvPicPr>
                    <pic:cNvPr id="0" name="algorithm-flowchart.png"/>
                    <pic:cNvPicPr/>
                  </pic:nvPicPr>
                  <pic:blipFill>
                    <a:blip r:embed="rId15"/>
                    <a:stretch>
                      <a:fillRect/>
                    </a:stretch>
                  </pic:blipFill>
                  <pic:spPr>
                    <a:xfrm>
                      <a:off x="0" y="0"/>
                      <a:ext cx="2880000" cy="3840000"/>
                    </a:xfrm>
                    <a:prstGeom prst="rect"/>
                  </pic:spPr>
                </pic:pic>
              </a:graphicData>
            </a:graphic>
          </wp:inline>
        </w:drawing>
      </w:r>
    </w:p>
    <w:p>
      <w:pPr>
        <w:pStyle w:val="figurecaption"/>
        <w:jc w:val="center"/>
      </w:pPr>
      <w:r>
        <w:rPr>
          <w:rFonts w:ascii="Times New Roman" w:hAnsi="Times New Roman" w:cs="Times New Roman" w:eastAsia="Times New Roman"/>
          <w:b/>
          <w:color w:val="000000"/>
          <w:sz w:val="16"/>
          <w:szCs w:val="16"/>
          <w:bCs/>
        </w:rPr>
        <w:t xml:space="preserve">Fig. 3. </w:t>
      </w:r>
      <w:r>
        <w:rPr>
          <w:rFonts w:ascii="Iskoola Pota" w:hAnsi="Iskoola Pota" w:cs="Iskoola Pota" w:eastAsia="Iskoola Pota"/>
          <w:b w:val="0"/>
          <w:color w:val="000000"/>
          <w:sz w:val="16"/>
          <w:szCs w:val="16"/>
        </w:rPr>
        <w:t xml:space="preserve">සැකසුම් කාර්යප්‍රවාහය: </w:t>
      </w:r>
      <w:r>
        <w:rPr>
          <w:rFonts w:ascii="Times New Roman" w:hAnsi="Times New Roman" w:cs="Times New Roman" w:eastAsia="Times New Roman"/>
          <w:b w:val="0"/>
          <w:color w:val="000000"/>
          <w:sz w:val="16"/>
          <w:szCs w:val="16"/>
        </w:rPr>
        <w:t xml:space="preserve">ingest, OCR, </w:t>
      </w:r>
      <w:r>
        <w:rPr>
          <w:rFonts w:ascii="Iskoola Pota" w:hAnsi="Iskoola Pota" w:cs="Iskoola Pota" w:eastAsia="Iskoola Pota"/>
          <w:b w:val="0"/>
          <w:color w:val="000000"/>
          <w:sz w:val="16"/>
          <w:szCs w:val="16"/>
        </w:rPr>
        <w:t xml:space="preserve">කාර්ය මණ්ඩල සමාලෝචනය, </w:t>
      </w:r>
      <w:r>
        <w:rPr>
          <w:rFonts w:ascii="Times New Roman" w:hAnsi="Times New Roman" w:cs="Times New Roman" w:eastAsia="Times New Roman"/>
          <w:b w:val="0"/>
          <w:color w:val="000000"/>
          <w:sz w:val="16"/>
          <w:szCs w:val="16"/>
        </w:rPr>
        <w:t xml:space="preserve">NER </w:t>
      </w:r>
      <w:r>
        <w:rPr>
          <w:rFonts w:ascii="Iskoola Pota" w:hAnsi="Iskoola Pota" w:cs="Iskoola Pota" w:eastAsia="Iskoola Pota"/>
          <w:b w:val="0"/>
          <w:color w:val="000000"/>
          <w:sz w:val="16"/>
          <w:szCs w:val="16"/>
        </w:rPr>
        <w:t>සහ ආරක්ෂිත සාරාංශකරණය.</w:t>
      </w:r>
    </w:p>
    <w:p>
      <w:pPr>
        <w:pStyle w:val="BodyText"/>
        <w:spacing w:line="240" w:lineRule="auto" w:after="60"/>
      </w:pPr>
      <w:r>
        <w:rPr>
          <w:rFonts w:ascii="Iskoola Pota" w:hAnsi="Iskoola Pota" w:cs="Iskoola Pota" w:eastAsia="Iskoola Pota"/>
          <w:b w:val="0"/>
          <w:color w:val="000000"/>
          <w:sz w:val="20"/>
          <w:szCs w:val="20"/>
        </w:rPr>
        <w:t xml:space="preserve">සාරාංශකරණයේදී </w:t>
      </w:r>
      <w:r>
        <w:rPr>
          <w:rFonts w:ascii="Times New Roman" w:hAnsi="Times New Roman" w:cs="Times New Roman" w:eastAsia="Times New Roman"/>
          <w:b w:val="0"/>
          <w:color w:val="000000"/>
          <w:sz w:val="20"/>
          <w:szCs w:val="20"/>
        </w:rPr>
        <w:t xml:space="preserve">spaCy NER </w:t>
      </w:r>
      <w:r>
        <w:rPr>
          <w:rFonts w:ascii="Iskoola Pota" w:hAnsi="Iskoola Pota" w:cs="Iskoola Pota" w:eastAsia="Iskoola Pota"/>
          <w:b w:val="0"/>
          <w:color w:val="000000"/>
          <w:sz w:val="20"/>
          <w:szCs w:val="20"/>
        </w:rPr>
        <w:t xml:space="preserve">ඉංග්‍රීසි-ප්‍රධාන පෙළ මත </w:t>
      </w:r>
      <w:r>
        <w:rPr>
          <w:rFonts w:ascii="Times New Roman" w:hAnsi="Times New Roman" w:cs="Times New Roman" w:eastAsia="Times New Roman"/>
          <w:b w:val="0"/>
          <w:color w:val="000000"/>
          <w:sz w:val="20"/>
          <w:szCs w:val="20"/>
        </w:rPr>
        <w:t xml:space="preserve">DATE, ORG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LAW </w:t>
      </w:r>
      <w:r>
        <w:rPr>
          <w:rFonts w:ascii="Iskoola Pota" w:hAnsi="Iskoola Pota" w:cs="Iskoola Pota" w:eastAsia="Iskoola Pota"/>
          <w:b w:val="0"/>
          <w:color w:val="000000"/>
          <w:sz w:val="20"/>
          <w:szCs w:val="20"/>
        </w:rPr>
        <w:t xml:space="preserve">වැනි ලේබල පවරයි [11], චක්‍රලේඛ-විශේෂිත ක්ෂේත්‍ර </w:t>
      </w:r>
      <w:r>
        <w:rPr>
          <w:rFonts w:ascii="Times New Roman" w:hAnsi="Times New Roman" w:cs="Times New Roman" w:eastAsia="Times New Roman"/>
          <w:b w:val="0"/>
          <w:color w:val="000000"/>
          <w:sz w:val="20"/>
          <w:szCs w:val="20"/>
        </w:rPr>
        <w:t xml:space="preserve">regex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letterhead heuristics </w:t>
      </w:r>
      <w:r>
        <w:rPr>
          <w:rFonts w:ascii="Iskoola Pota" w:hAnsi="Iskoola Pota" w:cs="Iskoola Pota" w:eastAsia="Iskoola Pota"/>
          <w:b w:val="0"/>
          <w:color w:val="000000"/>
          <w:sz w:val="20"/>
          <w:szCs w:val="20"/>
        </w:rPr>
        <w:t xml:space="preserve">මගින් පොහොසත් කෙරේ. ක්‍රියා අයිතම ආඥාත්මක සහ බැඳීම් ඉඟි මත රටා රීති මගින් වෙන් කෙරේ. දිගු ලේඛන සඳහා </w:t>
      </w:r>
      <w:r>
        <w:rPr>
          <w:rFonts w:ascii="Times New Roman" w:hAnsi="Times New Roman" w:cs="Times New Roman" w:eastAsia="Times New Roman"/>
          <w:b w:val="0"/>
          <w:color w:val="000000"/>
          <w:sz w:val="20"/>
          <w:szCs w:val="20"/>
        </w:rPr>
        <w:t xml:space="preserve">chunked prompts </w:t>
      </w:r>
      <w:r>
        <w:rPr>
          <w:rFonts w:ascii="Iskoola Pota" w:hAnsi="Iskoola Pota" w:cs="Iskoola Pota" w:eastAsia="Iskoola Pota"/>
          <w:b w:val="0"/>
          <w:color w:val="000000"/>
          <w:sz w:val="20"/>
          <w:szCs w:val="20"/>
        </w:rPr>
        <w:t xml:space="preserve">සහ ව්‍යුහගත </w:t>
      </w:r>
      <w:r>
        <w:rPr>
          <w:rFonts w:ascii="Times New Roman" w:hAnsi="Times New Roman" w:cs="Times New Roman" w:eastAsia="Times New Roman"/>
          <w:b w:val="0"/>
          <w:color w:val="000000"/>
          <w:sz w:val="20"/>
          <w:szCs w:val="20"/>
        </w:rPr>
        <w:t>JSON-</w:t>
      </w:r>
      <w:r>
        <w:rPr>
          <w:rFonts w:ascii="Iskoola Pota" w:hAnsi="Iskoola Pota" w:cs="Iskoola Pota" w:eastAsia="Iskoola Pota"/>
          <w:b w:val="0"/>
          <w:color w:val="000000"/>
          <w:sz w:val="20"/>
          <w:szCs w:val="20"/>
        </w:rPr>
        <w:t xml:space="preserve">වැනි </w:t>
      </w:r>
      <w:r>
        <w:rPr>
          <w:rFonts w:ascii="Times New Roman" w:hAnsi="Times New Roman" w:cs="Times New Roman" w:eastAsia="Times New Roman"/>
          <w:b w:val="0"/>
          <w:color w:val="000000"/>
          <w:sz w:val="20"/>
          <w:szCs w:val="20"/>
        </w:rPr>
        <w:t xml:space="preserve">brief schema </w:t>
      </w:r>
      <w:r>
        <w:rPr>
          <w:rFonts w:ascii="Iskoola Pota" w:hAnsi="Iskoola Pota" w:cs="Iskoola Pota" w:eastAsia="Iskoola Pota"/>
          <w:b w:val="0"/>
          <w:color w:val="000000"/>
          <w:sz w:val="20"/>
          <w:szCs w:val="20"/>
        </w:rPr>
        <w:t xml:space="preserve">සහිත </w:t>
      </w:r>
      <w:r>
        <w:rPr>
          <w:rFonts w:ascii="Times New Roman" w:hAnsi="Times New Roman" w:cs="Times New Roman" w:eastAsia="Times New Roman"/>
          <w:b w:val="0"/>
          <w:color w:val="000000"/>
          <w:sz w:val="20"/>
          <w:szCs w:val="20"/>
        </w:rPr>
        <w:t xml:space="preserve">LangChain map-reduce chain </w:t>
      </w:r>
      <w:r>
        <w:rPr>
          <w:rFonts w:ascii="Iskoola Pota" w:hAnsi="Iskoola Pota" w:cs="Iskoola Pota" w:eastAsia="Iskoola Pota"/>
          <w:b w:val="0"/>
          <w:color w:val="000000"/>
          <w:sz w:val="20"/>
          <w:szCs w:val="20"/>
        </w:rPr>
        <w:t xml:space="preserve">භාවිත වේ [7]. </w:t>
      </w:r>
      <w:r>
        <w:rPr>
          <w:rFonts w:ascii="Times New Roman" w:hAnsi="Times New Roman" w:cs="Times New Roman" w:eastAsia="Times New Roman"/>
          <w:b w:val="0"/>
          <w:color w:val="000000"/>
          <w:sz w:val="20"/>
          <w:szCs w:val="20"/>
        </w:rPr>
        <w:t xml:space="preserve">Date guardrails </w:t>
      </w:r>
      <w:r>
        <w:rPr>
          <w:rFonts w:ascii="Iskoola Pota" w:hAnsi="Iskoola Pota" w:cs="Iskoola Pota" w:eastAsia="Iskoola Pota"/>
          <w:b w:val="0"/>
          <w:color w:val="000000"/>
          <w:sz w:val="20"/>
          <w:szCs w:val="20"/>
        </w:rPr>
        <w:t xml:space="preserve">සාරාංශයේ එක් එක් දින තන්තුව මූලාශ්‍ර පෙළේ කොහේ හෝ පෙනෙන බව අවශ්‍ය කරයි [8]. දින එම පරීක්ෂාව අසමත් වුවහොත් හෝ </w:t>
      </w:r>
      <w:r>
        <w:rPr>
          <w:rFonts w:ascii="Times New Roman" w:hAnsi="Times New Roman" w:cs="Times New Roman" w:eastAsia="Times New Roman"/>
          <w:b w:val="0"/>
          <w:color w:val="000000"/>
          <w:sz w:val="20"/>
          <w:szCs w:val="20"/>
        </w:rPr>
        <w:t xml:space="preserve">LLM </w:t>
      </w:r>
      <w:r>
        <w:rPr>
          <w:rFonts w:ascii="Iskoola Pota" w:hAnsi="Iskoola Pota" w:cs="Iskoola Pota" w:eastAsia="Iskoola Pota"/>
          <w:b w:val="0"/>
          <w:color w:val="000000"/>
          <w:sz w:val="20"/>
          <w:szCs w:val="20"/>
        </w:rPr>
        <w:t xml:space="preserve">ලබා ගත නොහැකි නම් </w:t>
      </w:r>
      <w:r>
        <w:rPr>
          <w:rFonts w:ascii="Times New Roman" w:hAnsi="Times New Roman" w:cs="Times New Roman" w:eastAsia="Times New Roman"/>
          <w:b w:val="0"/>
          <w:color w:val="000000"/>
          <w:sz w:val="20"/>
          <w:szCs w:val="20"/>
        </w:rPr>
        <w:t>TextRank-</w:t>
      </w:r>
      <w:r>
        <w:rPr>
          <w:rFonts w:ascii="Iskoola Pota" w:hAnsi="Iskoola Pota" w:cs="Iskoola Pota" w:eastAsia="Iskoola Pota"/>
          <w:b w:val="0"/>
          <w:color w:val="000000"/>
          <w:sz w:val="20"/>
          <w:szCs w:val="20"/>
        </w:rPr>
        <w:t xml:space="preserve">ශෛලීය </w:t>
      </w:r>
      <w:r>
        <w:rPr>
          <w:rFonts w:ascii="Times New Roman" w:hAnsi="Times New Roman" w:cs="Times New Roman" w:eastAsia="Times New Roman"/>
          <w:b w:val="0"/>
          <w:color w:val="000000"/>
          <w:sz w:val="20"/>
          <w:szCs w:val="20"/>
        </w:rPr>
        <w:t xml:space="preserve">extractive fallback </w:t>
      </w:r>
      <w:r>
        <w:rPr>
          <w:rFonts w:ascii="Iskoola Pota" w:hAnsi="Iskoola Pota" w:cs="Iskoola Pota" w:eastAsia="Iskoola Pota"/>
          <w:b w:val="0"/>
          <w:color w:val="000000"/>
          <w:sz w:val="20"/>
          <w:szCs w:val="20"/>
        </w:rPr>
        <w:t>භාවිත වේ [9].</w:t>
      </w:r>
    </w:p>
    <w:p>
      <w:pPr>
        <w:pStyle w:val="BodyText"/>
        <w:spacing w:line="240" w:lineRule="auto" w:after="60"/>
      </w:pPr>
      <w:r>
        <w:rPr>
          <w:rFonts w:ascii="Iskoola Pota" w:hAnsi="Iskoola Pota" w:cs="Iskoola Pota" w:eastAsia="Iskoola Pota"/>
          <w:b w:val="0"/>
          <w:color w:val="000000"/>
          <w:sz w:val="20"/>
          <w:szCs w:val="20"/>
        </w:rPr>
        <w:t xml:space="preserve">දින පරීක්ෂාව හිතාමතාම පටු ය. එය වැරදි ක්‍රියාවකට ඇමිණුණු නිවැරදි දිනයක්, වැරදි ටෝකනයකට ගැලපෙන </w:t>
      </w:r>
      <w:r>
        <w:rPr>
          <w:rFonts w:ascii="Times New Roman" w:hAnsi="Times New Roman" w:cs="Times New Roman" w:eastAsia="Times New Roman"/>
          <w:b w:val="0"/>
          <w:color w:val="000000"/>
          <w:sz w:val="20"/>
          <w:szCs w:val="20"/>
        </w:rPr>
        <w:t>OCR-</w:t>
      </w:r>
      <w:r>
        <w:rPr>
          <w:rFonts w:ascii="Iskoola Pota" w:hAnsi="Iskoola Pota" w:cs="Iskoola Pota" w:eastAsia="Iskoola Pota"/>
          <w:b w:val="0"/>
          <w:color w:val="000000"/>
          <w:sz w:val="20"/>
          <w:szCs w:val="20"/>
        </w:rPr>
        <w:t xml:space="preserve">විකෘති දින, හෝ ඉංග්‍රීසි-කේන්ද්‍රීය සාමාන්‍යකාරකය මග හරින සිංහල සහ දෙමළ දිනාංක භාෂාව හඳුනා නොගනී. මුදල් ප්‍රමාණ, ශ්‍රේණි, වගකිවයුතු නිලධාරීන් සහ චක්‍රලේඛ අංක තවමත් එම ආකාරයෙන් ආරක්ෂා නොවේ. වත්මන් රීතිය එක් හානිකර </w:t>
      </w:r>
      <w:r>
        <w:rPr>
          <w:rFonts w:ascii="Times New Roman" w:hAnsi="Times New Roman" w:cs="Times New Roman" w:eastAsia="Times New Roman"/>
          <w:b w:val="0"/>
          <w:color w:val="000000"/>
          <w:sz w:val="20"/>
          <w:szCs w:val="20"/>
        </w:rPr>
        <w:t xml:space="preserve">hallucination </w:t>
      </w:r>
      <w:r>
        <w:rPr>
          <w:rFonts w:ascii="Iskoola Pota" w:hAnsi="Iskoola Pota" w:cs="Iskoola Pota" w:eastAsia="Iskoola Pota"/>
          <w:b w:val="0"/>
          <w:color w:val="000000"/>
          <w:sz w:val="20"/>
          <w:szCs w:val="20"/>
        </w:rPr>
        <w:t>පන්තියකට අඩු පිරිවැය ආරක්ෂාවක් ලෙස සලකනු ලැබේ, සම්පූර්ණ කරුණු පද්ධතියක් ලෙස නොවේ.</w:t>
      </w:r>
    </w:p>
    <w:p>
      <w:pPr>
        <w:pStyle w:val="BodyText"/>
        <w:spacing w:line="240" w:lineRule="auto" w:after="60"/>
      </w:pPr>
      <w:r>
        <w:rPr>
          <w:rFonts w:ascii="Iskoola Pota" w:hAnsi="Iskoola Pota" w:cs="Iskoola Pota" w:eastAsia="Iskoola Pota"/>
          <w:b w:val="0"/>
          <w:color w:val="000000"/>
          <w:sz w:val="20"/>
          <w:szCs w:val="20"/>
        </w:rPr>
        <w:t xml:space="preserve">ආරක්ෂක පාලන අතර </w:t>
      </w:r>
      <w:r>
        <w:rPr>
          <w:rFonts w:ascii="Times New Roman" w:hAnsi="Times New Roman" w:cs="Times New Roman" w:eastAsia="Times New Roman"/>
          <w:b w:val="0"/>
          <w:color w:val="000000"/>
          <w:sz w:val="20"/>
          <w:szCs w:val="20"/>
        </w:rPr>
        <w:t xml:space="preserve">JWT </w:t>
      </w:r>
      <w:r>
        <w:rPr>
          <w:rFonts w:ascii="Iskoola Pota" w:hAnsi="Iskoola Pota" w:cs="Iskoola Pota" w:eastAsia="Iskoola Pota"/>
          <w:b w:val="0"/>
          <w:color w:val="000000"/>
          <w:sz w:val="20"/>
          <w:szCs w:val="20"/>
        </w:rPr>
        <w:t xml:space="preserve">සැසි, හවුල් </w:t>
      </w:r>
      <w:r>
        <w:rPr>
          <w:rFonts w:ascii="Times New Roman" w:hAnsi="Times New Roman" w:cs="Times New Roman" w:eastAsia="Times New Roman"/>
          <w:b w:val="0"/>
          <w:color w:val="000000"/>
          <w:sz w:val="20"/>
          <w:szCs w:val="20"/>
        </w:rPr>
        <w:t xml:space="preserve">AI </w:t>
      </w:r>
      <w:r>
        <w:rPr>
          <w:rFonts w:ascii="Iskoola Pota" w:hAnsi="Iskoola Pota" w:cs="Iskoola Pota" w:eastAsia="Iskoola Pota"/>
          <w:b w:val="0"/>
          <w:color w:val="000000"/>
          <w:sz w:val="20"/>
          <w:szCs w:val="20"/>
        </w:rPr>
        <w:t xml:space="preserve">සේවා ටෝකනයක්, </w:t>
      </w:r>
      <w:r>
        <w:rPr>
          <w:rFonts w:ascii="Times New Roman" w:hAnsi="Times New Roman" w:cs="Times New Roman" w:eastAsia="Times New Roman"/>
          <w:b w:val="0"/>
          <w:color w:val="000000"/>
          <w:sz w:val="20"/>
          <w:szCs w:val="20"/>
        </w:rPr>
        <w:t xml:space="preserve">rate limits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CORS allowlist </w:t>
      </w:r>
      <w:r>
        <w:rPr>
          <w:rFonts w:ascii="Iskoola Pota" w:hAnsi="Iskoola Pota" w:cs="Iskoola Pota" w:eastAsia="Iskoola Pota"/>
          <w:b w:val="0"/>
          <w:color w:val="000000"/>
          <w:sz w:val="20"/>
          <w:szCs w:val="20"/>
        </w:rPr>
        <w:t xml:space="preserve">ඇත. බාහිර </w:t>
      </w:r>
      <w:r>
        <w:rPr>
          <w:rFonts w:ascii="Times New Roman" w:hAnsi="Times New Roman" w:cs="Times New Roman" w:eastAsia="Times New Roman"/>
          <w:b w:val="0"/>
          <w:color w:val="000000"/>
          <w:sz w:val="20"/>
          <w:szCs w:val="20"/>
        </w:rPr>
        <w:t xml:space="preserve">API </w:t>
      </w:r>
      <w:r>
        <w:rPr>
          <w:rFonts w:ascii="Iskoola Pota" w:hAnsi="Iskoola Pota" w:cs="Iskoola Pota" w:eastAsia="Iskoola Pota"/>
          <w:b w:val="0"/>
          <w:color w:val="000000"/>
          <w:sz w:val="20"/>
          <w:szCs w:val="20"/>
        </w:rPr>
        <w:t xml:space="preserve">එකකට පෙළ යැවිය නොහැකි පාසල් </w:t>
      </w:r>
      <w:r>
        <w:rPr>
          <w:rFonts w:ascii="Times New Roman" w:hAnsi="Times New Roman" w:cs="Times New Roman" w:eastAsia="Times New Roman"/>
          <w:b w:val="0"/>
          <w:color w:val="000000"/>
          <w:sz w:val="20"/>
          <w:szCs w:val="20"/>
        </w:rPr>
        <w:t xml:space="preserve">Ollama </w:t>
      </w:r>
      <w:r>
        <w:rPr>
          <w:rFonts w:ascii="Iskoola Pota" w:hAnsi="Iskoola Pota" w:cs="Iskoola Pota" w:eastAsia="Iskoola Pota"/>
          <w:b w:val="0"/>
          <w:color w:val="000000"/>
          <w:sz w:val="20"/>
          <w:szCs w:val="20"/>
        </w:rPr>
        <w:t xml:space="preserve">මත අනුමානය තබා ගත හැක [19]. </w:t>
      </w:r>
      <w:r>
        <w:rPr>
          <w:rFonts w:ascii="Times New Roman" w:hAnsi="Times New Roman" w:cs="Times New Roman" w:eastAsia="Times New Roman"/>
          <w:b w:val="0"/>
          <w:color w:val="000000"/>
          <w:sz w:val="20"/>
          <w:szCs w:val="20"/>
        </w:rPr>
        <w:t xml:space="preserve">Docker Compose </w:t>
      </w:r>
      <w:r>
        <w:rPr>
          <w:rFonts w:ascii="Iskoola Pota" w:hAnsi="Iskoola Pota" w:cs="Iskoola Pota" w:eastAsia="Iskoola Pota"/>
          <w:b w:val="0"/>
          <w:color w:val="000000"/>
          <w:sz w:val="20"/>
          <w:szCs w:val="20"/>
        </w:rPr>
        <w:t xml:space="preserve">සේවා තුන </w:t>
      </w:r>
      <w:r>
        <w:rPr>
          <w:rFonts w:ascii="Times New Roman" w:hAnsi="Times New Roman" w:cs="Times New Roman" w:eastAsia="Times New Roman"/>
          <w:b w:val="0"/>
          <w:color w:val="000000"/>
          <w:sz w:val="20"/>
          <w:szCs w:val="20"/>
        </w:rPr>
        <w:t xml:space="preserve">self-hosting </w:t>
      </w:r>
      <w:r>
        <w:rPr>
          <w:rFonts w:ascii="Iskoola Pota" w:hAnsi="Iskoola Pota" w:cs="Iskoola Pota" w:eastAsia="Iskoola Pota"/>
          <w:b w:val="0"/>
          <w:color w:val="000000"/>
          <w:sz w:val="20"/>
          <w:szCs w:val="20"/>
        </w:rPr>
        <w:t>සඳහා ඇසුරුම් කරයි, අවශ්‍යතා රැස් කිරීමේදී මතු වූ රහස්‍යතා සහ දැරිය හැකි බව පිළිබඳ ගැටලුවලට ගැලපේ.</w:t>
      </w:r>
    </w:p>
    <w:p>
      <w:pPr>
        <w:pStyle w:val="BodyText"/>
        <w:spacing w:line="240" w:lineRule="auto" w:after="60"/>
      </w:pPr>
      <w:r>
        <w:rPr>
          <w:rFonts w:ascii="Iskoola Pota" w:hAnsi="Iskoola Pota" w:cs="Iskoola Pota" w:eastAsia="Iskoola Pota"/>
          <w:b w:val="0"/>
          <w:color w:val="000000"/>
          <w:sz w:val="20"/>
          <w:szCs w:val="20"/>
        </w:rPr>
        <w:t xml:space="preserve">දත්ත ආකෘතිය </w:t>
      </w:r>
      <w:r>
        <w:rPr>
          <w:rFonts w:ascii="Times New Roman" w:hAnsi="Times New Roman" w:cs="Times New Roman" w:eastAsia="Times New Roman"/>
          <w:b w:val="0"/>
          <w:color w:val="000000"/>
          <w:sz w:val="20"/>
          <w:szCs w:val="20"/>
        </w:rPr>
        <w:t xml:space="preserve">User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Circular </w:t>
      </w:r>
      <w:r>
        <w:rPr>
          <w:rFonts w:ascii="Iskoola Pota" w:hAnsi="Iskoola Pota" w:cs="Iskoola Pota" w:eastAsia="Iskoola Pota"/>
          <w:b w:val="0"/>
          <w:color w:val="000000"/>
          <w:sz w:val="20"/>
          <w:szCs w:val="20"/>
        </w:rPr>
        <w:t xml:space="preserve">වාර්තා වටා කේන්ද්‍රගත වේ. එක් එක් චක්‍රලේඛය ගොනු මාර්ගය, නිස්සාරිත සහ සංස්කරිත පෙළ, </w:t>
      </w:r>
      <w:r>
        <w:rPr>
          <w:rFonts w:ascii="Times New Roman" w:hAnsi="Times New Roman" w:cs="Times New Roman" w:eastAsia="Times New Roman"/>
          <w:b w:val="0"/>
          <w:color w:val="000000"/>
          <w:sz w:val="20"/>
          <w:szCs w:val="20"/>
        </w:rPr>
        <w:t xml:space="preserve">content hash, entities, </w:t>
      </w:r>
      <w:r>
        <w:rPr>
          <w:rFonts w:ascii="Iskoola Pota" w:hAnsi="Iskoola Pota" w:cs="Iskoola Pota" w:eastAsia="Iskoola Pota"/>
          <w:b w:val="0"/>
          <w:color w:val="000000"/>
          <w:sz w:val="20"/>
          <w:szCs w:val="20"/>
        </w:rPr>
        <w:t xml:space="preserve">ව්‍යුහගත සාරාංශ ක්ෂේත්‍ර, පරිවර්තන ස්ථාන සහ සැකසුම් </w:t>
      </w:r>
      <w:r>
        <w:rPr>
          <w:rFonts w:ascii="Times New Roman" w:hAnsi="Times New Roman" w:cs="Times New Roman" w:eastAsia="Times New Roman"/>
          <w:b w:val="0"/>
          <w:color w:val="000000"/>
          <w:sz w:val="20"/>
          <w:szCs w:val="20"/>
        </w:rPr>
        <w:t xml:space="preserve">metadata </w:t>
      </w:r>
      <w:r>
        <w:rPr>
          <w:rFonts w:ascii="Iskoola Pota" w:hAnsi="Iskoola Pota" w:cs="Iskoola Pota" w:eastAsia="Iskoola Pota"/>
          <w:b w:val="0"/>
          <w:color w:val="000000"/>
          <w:sz w:val="20"/>
          <w:szCs w:val="20"/>
        </w:rPr>
        <w:t xml:space="preserve">ගබඩා කරයි. </w:t>
      </w:r>
      <w:r>
        <w:rPr>
          <w:rFonts w:ascii="Times New Roman" w:hAnsi="Times New Roman" w:cs="Times New Roman" w:eastAsia="Times New Roman"/>
          <w:b w:val="0"/>
          <w:color w:val="000000"/>
          <w:sz w:val="20"/>
          <w:szCs w:val="20"/>
        </w:rPr>
        <w:t xml:space="preserve">Content-hash caching </w:t>
      </w:r>
      <w:r>
        <w:rPr>
          <w:rFonts w:ascii="Iskoola Pota" w:hAnsi="Iskoola Pota" w:cs="Iskoola Pota" w:eastAsia="Iskoola Pota"/>
          <w:b w:val="0"/>
          <w:color w:val="000000"/>
          <w:sz w:val="20"/>
          <w:szCs w:val="20"/>
        </w:rPr>
        <w:t xml:space="preserve">එකම සමාලෝචිත පෙළ සහ සාරාංශකරණ අනුවාදය යටතේ එකම </w:t>
      </w:r>
      <w:r>
        <w:rPr>
          <w:rFonts w:ascii="Times New Roman" w:hAnsi="Times New Roman" w:cs="Times New Roman" w:eastAsia="Times New Roman"/>
          <w:b w:val="0"/>
          <w:color w:val="000000"/>
          <w:sz w:val="20"/>
          <w:szCs w:val="20"/>
        </w:rPr>
        <w:t xml:space="preserve">LLM </w:t>
      </w:r>
      <w:r>
        <w:rPr>
          <w:rFonts w:ascii="Iskoola Pota" w:hAnsi="Iskoola Pota" w:cs="Iskoola Pota" w:eastAsia="Iskoola Pota"/>
          <w:b w:val="0"/>
          <w:color w:val="000000"/>
          <w:sz w:val="20"/>
          <w:szCs w:val="20"/>
        </w:rPr>
        <w:t>කාර්යය නැවත නැවත කිරීම වළක්වයි.</w:t>
      </w:r>
    </w:p>
    <w:p>
      <w:pPr>
        <w:pStyle w:val="Heading1"/>
        <w:spacing w:before="120" w:after="60"/>
      </w:pPr>
      <w:r>
        <w:rPr>
          <w:rFonts w:ascii="Times New Roman" w:hAnsi="Times New Roman" w:cs="Times New Roman" w:eastAsia="Times New Roman"/>
          <w:b/>
          <w:color w:val="000000"/>
          <w:sz w:val="20"/>
          <w:szCs w:val="20"/>
          <w:bCs/>
        </w:rPr>
        <w:t>IV. RESULTS AND DISCUSSION</w:t>
      </w:r>
    </w:p>
    <w:p>
      <w:pPr>
        <w:pStyle w:val="BodyText"/>
        <w:spacing w:line="240" w:lineRule="auto" w:after="60"/>
      </w:pPr>
      <w:r>
        <w:rPr>
          <w:rFonts w:ascii="Times New Roman" w:hAnsi="Times New Roman" w:cs="Times New Roman" w:eastAsia="Times New Roman"/>
          <w:b w:val="0"/>
          <w:color w:val="000000"/>
          <w:sz w:val="20"/>
          <w:szCs w:val="20"/>
        </w:rPr>
        <w:t xml:space="preserve">Fig. 4 </w:t>
      </w:r>
      <w:r>
        <w:rPr>
          <w:rFonts w:ascii="Iskoola Pota" w:hAnsi="Iskoola Pota" w:cs="Iskoola Pota" w:eastAsia="Iskoola Pota"/>
          <w:b w:val="0"/>
          <w:color w:val="000000"/>
          <w:sz w:val="20"/>
          <w:szCs w:val="20"/>
        </w:rPr>
        <w:t xml:space="preserve">ව්‍යුහගත සාරාංශය සහ </w:t>
      </w:r>
      <w:r>
        <w:rPr>
          <w:rFonts w:ascii="Times New Roman" w:hAnsi="Times New Roman" w:cs="Times New Roman" w:eastAsia="Times New Roman"/>
          <w:b w:val="0"/>
          <w:color w:val="000000"/>
          <w:sz w:val="20"/>
          <w:szCs w:val="20"/>
        </w:rPr>
        <w:t xml:space="preserve">entity highlights </w:t>
      </w:r>
      <w:r>
        <w:rPr>
          <w:rFonts w:ascii="Iskoola Pota" w:hAnsi="Iskoola Pota" w:cs="Iskoola Pota" w:eastAsia="Iskoola Pota"/>
          <w:b w:val="0"/>
          <w:color w:val="000000"/>
          <w:sz w:val="20"/>
          <w:szCs w:val="20"/>
        </w:rPr>
        <w:t xml:space="preserve">සහිත සාරාංශ </w:t>
      </w:r>
      <w:r>
        <w:rPr>
          <w:rFonts w:ascii="Times New Roman" w:hAnsi="Times New Roman" w:cs="Times New Roman" w:eastAsia="Times New Roman"/>
          <w:b w:val="0"/>
          <w:color w:val="000000"/>
          <w:sz w:val="20"/>
          <w:szCs w:val="20"/>
        </w:rPr>
        <w:t xml:space="preserve">panel </w:t>
      </w:r>
      <w:r>
        <w:rPr>
          <w:rFonts w:ascii="Iskoola Pota" w:hAnsi="Iskoola Pota" w:cs="Iskoola Pota" w:eastAsia="Iskoola Pota"/>
          <w:b w:val="0"/>
          <w:color w:val="000000"/>
          <w:sz w:val="20"/>
          <w:szCs w:val="20"/>
        </w:rPr>
        <w:t xml:space="preserve">එක පෙන්වයි. අතුරුමුහුණත අරමුණ, ක්‍රියා සහ අවසන් දින වෙන් කරන අතර මුල් පෙළ මත </w:t>
      </w:r>
      <w:r>
        <w:rPr>
          <w:rFonts w:ascii="Times New Roman" w:hAnsi="Times New Roman" w:cs="Times New Roman" w:eastAsia="Times New Roman"/>
          <w:b w:val="0"/>
          <w:color w:val="000000"/>
          <w:sz w:val="20"/>
          <w:szCs w:val="20"/>
        </w:rPr>
        <w:t xml:space="preserve">highlighted </w:t>
      </w:r>
      <w:r>
        <w:rPr>
          <w:rFonts w:ascii="Iskoola Pota" w:hAnsi="Iskoola Pota" w:cs="Iskoola Pota" w:eastAsia="Iskoola Pota"/>
          <w:b w:val="0"/>
          <w:color w:val="000000"/>
          <w:sz w:val="20"/>
          <w:szCs w:val="20"/>
        </w:rPr>
        <w:t xml:space="preserve">පරාස දෘශ්‍යමානව තබයි, සාරාංශ සහ </w:t>
      </w:r>
      <w:r>
        <w:rPr>
          <w:rFonts w:ascii="Times New Roman" w:hAnsi="Times New Roman" w:cs="Times New Roman" w:eastAsia="Times New Roman"/>
          <w:b w:val="0"/>
          <w:color w:val="000000"/>
          <w:sz w:val="20"/>
          <w:szCs w:val="20"/>
        </w:rPr>
        <w:t xml:space="preserve">entity </w:t>
      </w:r>
      <w:r>
        <w:rPr>
          <w:rFonts w:ascii="Iskoola Pota" w:hAnsi="Iskoola Pota" w:cs="Iskoola Pota" w:eastAsia="Iskoola Pota"/>
          <w:b w:val="0"/>
          <w:color w:val="000000"/>
          <w:sz w:val="20"/>
          <w:szCs w:val="20"/>
        </w:rPr>
        <w:t>ඉඟි සඳහා සමීක්ෂණ ඉල්ලුමට ගැලපේ [10], [11]. පෙර සිංහල සංරක්ෂණ සාරාංශකරණ කටයුතුවලට [16] සාපේක්ෂව මෙහි ඉලක්කය පාසල් කාර්ය මණ්ඩල කාර්යප්‍රවාහයක් තුළ අමාත්‍යාංශ අධ්‍යාපන චක්‍රලේඛ ය.</w:t>
      </w:r>
    </w:p>
    <w:p>
      <w:pPr>
        <w:pStyle w:val="BodyText"/>
        <w:jc w:val="center"/>
      </w:pPr>
      <w:r>
        <w:drawing>
          <wp:inline xmlns:a="http://schemas.openxmlformats.org/drawingml/2006/main" xmlns:pic="http://schemas.openxmlformats.org/drawingml/2006/picture" xmlns:r="http://schemas.openxmlformats.org/officeDocument/2006/relationships">
            <wp:extent cx="2880000" cy="1800000"/>
            <wp:docPr id="4" name="Picture 4"/>
            <wp:cNvGraphicFramePr>
              <a:graphicFrameLocks noChangeAspect="1"/>
            </wp:cNvGraphicFramePr>
            <a:graphic>
              <a:graphicData uri="http://schemas.openxmlformats.org/drawingml/2006/picture">
                <pic:pic>
                  <pic:nvPicPr>
                    <pic:cNvPr id="0" name="ui-06-summary.png"/>
                    <pic:cNvPicPr/>
                  </pic:nvPicPr>
                  <pic:blipFill>
                    <a:blip r:embed="rId16"/>
                    <a:stretch>
                      <a:fillRect/>
                    </a:stretch>
                  </pic:blipFill>
                  <pic:spPr>
                    <a:xfrm>
                      <a:off x="0" y="0"/>
                      <a:ext cx="2880000" cy="1800000"/>
                    </a:xfrm>
                    <a:prstGeom prst="rect"/>
                  </pic:spPr>
                </pic:pic>
              </a:graphicData>
            </a:graphic>
          </wp:inline>
        </w:drawing>
      </w:r>
    </w:p>
    <w:p>
      <w:pPr>
        <w:pStyle w:val="figurecaption"/>
        <w:jc w:val="center"/>
      </w:pPr>
      <w:r>
        <w:rPr>
          <w:rFonts w:ascii="Times New Roman" w:hAnsi="Times New Roman" w:cs="Times New Roman" w:eastAsia="Times New Roman"/>
          <w:b/>
          <w:color w:val="000000"/>
          <w:sz w:val="16"/>
          <w:szCs w:val="16"/>
          <w:bCs/>
        </w:rPr>
        <w:t xml:space="preserve">Fig. 4. </w:t>
      </w:r>
      <w:r>
        <w:rPr>
          <w:rFonts w:ascii="Iskoola Pota" w:hAnsi="Iskoola Pota" w:cs="Iskoola Pota" w:eastAsia="Iskoola Pota"/>
          <w:b w:val="0"/>
          <w:color w:val="000000"/>
          <w:sz w:val="16"/>
          <w:szCs w:val="16"/>
        </w:rPr>
        <w:t xml:space="preserve">ව්‍යුහගත සාරාංශය සහ මුල් පෙළ මත </w:t>
      </w:r>
      <w:r>
        <w:rPr>
          <w:rFonts w:ascii="Times New Roman" w:hAnsi="Times New Roman" w:cs="Times New Roman" w:eastAsia="Times New Roman"/>
          <w:b w:val="0"/>
          <w:color w:val="000000"/>
          <w:sz w:val="16"/>
          <w:szCs w:val="16"/>
        </w:rPr>
        <w:t xml:space="preserve">entity highlights </w:t>
      </w:r>
      <w:r>
        <w:rPr>
          <w:rFonts w:ascii="Iskoola Pota" w:hAnsi="Iskoola Pota" w:cs="Iskoola Pota" w:eastAsia="Iskoola Pota"/>
          <w:b w:val="0"/>
          <w:color w:val="000000"/>
          <w:sz w:val="16"/>
          <w:szCs w:val="16"/>
        </w:rPr>
        <w:t xml:space="preserve">පෙන්වන සාරාංශ </w:t>
      </w:r>
      <w:r>
        <w:rPr>
          <w:rFonts w:ascii="Times New Roman" w:hAnsi="Times New Roman" w:cs="Times New Roman" w:eastAsia="Times New Roman"/>
          <w:b w:val="0"/>
          <w:color w:val="000000"/>
          <w:sz w:val="16"/>
          <w:szCs w:val="16"/>
        </w:rPr>
        <w:t xml:space="preserve">panel </w:t>
      </w:r>
      <w:r>
        <w:rPr>
          <w:rFonts w:ascii="Iskoola Pota" w:hAnsi="Iskoola Pota" w:cs="Iskoola Pota" w:eastAsia="Iskoola Pota"/>
          <w:b w:val="0"/>
          <w:color w:val="000000"/>
          <w:sz w:val="16"/>
          <w:szCs w:val="16"/>
        </w:rPr>
        <w:t>එක.</w:t>
      </w:r>
    </w:p>
    <w:p>
      <w:pPr>
        <w:pStyle w:val="BodyText"/>
        <w:spacing w:line="240" w:lineRule="auto" w:after="60"/>
      </w:pPr>
      <w:r>
        <w:rPr>
          <w:rFonts w:ascii="Iskoola Pota" w:hAnsi="Iskoola Pota" w:cs="Iskoola Pota" w:eastAsia="Iskoola Pota"/>
          <w:b w:val="0"/>
          <w:color w:val="000000"/>
          <w:sz w:val="20"/>
          <w:szCs w:val="20"/>
        </w:rPr>
        <w:t xml:space="preserve">තක්සේරුව මූලික මාන තුනක් ආවරණය කරයි: </w:t>
      </w:r>
      <w:r>
        <w:rPr>
          <w:rFonts w:ascii="Times New Roman" w:hAnsi="Times New Roman" w:cs="Times New Roman" w:eastAsia="Times New Roman"/>
          <w:b w:val="0"/>
          <w:color w:val="000000"/>
          <w:sz w:val="20"/>
          <w:szCs w:val="20"/>
        </w:rPr>
        <w:t xml:space="preserve">staging latency, extractive fallback </w:t>
      </w:r>
      <w:r>
        <w:rPr>
          <w:rFonts w:ascii="Iskoola Pota" w:hAnsi="Iskoola Pota" w:cs="Iskoola Pota" w:eastAsia="Iskoola Pota"/>
          <w:b w:val="0"/>
          <w:color w:val="000000"/>
          <w:sz w:val="20"/>
          <w:szCs w:val="20"/>
        </w:rPr>
        <w:t xml:space="preserve">සඳහා ශබ්දකෝෂ අතිච්ඡාදනය, සහ ස්වයංක්‍රීය මෘදුකාංග පරීක්ෂණ. </w:t>
      </w:r>
      <w:r>
        <w:rPr>
          <w:rFonts w:ascii="Times New Roman" w:hAnsi="Times New Roman" w:cs="Times New Roman" w:eastAsia="Times New Roman"/>
          <w:b w:val="0"/>
          <w:color w:val="000000"/>
          <w:sz w:val="20"/>
          <w:szCs w:val="20"/>
        </w:rPr>
        <w:t xml:space="preserve">TABLE III staging stack </w:t>
      </w:r>
      <w:r>
        <w:rPr>
          <w:rFonts w:ascii="Iskoola Pota" w:hAnsi="Iskoola Pota" w:cs="Iskoola Pota" w:eastAsia="Iskoola Pota"/>
          <w:b w:val="0"/>
          <w:color w:val="000000"/>
          <w:sz w:val="20"/>
          <w:szCs w:val="20"/>
        </w:rPr>
        <w:t xml:space="preserve">එකේ </w:t>
      </w:r>
      <w:r>
        <w:rPr>
          <w:rFonts w:ascii="Times New Roman" w:hAnsi="Times New Roman" w:cs="Times New Roman" w:eastAsia="Times New Roman"/>
          <w:b w:val="0"/>
          <w:color w:val="000000"/>
          <w:sz w:val="20"/>
          <w:szCs w:val="20"/>
        </w:rPr>
        <w:t xml:space="preserve">digital </w:t>
      </w:r>
      <w:r>
        <w:rPr>
          <w:rFonts w:ascii="Iskoola Pota" w:hAnsi="Iskoola Pota" w:cs="Iskoola Pota" w:eastAsia="Iskoola Pota"/>
          <w:b w:val="0"/>
          <w:color w:val="000000"/>
          <w:sz w:val="20"/>
          <w:szCs w:val="20"/>
        </w:rPr>
        <w:t xml:space="preserve">නිස්සාරණය, </w:t>
      </w:r>
      <w:r>
        <w:rPr>
          <w:rFonts w:ascii="Times New Roman" w:hAnsi="Times New Roman" w:cs="Times New Roman" w:eastAsia="Times New Roman"/>
          <w:b w:val="0"/>
          <w:color w:val="000000"/>
          <w:sz w:val="20"/>
          <w:szCs w:val="20"/>
        </w:rPr>
        <w:t xml:space="preserve">scanned </w:t>
      </w:r>
      <w:r>
        <w:rPr>
          <w:rFonts w:ascii="Iskoola Pota" w:hAnsi="Iskoola Pota" w:cs="Iskoola Pota" w:eastAsia="Iskoola Pota"/>
          <w:b w:val="0"/>
          <w:color w:val="000000"/>
          <w:sz w:val="20"/>
          <w:szCs w:val="20"/>
        </w:rPr>
        <w:t xml:space="preserve">නියැදියක </w:t>
      </w:r>
      <w:r>
        <w:rPr>
          <w:rFonts w:ascii="Times New Roman" w:hAnsi="Times New Roman" w:cs="Times New Roman" w:eastAsia="Times New Roman"/>
          <w:b w:val="0"/>
          <w:color w:val="000000"/>
          <w:sz w:val="20"/>
          <w:szCs w:val="20"/>
        </w:rPr>
        <w:t xml:space="preserve">OCR, Ollama </w:t>
      </w:r>
      <w:r>
        <w:rPr>
          <w:rFonts w:ascii="Iskoola Pota" w:hAnsi="Iskoola Pota" w:cs="Iskoola Pota" w:eastAsia="Iskoola Pota"/>
          <w:b w:val="0"/>
          <w:color w:val="000000"/>
          <w:sz w:val="20"/>
          <w:szCs w:val="20"/>
        </w:rPr>
        <w:t xml:space="preserve">හරහා </w:t>
      </w:r>
      <w:r>
        <w:rPr>
          <w:rFonts w:ascii="Times New Roman" w:hAnsi="Times New Roman" w:cs="Times New Roman" w:eastAsia="Times New Roman"/>
          <w:b w:val="0"/>
          <w:color w:val="000000"/>
          <w:sz w:val="20"/>
          <w:szCs w:val="20"/>
        </w:rPr>
        <w:t xml:space="preserve">llama3.2:3b cold LLM </w:t>
      </w:r>
      <w:r>
        <w:rPr>
          <w:rFonts w:ascii="Iskoola Pota" w:hAnsi="Iskoola Pota" w:cs="Iskoola Pota" w:eastAsia="Iskoola Pota"/>
          <w:b w:val="0"/>
          <w:color w:val="000000"/>
          <w:sz w:val="20"/>
          <w:szCs w:val="20"/>
        </w:rPr>
        <w:t xml:space="preserve">ඇමතුමක් සහ </w:t>
      </w:r>
      <w:r>
        <w:rPr>
          <w:rFonts w:ascii="Times New Roman" w:hAnsi="Times New Roman" w:cs="Times New Roman" w:eastAsia="Times New Roman"/>
          <w:b w:val="0"/>
          <w:color w:val="000000"/>
          <w:sz w:val="20"/>
          <w:szCs w:val="20"/>
        </w:rPr>
        <w:t xml:space="preserve">cached </w:t>
      </w:r>
      <w:r>
        <w:rPr>
          <w:rFonts w:ascii="Iskoola Pota" w:hAnsi="Iskoola Pota" w:cs="Iskoola Pota" w:eastAsia="Iskoola Pota"/>
          <w:b w:val="0"/>
          <w:color w:val="000000"/>
          <w:sz w:val="20"/>
          <w:szCs w:val="20"/>
        </w:rPr>
        <w:t xml:space="preserve">නැවත-සැකසුම සඳහා සාමාන්‍ය කාල වාර්තා කරයි. දෘඪාංගය පාලිත </w:t>
      </w:r>
      <w:r>
        <w:rPr>
          <w:rFonts w:ascii="Times New Roman" w:hAnsi="Times New Roman" w:cs="Times New Roman" w:eastAsia="Times New Roman"/>
          <w:b w:val="0"/>
          <w:color w:val="000000"/>
          <w:sz w:val="20"/>
          <w:szCs w:val="20"/>
        </w:rPr>
        <w:t xml:space="preserve">benchmark </w:t>
      </w:r>
      <w:r>
        <w:rPr>
          <w:rFonts w:ascii="Iskoola Pota" w:hAnsi="Iskoola Pota" w:cs="Iskoola Pota" w:eastAsia="Iskoola Pota"/>
          <w:b w:val="0"/>
          <w:color w:val="000000"/>
          <w:sz w:val="20"/>
          <w:szCs w:val="20"/>
        </w:rPr>
        <w:t xml:space="preserve">පොකුරක් නොව සංවර්ධක </w:t>
      </w:r>
      <w:r>
        <w:rPr>
          <w:rFonts w:ascii="Times New Roman" w:hAnsi="Times New Roman" w:cs="Times New Roman" w:eastAsia="Times New Roman"/>
          <w:b w:val="0"/>
          <w:color w:val="000000"/>
          <w:sz w:val="20"/>
          <w:szCs w:val="20"/>
        </w:rPr>
        <w:t xml:space="preserve">staging </w:t>
      </w:r>
      <w:r>
        <w:rPr>
          <w:rFonts w:ascii="Iskoola Pota" w:hAnsi="Iskoola Pota" w:cs="Iskoola Pota" w:eastAsia="Iskoola Pota"/>
          <w:b w:val="0"/>
          <w:color w:val="000000"/>
          <w:sz w:val="20"/>
          <w:szCs w:val="20"/>
        </w:rPr>
        <w:t xml:space="preserve">යන්ත්‍රයකි; කාල පාසල් කාර්යප්‍රවාහ සඳහා ඇඟවුම්කාරී වන අතර </w:t>
      </w:r>
      <w:r>
        <w:rPr>
          <w:rFonts w:ascii="Times New Roman" w:hAnsi="Times New Roman" w:cs="Times New Roman" w:eastAsia="Times New Roman"/>
          <w:b w:val="0"/>
          <w:color w:val="000000"/>
          <w:sz w:val="20"/>
          <w:szCs w:val="20"/>
        </w:rPr>
        <w:t xml:space="preserve">production SLA </w:t>
      </w:r>
      <w:r>
        <w:rPr>
          <w:rFonts w:ascii="Iskoola Pota" w:hAnsi="Iskoola Pota" w:cs="Iskoola Pota" w:eastAsia="Iskoola Pota"/>
          <w:b w:val="0"/>
          <w:color w:val="000000"/>
          <w:sz w:val="20"/>
          <w:szCs w:val="20"/>
        </w:rPr>
        <w:t>එකක් නොවේ, නැවත නැවත ධාවනවල විචල්‍යතාව විධිමත්ව වාර්තා නොකෙරිණි.</w:t>
      </w:r>
    </w:p>
    <w:p>
      <w:pPr>
        <w:pStyle w:val="figurecaption"/>
        <w:jc w:val="center"/>
      </w:pPr>
      <w:r>
        <w:rPr>
          <w:rFonts w:ascii="Times New Roman" w:hAnsi="Times New Roman" w:cs="Times New Roman" w:eastAsia="Times New Roman"/>
          <w:b/>
          <w:color w:val="000000"/>
          <w:sz w:val="16"/>
          <w:szCs w:val="16"/>
          <w:bCs/>
        </w:rPr>
        <w:t xml:space="preserve">TABLE III. </w:t>
      </w:r>
      <w:r>
        <w:rPr>
          <w:rFonts w:ascii="Times New Roman" w:hAnsi="Times New Roman" w:cs="Times New Roman" w:eastAsia="Times New Roman"/>
          <w:b w:val="0"/>
          <w:color w:val="000000"/>
          <w:sz w:val="16"/>
          <w:szCs w:val="16"/>
        </w:rPr>
        <w:t>PIPELINE LATENCY ON STAGING STACK</w:t>
      </w:r>
    </w:p>
    <w:tbl>
      <w:tblPr>
        <w:tblW w:type="auto" w:w="0"/>
        <w:tblLook w:firstColumn="1" w:firstRow="1" w:lastColumn="0" w:lastRow="0" w:noHBand="0" w:noVBand="1" w:val="04A0"/>
      </w:tblPr>
      <w:tblGrid>
        <w:gridCol w:w="5227"/>
        <w:gridCol w:w="5227"/>
      </w:tblGrid>
      <w:tr>
        <w:tc>
          <w:tcPr>
            <w:tcW w:type="dxa" w:w="5227"/>
          </w:tcPr>
          <w:p>
            <w:r/>
            <w:r>
              <w:rPr>
                <w:rFonts w:ascii="Times New Roman" w:hAnsi="Times New Roman" w:cs="Times New Roman" w:eastAsia="Times New Roman"/>
                <w:b/>
                <w:color w:val="000000"/>
                <w:sz w:val="16"/>
                <w:szCs w:val="16"/>
                <w:bCs/>
              </w:rPr>
              <w:t>Stage</w:t>
            </w:r>
          </w:p>
        </w:tc>
        <w:tc>
          <w:tcPr>
            <w:tcW w:type="dxa" w:w="5227"/>
          </w:tcPr>
          <w:p>
            <w:r/>
            <w:r>
              <w:rPr>
                <w:rFonts w:ascii="Times New Roman" w:hAnsi="Times New Roman" w:cs="Times New Roman" w:eastAsia="Times New Roman"/>
                <w:b/>
                <w:color w:val="000000"/>
                <w:sz w:val="16"/>
                <w:szCs w:val="16"/>
                <w:bCs/>
              </w:rPr>
              <w:t>Typical time</w:t>
            </w:r>
          </w:p>
        </w:tc>
      </w:tr>
      <w:tr>
        <w:tc>
          <w:tcPr>
            <w:tcW w:type="dxa" w:w="5227"/>
          </w:tcPr>
          <w:p>
            <w:r/>
            <w:r>
              <w:rPr>
                <w:rFonts w:ascii="Times New Roman" w:hAnsi="Times New Roman" w:cs="Times New Roman" w:eastAsia="Times New Roman"/>
                <w:b w:val="0"/>
                <w:color w:val="000000"/>
                <w:sz w:val="16"/>
                <w:szCs w:val="16"/>
              </w:rPr>
              <w:t>Digital PDF extract (pdfplumber)</w:t>
            </w:r>
          </w:p>
        </w:tc>
        <w:tc>
          <w:tcPr>
            <w:tcW w:type="dxa" w:w="5227"/>
          </w:tcPr>
          <w:p>
            <w:r/>
            <w:r>
              <w:rPr>
                <w:rFonts w:ascii="Times New Roman" w:hAnsi="Times New Roman" w:cs="Times New Roman" w:eastAsia="Times New Roman"/>
                <w:b w:val="0"/>
                <w:color w:val="000000"/>
                <w:sz w:val="16"/>
                <w:szCs w:val="16"/>
              </w:rPr>
              <w:t>~1.2 s</w:t>
            </w:r>
          </w:p>
        </w:tc>
      </w:tr>
      <w:tr>
        <w:tc>
          <w:tcPr>
            <w:tcW w:type="dxa" w:w="5227"/>
          </w:tcPr>
          <w:p>
            <w:r/>
            <w:r>
              <w:rPr>
                <w:rFonts w:ascii="Times New Roman" w:hAnsi="Times New Roman" w:cs="Times New Roman" w:eastAsia="Times New Roman"/>
                <w:b w:val="0"/>
                <w:color w:val="000000"/>
                <w:sz w:val="16"/>
                <w:szCs w:val="16"/>
              </w:rPr>
              <w:t>OCR scanned sample</w:t>
            </w:r>
          </w:p>
        </w:tc>
        <w:tc>
          <w:tcPr>
            <w:tcW w:type="dxa" w:w="5227"/>
          </w:tcPr>
          <w:p>
            <w:r/>
            <w:r>
              <w:rPr>
                <w:rFonts w:ascii="Times New Roman" w:hAnsi="Times New Roman" w:cs="Times New Roman" w:eastAsia="Times New Roman"/>
                <w:b w:val="0"/>
                <w:color w:val="000000"/>
                <w:sz w:val="16"/>
                <w:szCs w:val="16"/>
              </w:rPr>
              <w:t>~6.8 s</w:t>
            </w:r>
          </w:p>
        </w:tc>
      </w:tr>
      <w:tr>
        <w:tc>
          <w:tcPr>
            <w:tcW w:type="dxa" w:w="5227"/>
          </w:tcPr>
          <w:p>
            <w:r/>
            <w:r>
              <w:rPr>
                <w:rFonts w:ascii="Times New Roman" w:hAnsi="Times New Roman" w:cs="Times New Roman" w:eastAsia="Times New Roman"/>
                <w:b w:val="0"/>
                <w:color w:val="000000"/>
                <w:sz w:val="16"/>
                <w:szCs w:val="16"/>
              </w:rPr>
              <w:t>Cold LLM call (llama3.2:3b)</w:t>
            </w:r>
          </w:p>
        </w:tc>
        <w:tc>
          <w:tcPr>
            <w:tcW w:type="dxa" w:w="5227"/>
          </w:tcPr>
          <w:p>
            <w:r/>
            <w:r>
              <w:rPr>
                <w:rFonts w:ascii="Times New Roman" w:hAnsi="Times New Roman" w:cs="Times New Roman" w:eastAsia="Times New Roman"/>
                <w:b w:val="0"/>
                <w:color w:val="000000"/>
                <w:sz w:val="16"/>
                <w:szCs w:val="16"/>
              </w:rPr>
              <w:t>8–15 s</w:t>
            </w:r>
          </w:p>
        </w:tc>
      </w:tr>
      <w:tr>
        <w:tc>
          <w:tcPr>
            <w:tcW w:type="dxa" w:w="5227"/>
          </w:tcPr>
          <w:p>
            <w:r/>
            <w:r>
              <w:rPr>
                <w:rFonts w:ascii="Times New Roman" w:hAnsi="Times New Roman" w:cs="Times New Roman" w:eastAsia="Times New Roman"/>
                <w:b w:val="0"/>
                <w:color w:val="000000"/>
                <w:sz w:val="16"/>
                <w:szCs w:val="16"/>
              </w:rPr>
              <w:t>Cached re-process</w:t>
            </w:r>
          </w:p>
        </w:tc>
        <w:tc>
          <w:tcPr>
            <w:tcW w:type="dxa" w:w="5227"/>
          </w:tcPr>
          <w:p>
            <w:r/>
            <w:r>
              <w:rPr>
                <w:rFonts w:ascii="Times New Roman" w:hAnsi="Times New Roman" w:cs="Times New Roman" w:eastAsia="Times New Roman"/>
                <w:b w:val="0"/>
                <w:color w:val="000000"/>
                <w:sz w:val="16"/>
                <w:szCs w:val="16"/>
              </w:rPr>
              <w:t>~114 ms</w:t>
            </w:r>
          </w:p>
        </w:tc>
      </w:tr>
    </w:tbl>
    <w:p>
      <w:pPr>
        <w:pStyle w:val="BodyText"/>
        <w:spacing w:line="240" w:lineRule="auto" w:after="60"/>
      </w:pPr>
      <w:r>
        <w:rPr>
          <w:rFonts w:ascii="Iskoola Pota" w:hAnsi="Iskoola Pota" w:cs="Iskoola Pota" w:eastAsia="Iskoola Pota"/>
          <w:b w:val="0"/>
          <w:color w:val="000000"/>
          <w:sz w:val="20"/>
          <w:szCs w:val="20"/>
        </w:rPr>
        <w:t xml:space="preserve">සාරාංශ ගුණාත්මකභාවය අභ්‍යන්තර </w:t>
      </w:r>
      <w:r>
        <w:rPr>
          <w:rFonts w:ascii="Times New Roman" w:hAnsi="Times New Roman" w:cs="Times New Roman" w:eastAsia="Times New Roman"/>
          <w:b w:val="0"/>
          <w:color w:val="000000"/>
          <w:sz w:val="20"/>
          <w:szCs w:val="20"/>
        </w:rPr>
        <w:t xml:space="preserve">gold set </w:t>
      </w:r>
      <w:r>
        <w:rPr>
          <w:rFonts w:ascii="Iskoola Pota" w:hAnsi="Iskoola Pota" w:cs="Iskoola Pota" w:eastAsia="Iskoola Pota"/>
          <w:b w:val="0"/>
          <w:color w:val="000000"/>
          <w:sz w:val="20"/>
          <w:szCs w:val="20"/>
        </w:rPr>
        <w:t xml:space="preserve">ලෙස සකසන ලද චක්‍රලේඛ හයක් සඳහා මානව යොමු සාරාංශ සමඟ </w:t>
      </w:r>
      <w:r>
        <w:rPr>
          <w:rFonts w:ascii="Times New Roman" w:hAnsi="Times New Roman" w:cs="Times New Roman" w:eastAsia="Times New Roman"/>
          <w:b w:val="0"/>
          <w:color w:val="000000"/>
          <w:sz w:val="20"/>
          <w:szCs w:val="20"/>
        </w:rPr>
        <w:t xml:space="preserve">ROUGE </w:t>
      </w:r>
      <w:r>
        <w:rPr>
          <w:rFonts w:ascii="Iskoola Pota" w:hAnsi="Iskoola Pota" w:cs="Iskoola Pota" w:eastAsia="Iskoola Pota"/>
          <w:b w:val="0"/>
          <w:color w:val="000000"/>
          <w:sz w:val="20"/>
          <w:szCs w:val="20"/>
        </w:rPr>
        <w:t xml:space="preserve">මගින් මනින ලදී [12]. වැදගත් ලෙස, </w:t>
      </w:r>
      <w:r>
        <w:rPr>
          <w:rFonts w:ascii="Times New Roman" w:hAnsi="Times New Roman" w:cs="Times New Roman" w:eastAsia="Times New Roman"/>
          <w:b w:val="0"/>
          <w:color w:val="000000"/>
          <w:sz w:val="20"/>
          <w:szCs w:val="20"/>
        </w:rPr>
        <w:t xml:space="preserve">TABLE IV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Fig. 5 </w:t>
      </w:r>
      <w:r>
        <w:rPr>
          <w:rFonts w:ascii="Iskoola Pota" w:hAnsi="Iskoola Pota" w:cs="Iskoola Pota" w:eastAsia="Iskoola Pota"/>
          <w:b w:val="0"/>
          <w:color w:val="000000"/>
          <w:sz w:val="20"/>
          <w:szCs w:val="20"/>
        </w:rPr>
        <w:t xml:space="preserve">ආකෘතියක් වින්‍යාස කළ විට පරිශීලකයන් දකින </w:t>
      </w:r>
      <w:r>
        <w:rPr>
          <w:rFonts w:ascii="Times New Roman" w:hAnsi="Times New Roman" w:cs="Times New Roman" w:eastAsia="Times New Roman"/>
          <w:b w:val="0"/>
          <w:color w:val="000000"/>
          <w:sz w:val="20"/>
          <w:szCs w:val="20"/>
        </w:rPr>
        <w:t xml:space="preserve">default LLM </w:t>
      </w:r>
      <w:r>
        <w:rPr>
          <w:rFonts w:ascii="Iskoola Pota" w:hAnsi="Iskoola Pota" w:cs="Iskoola Pota" w:eastAsia="Iskoola Pota"/>
          <w:b w:val="0"/>
          <w:color w:val="000000"/>
          <w:sz w:val="20"/>
          <w:szCs w:val="20"/>
        </w:rPr>
        <w:t xml:space="preserve">සාරාංශකරණය නොව </w:t>
      </w:r>
      <w:r>
        <w:rPr>
          <w:rFonts w:ascii="Times New Roman" w:hAnsi="Times New Roman" w:cs="Times New Roman" w:eastAsia="Times New Roman"/>
          <w:b w:val="0"/>
          <w:color w:val="000000"/>
          <w:sz w:val="20"/>
          <w:szCs w:val="20"/>
        </w:rPr>
        <w:t>TextRank-</w:t>
      </w:r>
      <w:r>
        <w:rPr>
          <w:rFonts w:ascii="Iskoola Pota" w:hAnsi="Iskoola Pota" w:cs="Iskoola Pota" w:eastAsia="Iskoola Pota"/>
          <w:b w:val="0"/>
          <w:color w:val="000000"/>
          <w:sz w:val="20"/>
          <w:szCs w:val="20"/>
        </w:rPr>
        <w:t xml:space="preserve">ශෛලීය </w:t>
      </w:r>
      <w:r>
        <w:rPr>
          <w:rFonts w:ascii="Times New Roman" w:hAnsi="Times New Roman" w:cs="Times New Roman" w:eastAsia="Times New Roman"/>
          <w:b w:val="0"/>
          <w:color w:val="000000"/>
          <w:sz w:val="20"/>
          <w:szCs w:val="20"/>
        </w:rPr>
        <w:t xml:space="preserve">extractive fallback </w:t>
      </w:r>
      <w:r>
        <w:rPr>
          <w:rFonts w:ascii="Iskoola Pota" w:hAnsi="Iskoola Pota" w:cs="Iskoola Pota" w:eastAsia="Iskoola Pota"/>
          <w:b w:val="0"/>
          <w:color w:val="000000"/>
          <w:sz w:val="20"/>
          <w:szCs w:val="20"/>
        </w:rPr>
        <w:t xml:space="preserve">මාර්ගය පමණක් වාර්තා කරයි. </w:t>
      </w:r>
      <w:r>
        <w:rPr>
          <w:rFonts w:ascii="Times New Roman" w:hAnsi="Times New Roman" w:cs="Times New Roman" w:eastAsia="Times New Roman"/>
          <w:b w:val="0"/>
          <w:color w:val="000000"/>
          <w:sz w:val="20"/>
          <w:szCs w:val="20"/>
        </w:rPr>
        <w:t xml:space="preserve">Macro ROUGE-1/2/L F1 </w:t>
      </w:r>
      <w:r>
        <w:rPr>
          <w:rFonts w:ascii="Iskoola Pota" w:hAnsi="Iskoola Pota" w:cs="Iskoola Pota" w:eastAsia="Iskoola Pota"/>
          <w:b w:val="0"/>
          <w:color w:val="000000"/>
          <w:sz w:val="20"/>
          <w:szCs w:val="20"/>
        </w:rPr>
        <w:t xml:space="preserve">අගයන් 0.414, 0.215 සහ 0.292 විය. යොමු තනි </w:t>
      </w:r>
      <w:r>
        <w:rPr>
          <w:rFonts w:ascii="Times New Roman" w:hAnsi="Times New Roman" w:cs="Times New Roman" w:eastAsia="Times New Roman"/>
          <w:b w:val="0"/>
          <w:color w:val="000000"/>
          <w:sz w:val="20"/>
          <w:szCs w:val="20"/>
        </w:rPr>
        <w:t xml:space="preserve">annotator </w:t>
      </w:r>
      <w:r>
        <w:rPr>
          <w:rFonts w:ascii="Iskoola Pota" w:hAnsi="Iskoola Pota" w:cs="Iskoola Pota" w:eastAsia="Iskoola Pota"/>
          <w:b w:val="0"/>
          <w:color w:val="000000"/>
          <w:sz w:val="20"/>
          <w:szCs w:val="20"/>
        </w:rPr>
        <w:t xml:space="preserve">විසින් ලියන ලද බැවින් </w:t>
      </w:r>
      <w:r>
        <w:rPr>
          <w:rFonts w:ascii="Times New Roman" w:hAnsi="Times New Roman" w:cs="Times New Roman" w:eastAsia="Times New Roman"/>
          <w:b w:val="0"/>
          <w:color w:val="000000"/>
          <w:sz w:val="20"/>
          <w:szCs w:val="20"/>
        </w:rPr>
        <w:t xml:space="preserve">inter-annotator agreement </w:t>
      </w:r>
      <w:r>
        <w:rPr>
          <w:rFonts w:ascii="Iskoola Pota" w:hAnsi="Iskoola Pota" w:cs="Iskoola Pota" w:eastAsia="Iskoola Pota"/>
          <w:b w:val="0"/>
          <w:color w:val="000000"/>
          <w:sz w:val="20"/>
          <w:szCs w:val="20"/>
        </w:rPr>
        <w:t xml:space="preserve">නොමැත. මෙම ලකුණු අභ්‍යන්තර ශබ්දකෝෂ </w:t>
      </w:r>
      <w:r>
        <w:rPr>
          <w:rFonts w:ascii="Times New Roman" w:hAnsi="Times New Roman" w:cs="Times New Roman" w:eastAsia="Times New Roman"/>
          <w:b w:val="0"/>
          <w:color w:val="000000"/>
          <w:sz w:val="20"/>
          <w:szCs w:val="20"/>
        </w:rPr>
        <w:t xml:space="preserve">baseline </w:t>
      </w:r>
      <w:r>
        <w:rPr>
          <w:rFonts w:ascii="Iskoola Pota" w:hAnsi="Iskoola Pota" w:cs="Iskoola Pota" w:eastAsia="Iskoola Pota"/>
          <w:b w:val="0"/>
          <w:color w:val="000000"/>
          <w:sz w:val="20"/>
          <w:szCs w:val="20"/>
        </w:rPr>
        <w:t xml:space="preserve">එකකි; නීතිමය නිවැරදිභාවය හෝ </w:t>
      </w:r>
      <w:r>
        <w:rPr>
          <w:rFonts w:ascii="Times New Roman" w:hAnsi="Times New Roman" w:cs="Times New Roman" w:eastAsia="Times New Roman"/>
          <w:b w:val="0"/>
          <w:color w:val="000000"/>
          <w:sz w:val="20"/>
          <w:szCs w:val="20"/>
        </w:rPr>
        <w:t xml:space="preserve">LLM </w:t>
      </w:r>
      <w:r>
        <w:rPr>
          <w:rFonts w:ascii="Iskoola Pota" w:hAnsi="Iskoola Pota" w:cs="Iskoola Pota" w:eastAsia="Iskoola Pota"/>
          <w:b w:val="0"/>
          <w:color w:val="000000"/>
          <w:sz w:val="20"/>
          <w:szCs w:val="20"/>
        </w:rPr>
        <w:t>සාරාංශ ඉහළ-අවදානම් උපදෙස් රකින බව ඒවා තහවුරු නොකරයි [8].</w:t>
      </w:r>
    </w:p>
    <w:p>
      <w:pPr>
        <w:pStyle w:val="BodyText"/>
        <w:jc w:val="center"/>
      </w:pPr>
      <w:r>
        <w:drawing>
          <wp:inline xmlns:a="http://schemas.openxmlformats.org/drawingml/2006/main" xmlns:pic="http://schemas.openxmlformats.org/drawingml/2006/picture" xmlns:r="http://schemas.openxmlformats.org/officeDocument/2006/relationships">
            <wp:extent cx="2880000" cy="1579112"/>
            <wp:docPr id="5" name="Picture 5"/>
            <wp:cNvGraphicFramePr>
              <a:graphicFrameLocks noChangeAspect="1"/>
            </wp:cNvGraphicFramePr>
            <a:graphic>
              <a:graphicData uri="http://schemas.openxmlformats.org/drawingml/2006/picture">
                <pic:pic>
                  <pic:nvPicPr>
                    <pic:cNvPr id="0" name="eval-rouge-chart.png"/>
                    <pic:cNvPicPr/>
                  </pic:nvPicPr>
                  <pic:blipFill>
                    <a:blip r:embed="rId17"/>
                    <a:stretch>
                      <a:fillRect/>
                    </a:stretch>
                  </pic:blipFill>
                  <pic:spPr>
                    <a:xfrm>
                      <a:off x="0" y="0"/>
                      <a:ext cx="2880000" cy="1579112"/>
                    </a:xfrm>
                    <a:prstGeom prst="rect"/>
                  </pic:spPr>
                </pic:pic>
              </a:graphicData>
            </a:graphic>
          </wp:inline>
        </w:drawing>
      </w:r>
    </w:p>
    <w:p>
      <w:pPr>
        <w:pStyle w:val="figurecaption"/>
        <w:jc w:val="center"/>
      </w:pPr>
      <w:r>
        <w:rPr>
          <w:rFonts w:ascii="Times New Roman" w:hAnsi="Times New Roman" w:cs="Times New Roman" w:eastAsia="Times New Roman"/>
          <w:b/>
          <w:color w:val="000000"/>
          <w:sz w:val="16"/>
          <w:szCs w:val="16"/>
          <w:bCs/>
        </w:rPr>
        <w:t xml:space="preserve">Fig. 5. </w:t>
      </w:r>
      <w:r>
        <w:rPr>
          <w:rFonts w:ascii="Times New Roman" w:hAnsi="Times New Roman" w:cs="Times New Roman" w:eastAsia="Times New Roman"/>
          <w:b w:val="0"/>
          <w:color w:val="000000"/>
          <w:sz w:val="16"/>
          <w:szCs w:val="16"/>
        </w:rPr>
        <w:t xml:space="preserve">Extractive fallback </w:t>
      </w:r>
      <w:r>
        <w:rPr>
          <w:rFonts w:ascii="Iskoola Pota" w:hAnsi="Iskoola Pota" w:cs="Iskoola Pota" w:eastAsia="Iskoola Pota"/>
          <w:b w:val="0"/>
          <w:color w:val="000000"/>
          <w:sz w:val="16"/>
          <w:szCs w:val="16"/>
        </w:rPr>
        <w:t xml:space="preserve">මාර්ගය සඳහා පමණක් චක්‍රලේඛ-පාඩි </w:t>
      </w:r>
      <w:r>
        <w:rPr>
          <w:rFonts w:ascii="Times New Roman" w:hAnsi="Times New Roman" w:cs="Times New Roman" w:eastAsia="Times New Roman"/>
          <w:b w:val="0"/>
          <w:color w:val="000000"/>
          <w:sz w:val="16"/>
          <w:szCs w:val="16"/>
        </w:rPr>
        <w:t>ROUGE F1 (N=6).</w:t>
      </w:r>
    </w:p>
    <w:p>
      <w:pPr>
        <w:pStyle w:val="figurecaption"/>
        <w:jc w:val="center"/>
      </w:pPr>
      <w:r>
        <w:rPr>
          <w:rFonts w:ascii="Times New Roman" w:hAnsi="Times New Roman" w:cs="Times New Roman" w:eastAsia="Times New Roman"/>
          <w:b/>
          <w:color w:val="000000"/>
          <w:sz w:val="16"/>
          <w:szCs w:val="16"/>
          <w:bCs/>
        </w:rPr>
        <w:t xml:space="preserve">TABLE IV. </w:t>
      </w:r>
      <w:r>
        <w:rPr>
          <w:rFonts w:ascii="Times New Roman" w:hAnsi="Times New Roman" w:cs="Times New Roman" w:eastAsia="Times New Roman"/>
          <w:b w:val="0"/>
          <w:color w:val="000000"/>
          <w:sz w:val="16"/>
          <w:szCs w:val="16"/>
        </w:rPr>
        <w:t>ROUGE F1 BY CIRCULAR (EXTRACTIVE FALLBACK ONLY)</w:t>
      </w:r>
    </w:p>
    <w:tbl>
      <w:tblPr>
        <w:tblW w:type="auto" w:w="0"/>
        <w:tblLook w:firstColumn="1" w:firstRow="1" w:lastColumn="0" w:lastRow="0" w:noHBand="0" w:noVBand="1" w:val="04A0"/>
      </w:tblPr>
      <w:tblGrid>
        <w:gridCol w:w="2613"/>
        <w:gridCol w:w="2613"/>
        <w:gridCol w:w="2613"/>
        <w:gridCol w:w="2613"/>
      </w:tblGrid>
      <w:tr>
        <w:tc>
          <w:tcPr>
            <w:tcW w:type="dxa" w:w="2613"/>
          </w:tcPr>
          <w:p>
            <w:r/>
            <w:r>
              <w:rPr>
                <w:rFonts w:ascii="Times New Roman" w:hAnsi="Times New Roman" w:cs="Times New Roman" w:eastAsia="Times New Roman"/>
                <w:b/>
                <w:color w:val="000000"/>
                <w:sz w:val="16"/>
                <w:szCs w:val="16"/>
                <w:bCs/>
              </w:rPr>
              <w:t>Circular</w:t>
            </w:r>
          </w:p>
        </w:tc>
        <w:tc>
          <w:tcPr>
            <w:tcW w:type="dxa" w:w="2613"/>
          </w:tcPr>
          <w:p>
            <w:r/>
            <w:r>
              <w:rPr>
                <w:rFonts w:ascii="Times New Roman" w:hAnsi="Times New Roman" w:cs="Times New Roman" w:eastAsia="Times New Roman"/>
                <w:b/>
                <w:color w:val="000000"/>
                <w:sz w:val="16"/>
                <w:szCs w:val="16"/>
                <w:bCs/>
              </w:rPr>
              <w:t>R-1</w:t>
            </w:r>
          </w:p>
        </w:tc>
        <w:tc>
          <w:tcPr>
            <w:tcW w:type="dxa" w:w="2613"/>
          </w:tcPr>
          <w:p>
            <w:r/>
            <w:r>
              <w:rPr>
                <w:rFonts w:ascii="Times New Roman" w:hAnsi="Times New Roman" w:cs="Times New Roman" w:eastAsia="Times New Roman"/>
                <w:b/>
                <w:color w:val="000000"/>
                <w:sz w:val="16"/>
                <w:szCs w:val="16"/>
                <w:bCs/>
              </w:rPr>
              <w:t>R-2</w:t>
            </w:r>
          </w:p>
        </w:tc>
        <w:tc>
          <w:tcPr>
            <w:tcW w:type="dxa" w:w="2613"/>
          </w:tcPr>
          <w:p>
            <w:r/>
            <w:r>
              <w:rPr>
                <w:rFonts w:ascii="Times New Roman" w:hAnsi="Times New Roman" w:cs="Times New Roman" w:eastAsia="Times New Roman"/>
                <w:b/>
                <w:color w:val="000000"/>
                <w:sz w:val="16"/>
                <w:szCs w:val="16"/>
                <w:bCs/>
              </w:rPr>
              <w:t>R-L</w:t>
            </w:r>
          </w:p>
        </w:tc>
      </w:tr>
      <w:tr>
        <w:tc>
          <w:tcPr>
            <w:tcW w:type="dxa" w:w="2613"/>
          </w:tcPr>
          <w:p>
            <w:r/>
            <w:r>
              <w:rPr>
                <w:rFonts w:ascii="Times New Roman" w:hAnsi="Times New Roman" w:cs="Times New Roman" w:eastAsia="Times New Roman"/>
                <w:b w:val="0"/>
                <w:color w:val="000000"/>
                <w:sz w:val="16"/>
                <w:szCs w:val="16"/>
              </w:rPr>
              <w:t>10-2026</w:t>
            </w:r>
          </w:p>
        </w:tc>
        <w:tc>
          <w:tcPr>
            <w:tcW w:type="dxa" w:w="2613"/>
          </w:tcPr>
          <w:p>
            <w:r/>
            <w:r>
              <w:rPr>
                <w:rFonts w:ascii="Times New Roman" w:hAnsi="Times New Roman" w:cs="Times New Roman" w:eastAsia="Times New Roman"/>
                <w:b w:val="0"/>
                <w:color w:val="000000"/>
                <w:sz w:val="16"/>
                <w:szCs w:val="16"/>
              </w:rPr>
              <w:t>0.394</w:t>
            </w:r>
          </w:p>
        </w:tc>
        <w:tc>
          <w:tcPr>
            <w:tcW w:type="dxa" w:w="2613"/>
          </w:tcPr>
          <w:p>
            <w:r/>
            <w:r>
              <w:rPr>
                <w:rFonts w:ascii="Times New Roman" w:hAnsi="Times New Roman" w:cs="Times New Roman" w:eastAsia="Times New Roman"/>
                <w:b w:val="0"/>
                <w:color w:val="000000"/>
                <w:sz w:val="16"/>
                <w:szCs w:val="16"/>
              </w:rPr>
              <w:t>0.183</w:t>
            </w:r>
          </w:p>
        </w:tc>
        <w:tc>
          <w:tcPr>
            <w:tcW w:type="dxa" w:w="2613"/>
          </w:tcPr>
          <w:p>
            <w:r/>
            <w:r>
              <w:rPr>
                <w:rFonts w:ascii="Times New Roman" w:hAnsi="Times New Roman" w:cs="Times New Roman" w:eastAsia="Times New Roman"/>
                <w:b w:val="0"/>
                <w:color w:val="000000"/>
                <w:sz w:val="16"/>
                <w:szCs w:val="16"/>
              </w:rPr>
              <w:t>0.265</w:t>
            </w:r>
          </w:p>
        </w:tc>
      </w:tr>
      <w:tr>
        <w:tc>
          <w:tcPr>
            <w:tcW w:type="dxa" w:w="2613"/>
          </w:tcPr>
          <w:p>
            <w:r/>
            <w:r>
              <w:rPr>
                <w:rFonts w:ascii="Times New Roman" w:hAnsi="Times New Roman" w:cs="Times New Roman" w:eastAsia="Times New Roman"/>
                <w:b w:val="0"/>
                <w:color w:val="000000"/>
                <w:sz w:val="16"/>
                <w:szCs w:val="16"/>
              </w:rPr>
              <w:t>12-2026</w:t>
            </w:r>
          </w:p>
        </w:tc>
        <w:tc>
          <w:tcPr>
            <w:tcW w:type="dxa" w:w="2613"/>
          </w:tcPr>
          <w:p>
            <w:r/>
            <w:r>
              <w:rPr>
                <w:rFonts w:ascii="Times New Roman" w:hAnsi="Times New Roman" w:cs="Times New Roman" w:eastAsia="Times New Roman"/>
                <w:b w:val="0"/>
                <w:color w:val="000000"/>
                <w:sz w:val="16"/>
                <w:szCs w:val="16"/>
              </w:rPr>
              <w:t>0.416</w:t>
            </w:r>
          </w:p>
        </w:tc>
        <w:tc>
          <w:tcPr>
            <w:tcW w:type="dxa" w:w="2613"/>
          </w:tcPr>
          <w:p>
            <w:r/>
            <w:r>
              <w:rPr>
                <w:rFonts w:ascii="Times New Roman" w:hAnsi="Times New Roman" w:cs="Times New Roman" w:eastAsia="Times New Roman"/>
                <w:b w:val="0"/>
                <w:color w:val="000000"/>
                <w:sz w:val="16"/>
                <w:szCs w:val="16"/>
              </w:rPr>
              <w:t>0.166</w:t>
            </w:r>
          </w:p>
        </w:tc>
        <w:tc>
          <w:tcPr>
            <w:tcW w:type="dxa" w:w="2613"/>
          </w:tcPr>
          <w:p>
            <w:r/>
            <w:r>
              <w:rPr>
                <w:rFonts w:ascii="Times New Roman" w:hAnsi="Times New Roman" w:cs="Times New Roman" w:eastAsia="Times New Roman"/>
                <w:b w:val="0"/>
                <w:color w:val="000000"/>
                <w:sz w:val="16"/>
                <w:szCs w:val="16"/>
              </w:rPr>
              <w:t>0.243</w:t>
            </w:r>
          </w:p>
        </w:tc>
      </w:tr>
      <w:tr>
        <w:tc>
          <w:tcPr>
            <w:tcW w:type="dxa" w:w="2613"/>
          </w:tcPr>
          <w:p>
            <w:r/>
            <w:r>
              <w:rPr>
                <w:rFonts w:ascii="Times New Roman" w:hAnsi="Times New Roman" w:cs="Times New Roman" w:eastAsia="Times New Roman"/>
                <w:b w:val="0"/>
                <w:color w:val="000000"/>
                <w:sz w:val="16"/>
                <w:szCs w:val="16"/>
              </w:rPr>
              <w:t>15-2026</w:t>
            </w:r>
          </w:p>
        </w:tc>
        <w:tc>
          <w:tcPr>
            <w:tcW w:type="dxa" w:w="2613"/>
          </w:tcPr>
          <w:p>
            <w:r/>
            <w:r>
              <w:rPr>
                <w:rFonts w:ascii="Times New Roman" w:hAnsi="Times New Roman" w:cs="Times New Roman" w:eastAsia="Times New Roman"/>
                <w:b w:val="0"/>
                <w:color w:val="000000"/>
                <w:sz w:val="16"/>
                <w:szCs w:val="16"/>
              </w:rPr>
              <w:t>0.347</w:t>
            </w:r>
          </w:p>
        </w:tc>
        <w:tc>
          <w:tcPr>
            <w:tcW w:type="dxa" w:w="2613"/>
          </w:tcPr>
          <w:p>
            <w:r/>
            <w:r>
              <w:rPr>
                <w:rFonts w:ascii="Times New Roman" w:hAnsi="Times New Roman" w:cs="Times New Roman" w:eastAsia="Times New Roman"/>
                <w:b w:val="0"/>
                <w:color w:val="000000"/>
                <w:sz w:val="16"/>
                <w:szCs w:val="16"/>
              </w:rPr>
              <w:t>0.160</w:t>
            </w:r>
          </w:p>
        </w:tc>
        <w:tc>
          <w:tcPr>
            <w:tcW w:type="dxa" w:w="2613"/>
          </w:tcPr>
          <w:p>
            <w:r/>
            <w:r>
              <w:rPr>
                <w:rFonts w:ascii="Times New Roman" w:hAnsi="Times New Roman" w:cs="Times New Roman" w:eastAsia="Times New Roman"/>
                <w:b w:val="0"/>
                <w:color w:val="000000"/>
                <w:sz w:val="16"/>
                <w:szCs w:val="16"/>
              </w:rPr>
              <w:t>0.263</w:t>
            </w:r>
          </w:p>
        </w:tc>
      </w:tr>
      <w:tr>
        <w:tc>
          <w:tcPr>
            <w:tcW w:type="dxa" w:w="2613"/>
          </w:tcPr>
          <w:p>
            <w:r/>
            <w:r>
              <w:rPr>
                <w:rFonts w:ascii="Times New Roman" w:hAnsi="Times New Roman" w:cs="Times New Roman" w:eastAsia="Times New Roman"/>
                <w:b w:val="0"/>
                <w:color w:val="000000"/>
                <w:sz w:val="16"/>
                <w:szCs w:val="16"/>
              </w:rPr>
              <w:t>23-2026</w:t>
            </w:r>
          </w:p>
        </w:tc>
        <w:tc>
          <w:tcPr>
            <w:tcW w:type="dxa" w:w="2613"/>
          </w:tcPr>
          <w:p>
            <w:r/>
            <w:r>
              <w:rPr>
                <w:rFonts w:ascii="Times New Roman" w:hAnsi="Times New Roman" w:cs="Times New Roman" w:eastAsia="Times New Roman"/>
                <w:b w:val="0"/>
                <w:color w:val="000000"/>
                <w:sz w:val="16"/>
                <w:szCs w:val="16"/>
              </w:rPr>
              <w:t>0.467</w:t>
            </w:r>
          </w:p>
        </w:tc>
        <w:tc>
          <w:tcPr>
            <w:tcW w:type="dxa" w:w="2613"/>
          </w:tcPr>
          <w:p>
            <w:r/>
            <w:r>
              <w:rPr>
                <w:rFonts w:ascii="Times New Roman" w:hAnsi="Times New Roman" w:cs="Times New Roman" w:eastAsia="Times New Roman"/>
                <w:b w:val="0"/>
                <w:color w:val="000000"/>
                <w:sz w:val="16"/>
                <w:szCs w:val="16"/>
              </w:rPr>
              <w:t>0.292</w:t>
            </w:r>
          </w:p>
        </w:tc>
        <w:tc>
          <w:tcPr>
            <w:tcW w:type="dxa" w:w="2613"/>
          </w:tcPr>
          <w:p>
            <w:r/>
            <w:r>
              <w:rPr>
                <w:rFonts w:ascii="Times New Roman" w:hAnsi="Times New Roman" w:cs="Times New Roman" w:eastAsia="Times New Roman"/>
                <w:b w:val="0"/>
                <w:color w:val="000000"/>
                <w:sz w:val="16"/>
                <w:szCs w:val="16"/>
              </w:rPr>
              <w:t>0.352</w:t>
            </w:r>
          </w:p>
        </w:tc>
      </w:tr>
      <w:tr>
        <w:tc>
          <w:tcPr>
            <w:tcW w:type="dxa" w:w="2613"/>
          </w:tcPr>
          <w:p>
            <w:r/>
            <w:r>
              <w:rPr>
                <w:rFonts w:ascii="Times New Roman" w:hAnsi="Times New Roman" w:cs="Times New Roman" w:eastAsia="Times New Roman"/>
                <w:b w:val="0"/>
                <w:color w:val="000000"/>
                <w:sz w:val="16"/>
                <w:szCs w:val="16"/>
              </w:rPr>
              <w:t>44-2006i</w:t>
            </w:r>
          </w:p>
        </w:tc>
        <w:tc>
          <w:tcPr>
            <w:tcW w:type="dxa" w:w="2613"/>
          </w:tcPr>
          <w:p>
            <w:r/>
            <w:r>
              <w:rPr>
                <w:rFonts w:ascii="Times New Roman" w:hAnsi="Times New Roman" w:cs="Times New Roman" w:eastAsia="Times New Roman"/>
                <w:b w:val="0"/>
                <w:color w:val="000000"/>
                <w:sz w:val="16"/>
                <w:szCs w:val="16"/>
              </w:rPr>
              <w:t>0.489</w:t>
            </w:r>
          </w:p>
        </w:tc>
        <w:tc>
          <w:tcPr>
            <w:tcW w:type="dxa" w:w="2613"/>
          </w:tcPr>
          <w:p>
            <w:r/>
            <w:r>
              <w:rPr>
                <w:rFonts w:ascii="Times New Roman" w:hAnsi="Times New Roman" w:cs="Times New Roman" w:eastAsia="Times New Roman"/>
                <w:b w:val="0"/>
                <w:color w:val="000000"/>
                <w:sz w:val="16"/>
                <w:szCs w:val="16"/>
              </w:rPr>
              <w:t>0.243</w:t>
            </w:r>
          </w:p>
        </w:tc>
        <w:tc>
          <w:tcPr>
            <w:tcW w:type="dxa" w:w="2613"/>
          </w:tcPr>
          <w:p>
            <w:r/>
            <w:r>
              <w:rPr>
                <w:rFonts w:ascii="Times New Roman" w:hAnsi="Times New Roman" w:cs="Times New Roman" w:eastAsia="Times New Roman"/>
                <w:b w:val="0"/>
                <w:color w:val="000000"/>
                <w:sz w:val="16"/>
                <w:szCs w:val="16"/>
              </w:rPr>
              <w:t>0.298</w:t>
            </w:r>
          </w:p>
        </w:tc>
      </w:tr>
      <w:tr>
        <w:tc>
          <w:tcPr>
            <w:tcW w:type="dxa" w:w="2613"/>
          </w:tcPr>
          <w:p>
            <w:r/>
            <w:r>
              <w:rPr>
                <w:rFonts w:ascii="Times New Roman" w:hAnsi="Times New Roman" w:cs="Times New Roman" w:eastAsia="Times New Roman"/>
                <w:b w:val="0"/>
                <w:color w:val="000000"/>
                <w:sz w:val="16"/>
                <w:szCs w:val="16"/>
              </w:rPr>
              <w:t>44-2025</w:t>
            </w:r>
          </w:p>
        </w:tc>
        <w:tc>
          <w:tcPr>
            <w:tcW w:type="dxa" w:w="2613"/>
          </w:tcPr>
          <w:p>
            <w:r/>
            <w:r>
              <w:rPr>
                <w:rFonts w:ascii="Times New Roman" w:hAnsi="Times New Roman" w:cs="Times New Roman" w:eastAsia="Times New Roman"/>
                <w:b w:val="0"/>
                <w:color w:val="000000"/>
                <w:sz w:val="16"/>
                <w:szCs w:val="16"/>
              </w:rPr>
              <w:t>0.369</w:t>
            </w:r>
          </w:p>
        </w:tc>
        <w:tc>
          <w:tcPr>
            <w:tcW w:type="dxa" w:w="2613"/>
          </w:tcPr>
          <w:p>
            <w:r/>
            <w:r>
              <w:rPr>
                <w:rFonts w:ascii="Times New Roman" w:hAnsi="Times New Roman" w:cs="Times New Roman" w:eastAsia="Times New Roman"/>
                <w:b w:val="0"/>
                <w:color w:val="000000"/>
                <w:sz w:val="16"/>
                <w:szCs w:val="16"/>
              </w:rPr>
              <w:t>0.245</w:t>
            </w:r>
          </w:p>
        </w:tc>
        <w:tc>
          <w:tcPr>
            <w:tcW w:type="dxa" w:w="2613"/>
          </w:tcPr>
          <w:p>
            <w:r/>
            <w:r>
              <w:rPr>
                <w:rFonts w:ascii="Times New Roman" w:hAnsi="Times New Roman" w:cs="Times New Roman" w:eastAsia="Times New Roman"/>
                <w:b w:val="0"/>
                <w:color w:val="000000"/>
                <w:sz w:val="16"/>
                <w:szCs w:val="16"/>
              </w:rPr>
              <w:t>0.332</w:t>
            </w:r>
          </w:p>
        </w:tc>
      </w:tr>
      <w:tr>
        <w:tc>
          <w:tcPr>
            <w:tcW w:type="dxa" w:w="2613"/>
          </w:tcPr>
          <w:p>
            <w:r/>
            <w:r>
              <w:rPr>
                <w:rFonts w:ascii="Times New Roman" w:hAnsi="Times New Roman" w:cs="Times New Roman" w:eastAsia="Times New Roman"/>
                <w:b w:val="0"/>
                <w:color w:val="000000"/>
                <w:sz w:val="16"/>
                <w:szCs w:val="16"/>
              </w:rPr>
              <w:t>Macro</w:t>
            </w:r>
          </w:p>
        </w:tc>
        <w:tc>
          <w:tcPr>
            <w:tcW w:type="dxa" w:w="2613"/>
          </w:tcPr>
          <w:p>
            <w:r/>
            <w:r>
              <w:rPr>
                <w:rFonts w:ascii="Times New Roman" w:hAnsi="Times New Roman" w:cs="Times New Roman" w:eastAsia="Times New Roman"/>
                <w:b w:val="0"/>
                <w:color w:val="000000"/>
                <w:sz w:val="16"/>
                <w:szCs w:val="16"/>
              </w:rPr>
              <w:t>0.414</w:t>
            </w:r>
          </w:p>
        </w:tc>
        <w:tc>
          <w:tcPr>
            <w:tcW w:type="dxa" w:w="2613"/>
          </w:tcPr>
          <w:p>
            <w:r/>
            <w:r>
              <w:rPr>
                <w:rFonts w:ascii="Times New Roman" w:hAnsi="Times New Roman" w:cs="Times New Roman" w:eastAsia="Times New Roman"/>
                <w:b w:val="0"/>
                <w:color w:val="000000"/>
                <w:sz w:val="16"/>
                <w:szCs w:val="16"/>
              </w:rPr>
              <w:t>0.215</w:t>
            </w:r>
          </w:p>
        </w:tc>
        <w:tc>
          <w:tcPr>
            <w:tcW w:type="dxa" w:w="2613"/>
          </w:tcPr>
          <w:p>
            <w:r/>
            <w:r>
              <w:rPr>
                <w:rFonts w:ascii="Times New Roman" w:hAnsi="Times New Roman" w:cs="Times New Roman" w:eastAsia="Times New Roman"/>
                <w:b w:val="0"/>
                <w:color w:val="000000"/>
                <w:sz w:val="16"/>
                <w:szCs w:val="16"/>
              </w:rPr>
              <w:t>0.292</w:t>
            </w:r>
          </w:p>
        </w:tc>
      </w:tr>
    </w:tbl>
    <w:p>
      <w:pPr>
        <w:pStyle w:val="BodyText"/>
        <w:spacing w:line="240" w:lineRule="auto" w:after="60"/>
      </w:pPr>
      <w:r>
        <w:rPr>
          <w:rFonts w:ascii="Iskoola Pota" w:hAnsi="Iskoola Pota" w:cs="Iskoola Pota" w:eastAsia="Iskoola Pota"/>
          <w:b w:val="0"/>
          <w:color w:val="000000"/>
          <w:sz w:val="20"/>
          <w:szCs w:val="20"/>
        </w:rPr>
        <w:t xml:space="preserve">මෙම පත්‍රයේ ගණනය කළ </w:t>
      </w:r>
      <w:r>
        <w:rPr>
          <w:rFonts w:ascii="Times New Roman" w:hAnsi="Times New Roman" w:cs="Times New Roman" w:eastAsia="Times New Roman"/>
          <w:b w:val="0"/>
          <w:color w:val="000000"/>
          <w:sz w:val="20"/>
          <w:szCs w:val="20"/>
        </w:rPr>
        <w:t xml:space="preserve">guardrail </w:t>
      </w:r>
      <w:r>
        <w:rPr>
          <w:rFonts w:ascii="Iskoola Pota" w:hAnsi="Iskoola Pota" w:cs="Iskoola Pota" w:eastAsia="Iskoola Pota"/>
          <w:b w:val="0"/>
          <w:color w:val="000000"/>
          <w:sz w:val="20"/>
          <w:szCs w:val="20"/>
        </w:rPr>
        <w:t xml:space="preserve">ප්‍රතික්ෂේප අනුපාතයක් අපි ප්‍රකාශ නොකරමු. සංවර්ධනයේදී සමහර </w:t>
      </w:r>
      <w:r>
        <w:rPr>
          <w:rFonts w:ascii="Times New Roman" w:hAnsi="Times New Roman" w:cs="Times New Roman" w:eastAsia="Times New Roman"/>
          <w:b w:val="0"/>
          <w:color w:val="000000"/>
          <w:sz w:val="20"/>
          <w:szCs w:val="20"/>
        </w:rPr>
        <w:t xml:space="preserve">LLM </w:t>
      </w:r>
      <w:r>
        <w:rPr>
          <w:rFonts w:ascii="Iskoola Pota" w:hAnsi="Iskoola Pota" w:cs="Iskoola Pota" w:eastAsia="Iskoola Pota"/>
          <w:b w:val="0"/>
          <w:color w:val="000000"/>
          <w:sz w:val="20"/>
          <w:szCs w:val="20"/>
        </w:rPr>
        <w:t xml:space="preserve">කෙටුම්පත් මත </w:t>
      </w:r>
      <w:r>
        <w:rPr>
          <w:rFonts w:ascii="Times New Roman" w:hAnsi="Times New Roman" w:cs="Times New Roman" w:eastAsia="Times New Roman"/>
          <w:b w:val="0"/>
          <w:color w:val="000000"/>
          <w:sz w:val="20"/>
          <w:szCs w:val="20"/>
        </w:rPr>
        <w:t xml:space="preserve">date guardrails </w:t>
      </w:r>
      <w:r>
        <w:rPr>
          <w:rFonts w:ascii="Iskoola Pota" w:hAnsi="Iskoola Pota" w:cs="Iskoola Pota" w:eastAsia="Iskoola Pota"/>
          <w:b w:val="0"/>
          <w:color w:val="000000"/>
          <w:sz w:val="20"/>
          <w:szCs w:val="20"/>
        </w:rPr>
        <w:t xml:space="preserve">ක්‍රියාත්මක වන බව නිරීක්ෂණය වන අතර ඉන්පසු පද්ධතිය </w:t>
      </w:r>
      <w:r>
        <w:rPr>
          <w:rFonts w:ascii="Times New Roman" w:hAnsi="Times New Roman" w:cs="Times New Roman" w:eastAsia="Times New Roman"/>
          <w:b w:val="0"/>
          <w:color w:val="000000"/>
          <w:sz w:val="20"/>
          <w:szCs w:val="20"/>
        </w:rPr>
        <w:t xml:space="preserve">extractive fallback </w:t>
      </w:r>
      <w:r>
        <w:rPr>
          <w:rFonts w:ascii="Iskoola Pota" w:hAnsi="Iskoola Pota" w:cs="Iskoola Pota" w:eastAsia="Iskoola Pota"/>
          <w:b w:val="0"/>
          <w:color w:val="000000"/>
          <w:sz w:val="20"/>
          <w:szCs w:val="20"/>
        </w:rPr>
        <w:t xml:space="preserve">ලබා දෙයි, නමුත් ස්ථිර නියැදියක් සහ නම් කළ ආකෘති වින්‍යාසයක් මත ගණන් කළ අනුපාතය අනාගත මිනුම් කාර්යයකි. එසේම, </w:t>
      </w:r>
      <w:r>
        <w:rPr>
          <w:rFonts w:ascii="Times New Roman" w:hAnsi="Times New Roman" w:cs="Times New Roman" w:eastAsia="Times New Roman"/>
          <w:b w:val="0"/>
          <w:color w:val="000000"/>
          <w:sz w:val="20"/>
          <w:szCs w:val="20"/>
        </w:rPr>
        <w:t xml:space="preserve">OCR </w:t>
      </w:r>
      <w:r>
        <w:rPr>
          <w:rFonts w:ascii="Iskoola Pota" w:hAnsi="Iskoola Pota" w:cs="Iskoola Pota" w:eastAsia="Iskoola Pota"/>
          <w:b w:val="0"/>
          <w:color w:val="000000"/>
          <w:sz w:val="20"/>
          <w:szCs w:val="20"/>
        </w:rPr>
        <w:t xml:space="preserve">සඳහා </w:t>
      </w:r>
      <w:r>
        <w:rPr>
          <w:rFonts w:ascii="Times New Roman" w:hAnsi="Times New Roman" w:cs="Times New Roman" w:eastAsia="Times New Roman"/>
          <w:b w:val="0"/>
          <w:color w:val="000000"/>
          <w:sz w:val="20"/>
          <w:szCs w:val="20"/>
        </w:rPr>
        <w:t xml:space="preserve">character error rate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DATE, ORG, LAW </w:t>
      </w:r>
      <w:r>
        <w:rPr>
          <w:rFonts w:ascii="Iskoola Pota" w:hAnsi="Iskoola Pota" w:cs="Iskoola Pota" w:eastAsia="Iskoola Pota"/>
          <w:b w:val="0"/>
          <w:color w:val="000000"/>
          <w:sz w:val="20"/>
          <w:szCs w:val="20"/>
        </w:rPr>
        <w:t xml:space="preserve">සඳහා </w:t>
      </w:r>
      <w:r>
        <w:rPr>
          <w:rFonts w:ascii="Times New Roman" w:hAnsi="Times New Roman" w:cs="Times New Roman" w:eastAsia="Times New Roman"/>
          <w:b w:val="0"/>
          <w:color w:val="000000"/>
          <w:sz w:val="20"/>
          <w:szCs w:val="20"/>
        </w:rPr>
        <w:t xml:space="preserve">entity-level precision/recall </w:t>
      </w:r>
      <w:r>
        <w:rPr>
          <w:rFonts w:ascii="Iskoola Pota" w:hAnsi="Iskoola Pota" w:cs="Iskoola Pota" w:eastAsia="Iskoola Pota"/>
          <w:b w:val="0"/>
          <w:color w:val="000000"/>
          <w:sz w:val="20"/>
          <w:szCs w:val="20"/>
        </w:rPr>
        <w:t xml:space="preserve">මෙහි වාර්තා නොවේ, විශේෂයෙන් </w:t>
      </w:r>
      <w:r>
        <w:rPr>
          <w:rFonts w:ascii="Times New Roman" w:hAnsi="Times New Roman" w:cs="Times New Roman" w:eastAsia="Times New Roman"/>
          <w:b w:val="0"/>
          <w:color w:val="000000"/>
          <w:sz w:val="20"/>
          <w:szCs w:val="20"/>
        </w:rPr>
        <w:t xml:space="preserve">spaCy </w:t>
      </w:r>
      <w:r>
        <w:rPr>
          <w:rFonts w:ascii="Iskoola Pota" w:hAnsi="Iskoola Pota" w:cs="Iskoola Pota" w:eastAsia="Iskoola Pota"/>
          <w:b w:val="0"/>
          <w:color w:val="000000"/>
          <w:sz w:val="20"/>
          <w:szCs w:val="20"/>
        </w:rPr>
        <w:t>ඉංග්‍රීසි ආකෘති දුර්වල ගැලපීමක් වන සිංහල සහ දෙමළ සඳහා.</w:t>
      </w:r>
    </w:p>
    <w:p>
      <w:pPr>
        <w:pStyle w:val="BodyText"/>
        <w:spacing w:line="240" w:lineRule="auto" w:after="60"/>
      </w:pPr>
      <w:r>
        <w:rPr>
          <w:rFonts w:ascii="Times New Roman" w:hAnsi="Times New Roman" w:cs="Times New Roman" w:eastAsia="Times New Roman"/>
          <w:b w:val="0"/>
          <w:color w:val="000000"/>
          <w:sz w:val="20"/>
          <w:szCs w:val="20"/>
        </w:rPr>
        <w:t xml:space="preserve">TABLE V backend unit, Selenium IDE UI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functional </w:t>
      </w:r>
      <w:r>
        <w:rPr>
          <w:rFonts w:ascii="Iskoola Pota" w:hAnsi="Iskoola Pota" w:cs="Iskoola Pota" w:eastAsia="Iskoola Pota"/>
          <w:b w:val="0"/>
          <w:color w:val="000000"/>
          <w:sz w:val="20"/>
          <w:szCs w:val="20"/>
        </w:rPr>
        <w:t xml:space="preserve">පරීක්ෂණ 35ක් සමත් වූ බව සටහන් කරයි [18]. එම ප්‍රතිඵල ක්‍රියාත්මක </w:t>
      </w:r>
      <w:r>
        <w:rPr>
          <w:rFonts w:ascii="Times New Roman" w:hAnsi="Times New Roman" w:cs="Times New Roman" w:eastAsia="Times New Roman"/>
          <w:b w:val="0"/>
          <w:color w:val="000000"/>
          <w:sz w:val="20"/>
          <w:szCs w:val="20"/>
        </w:rPr>
        <w:t xml:space="preserve">pipeline </w:t>
      </w:r>
      <w:r>
        <w:rPr>
          <w:rFonts w:ascii="Iskoola Pota" w:hAnsi="Iskoola Pota" w:cs="Iskoola Pota" w:eastAsia="Iskoola Pota"/>
          <w:b w:val="0"/>
          <w:color w:val="000000"/>
          <w:sz w:val="20"/>
          <w:szCs w:val="20"/>
        </w:rPr>
        <w:t xml:space="preserve">එකේ මෘදුකාංග නිවැරදිභාවයට සහාය දක්වයි; සාරාංශ </w:t>
      </w:r>
      <w:r>
        <w:rPr>
          <w:rFonts w:ascii="Times New Roman" w:hAnsi="Times New Roman" w:cs="Times New Roman" w:eastAsia="Times New Roman"/>
          <w:b w:val="0"/>
          <w:color w:val="000000"/>
          <w:sz w:val="20"/>
          <w:szCs w:val="20"/>
        </w:rPr>
        <w:t xml:space="preserve">faithfulness </w:t>
      </w:r>
      <w:r>
        <w:rPr>
          <w:rFonts w:ascii="Iskoola Pota" w:hAnsi="Iskoola Pota" w:cs="Iskoola Pota" w:eastAsia="Iskoola Pota"/>
          <w:b w:val="0"/>
          <w:color w:val="000000"/>
          <w:sz w:val="20"/>
          <w:szCs w:val="20"/>
        </w:rPr>
        <w:t xml:space="preserve">පිළිබඳ පර්යේෂණ ප්‍රකාශ සඳහා සාක්ෂි නොවේ. පාසල් කාර්ය මණ්ඩල පරිශීලක පිළිගැනීමේ පරීක්ෂණ අසම්පූර්ණය. සමීක්ෂණයේ බාහිර වලංගුතාව </w:t>
      </w:r>
      <w:r>
        <w:rPr>
          <w:rFonts w:ascii="Times New Roman" w:hAnsi="Times New Roman" w:cs="Times New Roman" w:eastAsia="Times New Roman"/>
          <w:b w:val="0"/>
          <w:color w:val="000000"/>
          <w:sz w:val="20"/>
          <w:szCs w:val="20"/>
        </w:rPr>
        <w:t xml:space="preserve">convenience sample </w:t>
      </w:r>
      <w:r>
        <w:rPr>
          <w:rFonts w:ascii="Iskoola Pota" w:hAnsi="Iskoola Pota" w:cs="Iskoola Pota" w:eastAsia="Iskoola Pota"/>
          <w:b w:val="0"/>
          <w:color w:val="000000"/>
          <w:sz w:val="20"/>
          <w:szCs w:val="20"/>
        </w:rPr>
        <w:t xml:space="preserve">එකකට සීමා වේ. එබැවින් </w:t>
      </w:r>
      <w:r>
        <w:rPr>
          <w:rFonts w:ascii="Times New Roman" w:hAnsi="Times New Roman" w:cs="Times New Roman" w:eastAsia="Times New Roman"/>
          <w:b w:val="0"/>
          <w:color w:val="000000"/>
          <w:sz w:val="20"/>
          <w:szCs w:val="20"/>
        </w:rPr>
        <w:t xml:space="preserve">RQ </w:t>
      </w:r>
      <w:r>
        <w:rPr>
          <w:rFonts w:ascii="Iskoola Pota" w:hAnsi="Iskoola Pota" w:cs="Iskoola Pota" w:eastAsia="Iskoola Pota"/>
          <w:b w:val="0"/>
          <w:color w:val="000000"/>
          <w:sz w:val="20"/>
          <w:szCs w:val="20"/>
        </w:rPr>
        <w:t>පිළිතුරු සම්පූර්ණයෙන් වලංගු කළ පර්යේෂණාත්මක නිගමන ලෙස නොව සැලසුම් සහ මූලික-සාක්ෂි ප්‍රකාශ ලෙස සලකමු [8], [12].</w:t>
      </w:r>
    </w:p>
    <w:p>
      <w:pPr>
        <w:pStyle w:val="figurecaption"/>
        <w:jc w:val="center"/>
      </w:pPr>
      <w:r>
        <w:rPr>
          <w:rFonts w:ascii="Times New Roman" w:hAnsi="Times New Roman" w:cs="Times New Roman" w:eastAsia="Times New Roman"/>
          <w:b/>
          <w:color w:val="000000"/>
          <w:sz w:val="16"/>
          <w:szCs w:val="16"/>
          <w:bCs/>
        </w:rPr>
        <w:t xml:space="preserve">TABLE V. </w:t>
      </w:r>
      <w:r>
        <w:rPr>
          <w:rFonts w:ascii="Times New Roman" w:hAnsi="Times New Roman" w:cs="Times New Roman" w:eastAsia="Times New Roman"/>
          <w:b w:val="0"/>
          <w:color w:val="000000"/>
          <w:sz w:val="16"/>
          <w:szCs w:val="16"/>
        </w:rPr>
        <w:t>AUTOMATED SOFTWARE TESTS (CORRECTNESS ONLY)</w:t>
      </w:r>
    </w:p>
    <w:tbl>
      <w:tblPr>
        <w:tblW w:type="auto" w:w="0"/>
        <w:tblLook w:firstColumn="1" w:firstRow="1" w:lastColumn="0" w:lastRow="0" w:noHBand="0" w:noVBand="1" w:val="04A0"/>
      </w:tblPr>
      <w:tblGrid>
        <w:gridCol w:w="3485"/>
        <w:gridCol w:w="3485"/>
        <w:gridCol w:w="3485"/>
      </w:tblGrid>
      <w:tr>
        <w:tc>
          <w:tcPr>
            <w:tcW w:type="dxa" w:w="3485"/>
          </w:tcPr>
          <w:p>
            <w:r/>
            <w:r>
              <w:rPr>
                <w:rFonts w:ascii="Times New Roman" w:hAnsi="Times New Roman" w:cs="Times New Roman" w:eastAsia="Times New Roman"/>
                <w:b/>
                <w:color w:val="000000"/>
                <w:sz w:val="16"/>
                <w:szCs w:val="16"/>
                <w:bCs/>
              </w:rPr>
              <w:t>Suite</w:t>
            </w:r>
          </w:p>
        </w:tc>
        <w:tc>
          <w:tcPr>
            <w:tcW w:type="dxa" w:w="3485"/>
          </w:tcPr>
          <w:p>
            <w:r/>
            <w:r>
              <w:rPr>
                <w:rFonts w:ascii="Times New Roman" w:hAnsi="Times New Roman" w:cs="Times New Roman" w:eastAsia="Times New Roman"/>
                <w:b/>
                <w:color w:val="000000"/>
                <w:sz w:val="16"/>
                <w:szCs w:val="16"/>
                <w:bCs/>
              </w:rPr>
              <w:t>Cases</w:t>
            </w:r>
          </w:p>
        </w:tc>
        <w:tc>
          <w:tcPr>
            <w:tcW w:type="dxa" w:w="3485"/>
          </w:tcPr>
          <w:p>
            <w:r/>
            <w:r>
              <w:rPr>
                <w:rFonts w:ascii="Times New Roman" w:hAnsi="Times New Roman" w:cs="Times New Roman" w:eastAsia="Times New Roman"/>
                <w:b/>
                <w:color w:val="000000"/>
                <w:sz w:val="16"/>
                <w:szCs w:val="16"/>
                <w:bCs/>
              </w:rPr>
              <w:t>Pass</w:t>
            </w:r>
          </w:p>
        </w:tc>
      </w:tr>
      <w:tr>
        <w:tc>
          <w:tcPr>
            <w:tcW w:type="dxa" w:w="3485"/>
          </w:tcPr>
          <w:p>
            <w:r/>
            <w:r>
              <w:rPr>
                <w:rFonts w:ascii="Times New Roman" w:hAnsi="Times New Roman" w:cs="Times New Roman" w:eastAsia="Times New Roman"/>
                <w:b w:val="0"/>
                <w:color w:val="000000"/>
                <w:sz w:val="16"/>
                <w:szCs w:val="16"/>
              </w:rPr>
              <w:t>Backend unit tests</w:t>
            </w:r>
          </w:p>
        </w:tc>
        <w:tc>
          <w:tcPr>
            <w:tcW w:type="dxa" w:w="3485"/>
          </w:tcPr>
          <w:p>
            <w:r/>
            <w:r>
              <w:rPr>
                <w:rFonts w:ascii="Times New Roman" w:hAnsi="Times New Roman" w:cs="Times New Roman" w:eastAsia="Times New Roman"/>
                <w:b w:val="0"/>
                <w:color w:val="000000"/>
                <w:sz w:val="16"/>
                <w:szCs w:val="16"/>
              </w:rPr>
              <w:t>13</w:t>
            </w:r>
          </w:p>
        </w:tc>
        <w:tc>
          <w:tcPr>
            <w:tcW w:type="dxa" w:w="3485"/>
          </w:tcPr>
          <w:p>
            <w:r/>
            <w:r>
              <w:rPr>
                <w:rFonts w:ascii="Times New Roman" w:hAnsi="Times New Roman" w:cs="Times New Roman" w:eastAsia="Times New Roman"/>
                <w:b w:val="0"/>
                <w:color w:val="000000"/>
                <w:sz w:val="16"/>
                <w:szCs w:val="16"/>
              </w:rPr>
              <w:t>13</w:t>
            </w:r>
          </w:p>
        </w:tc>
      </w:tr>
      <w:tr>
        <w:tc>
          <w:tcPr>
            <w:tcW w:type="dxa" w:w="3485"/>
          </w:tcPr>
          <w:p>
            <w:r/>
            <w:r>
              <w:rPr>
                <w:rFonts w:ascii="Times New Roman" w:hAnsi="Times New Roman" w:cs="Times New Roman" w:eastAsia="Times New Roman"/>
                <w:b w:val="0"/>
                <w:color w:val="000000"/>
                <w:sz w:val="16"/>
                <w:szCs w:val="16"/>
              </w:rPr>
              <w:t>Selenium IDE UI</w:t>
            </w:r>
          </w:p>
        </w:tc>
        <w:tc>
          <w:tcPr>
            <w:tcW w:type="dxa" w:w="3485"/>
          </w:tcPr>
          <w:p>
            <w:r/>
            <w:r>
              <w:rPr>
                <w:rFonts w:ascii="Times New Roman" w:hAnsi="Times New Roman" w:cs="Times New Roman" w:eastAsia="Times New Roman"/>
                <w:b w:val="0"/>
                <w:color w:val="000000"/>
                <w:sz w:val="16"/>
                <w:szCs w:val="16"/>
              </w:rPr>
              <w:t>4</w:t>
            </w:r>
          </w:p>
        </w:tc>
        <w:tc>
          <w:tcPr>
            <w:tcW w:type="dxa" w:w="3485"/>
          </w:tcPr>
          <w:p>
            <w:r/>
            <w:r>
              <w:rPr>
                <w:rFonts w:ascii="Times New Roman" w:hAnsi="Times New Roman" w:cs="Times New Roman" w:eastAsia="Times New Roman"/>
                <w:b w:val="0"/>
                <w:color w:val="000000"/>
                <w:sz w:val="16"/>
                <w:szCs w:val="16"/>
              </w:rPr>
              <w:t>4</w:t>
            </w:r>
          </w:p>
        </w:tc>
      </w:tr>
      <w:tr>
        <w:tc>
          <w:tcPr>
            <w:tcW w:type="dxa" w:w="3485"/>
          </w:tcPr>
          <w:p>
            <w:r/>
            <w:r>
              <w:rPr>
                <w:rFonts w:ascii="Times New Roman" w:hAnsi="Times New Roman" w:cs="Times New Roman" w:eastAsia="Times New Roman"/>
                <w:b w:val="0"/>
                <w:color w:val="000000"/>
                <w:sz w:val="16"/>
                <w:szCs w:val="16"/>
              </w:rPr>
              <w:t>Functional tests</w:t>
            </w:r>
          </w:p>
        </w:tc>
        <w:tc>
          <w:tcPr>
            <w:tcW w:type="dxa" w:w="3485"/>
          </w:tcPr>
          <w:p>
            <w:r/>
            <w:r>
              <w:rPr>
                <w:rFonts w:ascii="Times New Roman" w:hAnsi="Times New Roman" w:cs="Times New Roman" w:eastAsia="Times New Roman"/>
                <w:b w:val="0"/>
                <w:color w:val="000000"/>
                <w:sz w:val="16"/>
                <w:szCs w:val="16"/>
              </w:rPr>
              <w:t>10</w:t>
            </w:r>
          </w:p>
        </w:tc>
        <w:tc>
          <w:tcPr>
            <w:tcW w:type="dxa" w:w="3485"/>
          </w:tcPr>
          <w:p>
            <w:r/>
            <w:r>
              <w:rPr>
                <w:rFonts w:ascii="Times New Roman" w:hAnsi="Times New Roman" w:cs="Times New Roman" w:eastAsia="Times New Roman"/>
                <w:b w:val="0"/>
                <w:color w:val="000000"/>
                <w:sz w:val="16"/>
                <w:szCs w:val="16"/>
              </w:rPr>
              <w:t>10</w:t>
            </w:r>
          </w:p>
        </w:tc>
      </w:tr>
      <w:tr>
        <w:tc>
          <w:tcPr>
            <w:tcW w:type="dxa" w:w="3485"/>
          </w:tcPr>
          <w:p>
            <w:r/>
            <w:r>
              <w:rPr>
                <w:rFonts w:ascii="Times New Roman" w:hAnsi="Times New Roman" w:cs="Times New Roman" w:eastAsia="Times New Roman"/>
                <w:b w:val="0"/>
                <w:color w:val="000000"/>
                <w:sz w:val="16"/>
                <w:szCs w:val="16"/>
              </w:rPr>
              <w:t>Total</w:t>
            </w:r>
          </w:p>
        </w:tc>
        <w:tc>
          <w:tcPr>
            <w:tcW w:type="dxa" w:w="3485"/>
          </w:tcPr>
          <w:p>
            <w:r/>
            <w:r>
              <w:rPr>
                <w:rFonts w:ascii="Times New Roman" w:hAnsi="Times New Roman" w:cs="Times New Roman" w:eastAsia="Times New Roman"/>
                <w:b w:val="0"/>
                <w:color w:val="000000"/>
                <w:sz w:val="16"/>
                <w:szCs w:val="16"/>
              </w:rPr>
              <w:t>35</w:t>
            </w:r>
          </w:p>
        </w:tc>
        <w:tc>
          <w:tcPr>
            <w:tcW w:type="dxa" w:w="3485"/>
          </w:tcPr>
          <w:p>
            <w:r/>
            <w:r>
              <w:rPr>
                <w:rFonts w:ascii="Times New Roman" w:hAnsi="Times New Roman" w:cs="Times New Roman" w:eastAsia="Times New Roman"/>
                <w:b w:val="0"/>
                <w:color w:val="000000"/>
                <w:sz w:val="16"/>
                <w:szCs w:val="16"/>
              </w:rPr>
              <w:t>35</w:t>
            </w:r>
          </w:p>
        </w:tc>
      </w:tr>
    </w:tbl>
    <w:p>
      <w:pPr>
        <w:pStyle w:val="Heading1"/>
        <w:spacing w:before="120" w:after="60"/>
      </w:pPr>
      <w:r>
        <w:rPr>
          <w:rFonts w:ascii="Times New Roman" w:hAnsi="Times New Roman" w:cs="Times New Roman" w:eastAsia="Times New Roman"/>
          <w:b/>
          <w:color w:val="000000"/>
          <w:sz w:val="20"/>
          <w:szCs w:val="20"/>
          <w:bCs/>
        </w:rPr>
        <w:t>V. CONCLUSION</w:t>
      </w:r>
    </w:p>
    <w:p>
      <w:pPr>
        <w:pStyle w:val="BodyText"/>
        <w:spacing w:line="240" w:lineRule="auto" w:after="60"/>
      </w:pPr>
      <w:r>
        <w:rPr>
          <w:rFonts w:ascii="Times New Roman" w:hAnsi="Times New Roman" w:cs="Times New Roman" w:eastAsia="Times New Roman"/>
          <w:b w:val="0"/>
          <w:color w:val="000000"/>
          <w:sz w:val="20"/>
          <w:szCs w:val="20"/>
        </w:rPr>
        <w:t xml:space="preserve">EasyCircular PDF </w:t>
      </w:r>
      <w:r>
        <w:rPr>
          <w:rFonts w:ascii="Iskoola Pota" w:hAnsi="Iskoola Pota" w:cs="Iskoola Pota" w:eastAsia="Iskoola Pota"/>
          <w:b w:val="0"/>
          <w:color w:val="000000"/>
          <w:sz w:val="20"/>
          <w:szCs w:val="20"/>
        </w:rPr>
        <w:t xml:space="preserve">උඩුගත කිරීම, ත්‍රිභාෂික </w:t>
      </w:r>
      <w:r>
        <w:rPr>
          <w:rFonts w:ascii="Times New Roman" w:hAnsi="Times New Roman" w:cs="Times New Roman" w:eastAsia="Times New Roman"/>
          <w:b w:val="0"/>
          <w:color w:val="000000"/>
          <w:sz w:val="20"/>
          <w:szCs w:val="20"/>
        </w:rPr>
        <w:t xml:space="preserve">OCR, </w:t>
      </w:r>
      <w:r>
        <w:rPr>
          <w:rFonts w:ascii="Iskoola Pota" w:hAnsi="Iskoola Pota" w:cs="Iskoola Pota" w:eastAsia="Iskoola Pota"/>
          <w:b w:val="0"/>
          <w:color w:val="000000"/>
          <w:sz w:val="20"/>
          <w:szCs w:val="20"/>
        </w:rPr>
        <w:t xml:space="preserve">අනිවාර්ය පෙළ සමාලෝචනය, </w:t>
      </w:r>
      <w:r>
        <w:rPr>
          <w:rFonts w:ascii="Times New Roman" w:hAnsi="Times New Roman" w:cs="Times New Roman" w:eastAsia="Times New Roman"/>
          <w:b w:val="0"/>
          <w:color w:val="000000"/>
          <w:sz w:val="20"/>
          <w:szCs w:val="20"/>
        </w:rPr>
        <w:t xml:space="preserve">NER highlighting, map-reduce LLM </w:t>
      </w:r>
      <w:r>
        <w:rPr>
          <w:rFonts w:ascii="Iskoola Pota" w:hAnsi="Iskoola Pota" w:cs="Iskoola Pota" w:eastAsia="Iskoola Pota"/>
          <w:b w:val="0"/>
          <w:color w:val="000000"/>
          <w:sz w:val="20"/>
          <w:szCs w:val="20"/>
        </w:rPr>
        <w:t xml:space="preserve">සාරාංශකරණය සහ දින පදනම් කිරීමේ පරීක්ෂා ශ්‍රී ලංකා අධ්‍යාපන චක්‍රලේඛ සඳහා </w:t>
      </w:r>
      <w:r>
        <w:rPr>
          <w:rFonts w:ascii="Times New Roman" w:hAnsi="Times New Roman" w:cs="Times New Roman" w:eastAsia="Times New Roman"/>
          <w:b w:val="0"/>
          <w:color w:val="000000"/>
          <w:sz w:val="20"/>
          <w:szCs w:val="20"/>
        </w:rPr>
        <w:t xml:space="preserve">self-hostable </w:t>
      </w:r>
      <w:r>
        <w:rPr>
          <w:rFonts w:ascii="Iskoola Pota" w:hAnsi="Iskoola Pota" w:cs="Iskoola Pota" w:eastAsia="Iskoola Pota"/>
          <w:b w:val="0"/>
          <w:color w:val="000000"/>
          <w:sz w:val="20"/>
          <w:szCs w:val="20"/>
        </w:rPr>
        <w:t xml:space="preserve">ත්‍රිස්ථර වෙබ් යෙදුමකට ඒකාබද්ධ කරයි. මුල් </w:t>
      </w:r>
      <w:r>
        <w:rPr>
          <w:rFonts w:ascii="Times New Roman" w:hAnsi="Times New Roman" w:cs="Times New Roman" w:eastAsia="Times New Roman"/>
          <w:b w:val="0"/>
          <w:color w:val="000000"/>
          <w:sz w:val="20"/>
          <w:szCs w:val="20"/>
        </w:rPr>
        <w:t xml:space="preserve">PDF </w:t>
      </w:r>
      <w:r>
        <w:rPr>
          <w:rFonts w:ascii="Iskoola Pota" w:hAnsi="Iskoola Pota" w:cs="Iskoola Pota" w:eastAsia="Iskoola Pota"/>
          <w:b w:val="0"/>
          <w:color w:val="000000"/>
          <w:sz w:val="20"/>
          <w:szCs w:val="20"/>
        </w:rPr>
        <w:t xml:space="preserve">එක නීතිමය මූලාශ්‍රය ලෙස පවතින අතර ව්‍යුහගත සාරාංශය සහායක කෙටිමඟකි. </w:t>
      </w:r>
      <w:r>
        <w:rPr>
          <w:rFonts w:ascii="Times New Roman" w:hAnsi="Times New Roman" w:cs="Times New Roman" w:eastAsia="Times New Roman"/>
          <w:b w:val="0"/>
          <w:color w:val="000000"/>
          <w:sz w:val="20"/>
          <w:szCs w:val="20"/>
        </w:rPr>
        <w:t xml:space="preserve">Ollama llama3.2:3b </w:t>
      </w:r>
      <w:r>
        <w:rPr>
          <w:rFonts w:ascii="Iskoola Pota" w:hAnsi="Iskoola Pota" w:cs="Iskoola Pota" w:eastAsia="Iskoola Pota"/>
          <w:b w:val="0"/>
          <w:color w:val="000000"/>
          <w:sz w:val="20"/>
          <w:szCs w:val="20"/>
        </w:rPr>
        <w:t xml:space="preserve">සමඟ විකල්ප දේශීය අනුමානය </w:t>
      </w:r>
      <w:r>
        <w:rPr>
          <w:rFonts w:ascii="Times New Roman" w:hAnsi="Times New Roman" w:cs="Times New Roman" w:eastAsia="Times New Roman"/>
          <w:b w:val="0"/>
          <w:color w:val="000000"/>
          <w:sz w:val="20"/>
          <w:szCs w:val="20"/>
        </w:rPr>
        <w:t xml:space="preserve">stakeholder </w:t>
      </w:r>
      <w:r>
        <w:rPr>
          <w:rFonts w:ascii="Iskoola Pota" w:hAnsi="Iskoola Pota" w:cs="Iskoola Pota" w:eastAsia="Iskoola Pota"/>
          <w:b w:val="0"/>
          <w:color w:val="000000"/>
          <w:sz w:val="20"/>
          <w:szCs w:val="20"/>
        </w:rPr>
        <w:t>විසින් මතු කළ රහස්‍යතා ගැටලු ආමන්ත්‍රණය කරයි.</w:t>
      </w:r>
    </w:p>
    <w:p>
      <w:pPr>
        <w:pStyle w:val="BodyText"/>
        <w:spacing w:line="240" w:lineRule="auto" w:after="60"/>
      </w:pPr>
      <w:r>
        <w:rPr>
          <w:rFonts w:ascii="Iskoola Pota" w:hAnsi="Iskoola Pota" w:cs="Iskoola Pota" w:eastAsia="Iskoola Pota"/>
          <w:b w:val="0"/>
          <w:color w:val="000000"/>
          <w:sz w:val="20"/>
          <w:szCs w:val="20"/>
        </w:rPr>
        <w:t xml:space="preserve">පර්යේෂණ ප්‍රශ්නවලට සාපේක්ෂව, </w:t>
      </w:r>
      <w:r>
        <w:rPr>
          <w:rFonts w:ascii="Times New Roman" w:hAnsi="Times New Roman" w:cs="Times New Roman" w:eastAsia="Times New Roman"/>
          <w:b w:val="0"/>
          <w:color w:val="000000"/>
          <w:sz w:val="20"/>
          <w:szCs w:val="20"/>
        </w:rPr>
        <w:t xml:space="preserve">RQ1 </w:t>
      </w:r>
      <w:r>
        <w:rPr>
          <w:rFonts w:ascii="Iskoola Pota" w:hAnsi="Iskoola Pota" w:cs="Iskoola Pota" w:eastAsia="Iskoola Pota"/>
          <w:b w:val="0"/>
          <w:color w:val="000000"/>
          <w:sz w:val="20"/>
          <w:szCs w:val="20"/>
        </w:rPr>
        <w:t xml:space="preserve">ක්‍රියාත්මක ගෘහනිර්මාණය සහ </w:t>
      </w:r>
      <w:r>
        <w:rPr>
          <w:rFonts w:ascii="Times New Roman" w:hAnsi="Times New Roman" w:cs="Times New Roman" w:eastAsia="Times New Roman"/>
          <w:b w:val="0"/>
          <w:color w:val="000000"/>
          <w:sz w:val="20"/>
          <w:szCs w:val="20"/>
        </w:rPr>
        <w:t xml:space="preserve">Upload–Extract–Review–Summarize </w:t>
      </w:r>
      <w:r>
        <w:rPr>
          <w:rFonts w:ascii="Iskoola Pota" w:hAnsi="Iskoola Pota" w:cs="Iskoola Pota" w:eastAsia="Iskoola Pota"/>
          <w:b w:val="0"/>
          <w:color w:val="000000"/>
          <w:sz w:val="20"/>
          <w:szCs w:val="20"/>
        </w:rPr>
        <w:t xml:space="preserve">කාර්යප්‍රවාහය මගින් ආමන්ත්‍රණය වේ. </w:t>
      </w:r>
      <w:r>
        <w:rPr>
          <w:rFonts w:ascii="Times New Roman" w:hAnsi="Times New Roman" w:cs="Times New Roman" w:eastAsia="Times New Roman"/>
          <w:b w:val="0"/>
          <w:color w:val="000000"/>
          <w:sz w:val="20"/>
          <w:szCs w:val="20"/>
        </w:rPr>
        <w:t xml:space="preserve">RQ2 </w:t>
      </w:r>
      <w:r>
        <w:rPr>
          <w:rFonts w:ascii="Iskoola Pota" w:hAnsi="Iskoola Pota" w:cs="Iskoola Pota" w:eastAsia="Iskoola Pota"/>
          <w:b w:val="0"/>
          <w:color w:val="000000"/>
          <w:sz w:val="20"/>
          <w:szCs w:val="20"/>
        </w:rPr>
        <w:t xml:space="preserve">සැලසුම මගින් ආමන්ත්‍රණය වේ: සමාලෝචන දොරටුවක් සහ පටු </w:t>
      </w:r>
      <w:r>
        <w:rPr>
          <w:rFonts w:ascii="Times New Roman" w:hAnsi="Times New Roman" w:cs="Times New Roman" w:eastAsia="Times New Roman"/>
          <w:b w:val="0"/>
          <w:color w:val="000000"/>
          <w:sz w:val="20"/>
          <w:szCs w:val="20"/>
        </w:rPr>
        <w:t xml:space="preserve">date guardrails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extractive fallback, </w:t>
      </w:r>
      <w:r>
        <w:rPr>
          <w:rFonts w:ascii="Iskoola Pota" w:hAnsi="Iskoola Pota" w:cs="Iskoola Pota" w:eastAsia="Iskoola Pota"/>
          <w:b w:val="0"/>
          <w:color w:val="000000"/>
          <w:sz w:val="20"/>
          <w:szCs w:val="20"/>
        </w:rPr>
        <w:t xml:space="preserve">අනෙකුත් </w:t>
      </w:r>
      <w:r>
        <w:rPr>
          <w:rFonts w:ascii="Times New Roman" w:hAnsi="Times New Roman" w:cs="Times New Roman" w:eastAsia="Times New Roman"/>
          <w:b w:val="0"/>
          <w:color w:val="000000"/>
          <w:sz w:val="20"/>
          <w:szCs w:val="20"/>
        </w:rPr>
        <w:t xml:space="preserve">entity </w:t>
      </w:r>
      <w:r>
        <w:rPr>
          <w:rFonts w:ascii="Iskoola Pota" w:hAnsi="Iskoola Pota" w:cs="Iskoola Pota" w:eastAsia="Iskoola Pota"/>
          <w:b w:val="0"/>
          <w:color w:val="000000"/>
          <w:sz w:val="20"/>
          <w:szCs w:val="20"/>
        </w:rPr>
        <w:t xml:space="preserve">වර්ග සහ ඉංග්‍රීසි නොවන දින ආකෘති සඳහා පිළිගත් පරතර සමඟ. </w:t>
      </w:r>
      <w:r>
        <w:rPr>
          <w:rFonts w:ascii="Times New Roman" w:hAnsi="Times New Roman" w:cs="Times New Roman" w:eastAsia="Times New Roman"/>
          <w:b w:val="0"/>
          <w:color w:val="000000"/>
          <w:sz w:val="20"/>
          <w:szCs w:val="20"/>
        </w:rPr>
        <w:t xml:space="preserve">RQ3 </w:t>
      </w:r>
      <w:r>
        <w:rPr>
          <w:rFonts w:ascii="Iskoola Pota" w:hAnsi="Iskoola Pota" w:cs="Iskoola Pota" w:eastAsia="Iskoola Pota"/>
          <w:b w:val="0"/>
          <w:color w:val="000000"/>
          <w:sz w:val="20"/>
          <w:szCs w:val="20"/>
        </w:rPr>
        <w:t xml:space="preserve">අඩ වශයෙන් පමණක් ආමන්ත්‍රණය වේ: සමීක්ෂණය අවශ්‍යතා සහ පසුබෑම පැහැදිලි කරන අතර </w:t>
      </w:r>
      <w:r>
        <w:rPr>
          <w:rFonts w:ascii="Times New Roman" w:hAnsi="Times New Roman" w:cs="Times New Roman" w:eastAsia="Times New Roman"/>
          <w:b w:val="0"/>
          <w:color w:val="000000"/>
          <w:sz w:val="20"/>
          <w:szCs w:val="20"/>
        </w:rPr>
        <w:t xml:space="preserve">fallback </w:t>
      </w:r>
      <w:r>
        <w:rPr>
          <w:rFonts w:ascii="Iskoola Pota" w:hAnsi="Iskoola Pota" w:cs="Iskoola Pota" w:eastAsia="Iskoola Pota"/>
          <w:b w:val="0"/>
          <w:color w:val="000000"/>
          <w:sz w:val="20"/>
          <w:szCs w:val="20"/>
        </w:rPr>
        <w:t xml:space="preserve">සාරාංශ හයක් මත </w:t>
      </w:r>
      <w:r>
        <w:rPr>
          <w:rFonts w:ascii="Times New Roman" w:hAnsi="Times New Roman" w:cs="Times New Roman" w:eastAsia="Times New Roman"/>
          <w:b w:val="0"/>
          <w:color w:val="000000"/>
          <w:sz w:val="20"/>
          <w:szCs w:val="20"/>
        </w:rPr>
        <w:t xml:space="preserve">ROUGE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staging latency </w:t>
      </w:r>
      <w:r>
        <w:rPr>
          <w:rFonts w:ascii="Iskoola Pota" w:hAnsi="Iskoola Pota" w:cs="Iskoola Pota" w:eastAsia="Iskoola Pota"/>
          <w:b w:val="0"/>
          <w:color w:val="000000"/>
          <w:sz w:val="20"/>
          <w:szCs w:val="20"/>
        </w:rPr>
        <w:t>නිශ්චිත සාධනයකට වඩා මූලික තාක්ෂණික සංඥා ලබා දෙයි.</w:t>
      </w:r>
    </w:p>
    <w:p>
      <w:pPr>
        <w:pStyle w:val="BodyText"/>
        <w:spacing w:line="240" w:lineRule="auto" w:after="60"/>
      </w:pPr>
      <w:r>
        <w:rPr>
          <w:rFonts w:ascii="Iskoola Pota" w:hAnsi="Iskoola Pota" w:cs="Iskoola Pota" w:eastAsia="Iskoola Pota"/>
          <w:b w:val="0"/>
          <w:color w:val="000000"/>
          <w:sz w:val="20"/>
          <w:szCs w:val="20"/>
        </w:rPr>
        <w:t xml:space="preserve">අනාගත කටයුතු ලෙස ඉංග්‍රීසි, සිංහල සහ දෙමළ හරහා චක්‍රලේඛ දස ගණනක් දක්වා </w:t>
      </w:r>
      <w:r>
        <w:rPr>
          <w:rFonts w:ascii="Times New Roman" w:hAnsi="Times New Roman" w:cs="Times New Roman" w:eastAsia="Times New Roman"/>
          <w:b w:val="0"/>
          <w:color w:val="000000"/>
          <w:sz w:val="20"/>
          <w:szCs w:val="20"/>
        </w:rPr>
        <w:t xml:space="preserve">gold set </w:t>
      </w:r>
      <w:r>
        <w:rPr>
          <w:rFonts w:ascii="Iskoola Pota" w:hAnsi="Iskoola Pota" w:cs="Iskoola Pota" w:eastAsia="Iskoola Pota"/>
          <w:b w:val="0"/>
          <w:color w:val="000000"/>
          <w:sz w:val="20"/>
          <w:szCs w:val="20"/>
        </w:rPr>
        <w:t xml:space="preserve">විශාල කර බහු </w:t>
      </w:r>
      <w:r>
        <w:rPr>
          <w:rFonts w:ascii="Times New Roman" w:hAnsi="Times New Roman" w:cs="Times New Roman" w:eastAsia="Times New Roman"/>
          <w:b w:val="0"/>
          <w:color w:val="000000"/>
          <w:sz w:val="20"/>
          <w:szCs w:val="20"/>
        </w:rPr>
        <w:t xml:space="preserve">annotator </w:t>
      </w:r>
      <w:r>
        <w:rPr>
          <w:rFonts w:ascii="Iskoola Pota" w:hAnsi="Iskoola Pota" w:cs="Iskoola Pota" w:eastAsia="Iskoola Pota"/>
          <w:b w:val="0"/>
          <w:color w:val="000000"/>
          <w:sz w:val="20"/>
          <w:szCs w:val="20"/>
        </w:rPr>
        <w:t xml:space="preserve">සහ එකඟතා සංඛ්‍යාලේඛන භාවිත කිරීම; එකම යොමු මත </w:t>
      </w:r>
      <w:r>
        <w:rPr>
          <w:rFonts w:ascii="Times New Roman" w:hAnsi="Times New Roman" w:cs="Times New Roman" w:eastAsia="Times New Roman"/>
          <w:b w:val="0"/>
          <w:color w:val="000000"/>
          <w:sz w:val="20"/>
          <w:szCs w:val="20"/>
        </w:rPr>
        <w:t xml:space="preserve">llama3.2:3b </w:t>
      </w:r>
      <w:r>
        <w:rPr>
          <w:rFonts w:ascii="Iskoola Pota" w:hAnsi="Iskoola Pota" w:cs="Iskoola Pota" w:eastAsia="Iskoola Pota"/>
          <w:b w:val="0"/>
          <w:color w:val="000000"/>
          <w:sz w:val="20"/>
          <w:szCs w:val="20"/>
        </w:rPr>
        <w:t xml:space="preserve">සහ වින්‍යාසිත </w:t>
      </w:r>
      <w:r>
        <w:rPr>
          <w:rFonts w:ascii="Times New Roman" w:hAnsi="Times New Roman" w:cs="Times New Roman" w:eastAsia="Times New Roman"/>
          <w:b w:val="0"/>
          <w:color w:val="000000"/>
          <w:sz w:val="20"/>
          <w:szCs w:val="20"/>
        </w:rPr>
        <w:t xml:space="preserve">cloud </w:t>
      </w:r>
      <w:r>
        <w:rPr>
          <w:rFonts w:ascii="Iskoola Pota" w:hAnsi="Iskoola Pota" w:cs="Iskoola Pota" w:eastAsia="Iskoola Pota"/>
          <w:b w:val="0"/>
          <w:color w:val="000000"/>
          <w:sz w:val="20"/>
          <w:szCs w:val="20"/>
        </w:rPr>
        <w:t xml:space="preserve">ආකෘතියක් </w:t>
      </w:r>
      <w:r>
        <w:rPr>
          <w:rFonts w:ascii="Times New Roman" w:hAnsi="Times New Roman" w:cs="Times New Roman" w:eastAsia="Times New Roman"/>
          <w:b w:val="0"/>
          <w:color w:val="000000"/>
          <w:sz w:val="20"/>
          <w:szCs w:val="20"/>
        </w:rPr>
        <w:t xml:space="preserve">factual-consistency </w:t>
      </w:r>
      <w:r>
        <w:rPr>
          <w:rFonts w:ascii="Iskoola Pota" w:hAnsi="Iskoola Pota" w:cs="Iskoola Pota" w:eastAsia="Iskoola Pota"/>
          <w:b w:val="0"/>
          <w:color w:val="000000"/>
          <w:sz w:val="20"/>
          <w:szCs w:val="20"/>
        </w:rPr>
        <w:t xml:space="preserve">හෝ මානව ශ්‍රේණිගත කිරීම් සමඟ තක්සේරු කිරීම; භාෂාවකට </w:t>
      </w:r>
      <w:r>
        <w:rPr>
          <w:rFonts w:ascii="Times New Roman" w:hAnsi="Times New Roman" w:cs="Times New Roman" w:eastAsia="Times New Roman"/>
          <w:b w:val="0"/>
          <w:color w:val="000000"/>
          <w:sz w:val="20"/>
          <w:szCs w:val="20"/>
        </w:rPr>
        <w:t xml:space="preserve">OCR character error rate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NER precision/recall </w:t>
      </w:r>
      <w:r>
        <w:rPr>
          <w:rFonts w:ascii="Iskoola Pota" w:hAnsi="Iskoola Pota" w:cs="Iskoola Pota" w:eastAsia="Iskoola Pota"/>
          <w:b w:val="0"/>
          <w:color w:val="000000"/>
          <w:sz w:val="20"/>
          <w:szCs w:val="20"/>
        </w:rPr>
        <w:t xml:space="preserve">මැනීම; චක්‍රලේඛ අංක, මුදල් ප්‍රමාණ සහ නිලධාරී නම් දක්වා </w:t>
      </w:r>
      <w:r>
        <w:rPr>
          <w:rFonts w:ascii="Times New Roman" w:hAnsi="Times New Roman" w:cs="Times New Roman" w:eastAsia="Times New Roman"/>
          <w:b w:val="0"/>
          <w:color w:val="000000"/>
          <w:sz w:val="20"/>
          <w:szCs w:val="20"/>
        </w:rPr>
        <w:t xml:space="preserve">guardrails </w:t>
      </w:r>
      <w:r>
        <w:rPr>
          <w:rFonts w:ascii="Iskoola Pota" w:hAnsi="Iskoola Pota" w:cs="Iskoola Pota" w:eastAsia="Iskoola Pota"/>
          <w:b w:val="0"/>
          <w:color w:val="000000"/>
          <w:sz w:val="20"/>
          <w:szCs w:val="20"/>
        </w:rPr>
        <w:t xml:space="preserve">විස්තීරණය; සාරාංශ ලක්ෂ්‍යවලින් මූලාශ්‍ර පරාසයට </w:t>
      </w:r>
      <w:r>
        <w:rPr>
          <w:rFonts w:ascii="Times New Roman" w:hAnsi="Times New Roman" w:cs="Times New Roman" w:eastAsia="Times New Roman"/>
          <w:b w:val="0"/>
          <w:color w:val="000000"/>
          <w:sz w:val="20"/>
          <w:szCs w:val="20"/>
        </w:rPr>
        <w:t xml:space="preserve">provenance </w:t>
      </w:r>
      <w:r>
        <w:rPr>
          <w:rFonts w:ascii="Iskoola Pota" w:hAnsi="Iskoola Pota" w:cs="Iskoola Pota" w:eastAsia="Iskoola Pota"/>
          <w:b w:val="0"/>
          <w:color w:val="000000"/>
          <w:sz w:val="20"/>
          <w:szCs w:val="20"/>
        </w:rPr>
        <w:t>සබැඳි එක් කිරීම; සහ පාසල් කාර්ය මණ්ඩල පිළිගැනීමේ පරීක්ෂණ සම්පූර්ණ කිරීම යෝජනා කෙරේ. විශ්වාසනීයත්වය හෝ පිළිගැනීම පිළිබඳ දැඩි ප්‍රකාශවලට පෙර එම පියවර අවශ්‍ය වේ.</w:t>
      </w:r>
    </w:p>
    <w:p>
      <w:pPr>
        <w:pStyle w:val="Heading1"/>
      </w:pPr>
      <w:r>
        <w:rPr>
          <w:rFonts w:ascii="Times New Roman" w:hAnsi="Times New Roman" w:cs="Times New Roman" w:eastAsia="Times New Roman"/>
          <w:b/>
          <w:color w:val="000000"/>
          <w:sz w:val="20"/>
          <w:szCs w:val="20"/>
          <w:bCs/>
        </w:rPr>
        <w:t>REFERENCES</w:t>
      </w:r>
    </w:p>
    <w:p>
      <w:pPr>
        <w:pStyle w:val="BodyText"/>
        <w:spacing w:after="40"/>
        <w:ind w:left="198" w:hanging="198"/>
      </w:pPr>
      <w:r>
        <w:rPr>
          <w:rFonts w:ascii="Times New Roman" w:hAnsi="Times New Roman" w:cs="Times New Roman" w:eastAsia="Times New Roman"/>
          <w:b w:val="0"/>
          <w:color w:val="000000"/>
          <w:sz w:val="16"/>
          <w:szCs w:val="16"/>
        </w:rPr>
        <w:t xml:space="preserve">[1] </w:t>
      </w:r>
      <w:r>
        <w:rPr>
          <w:rFonts w:ascii="Times New Roman" w:hAnsi="Times New Roman" w:cs="Times New Roman" w:eastAsia="Times New Roman"/>
          <w:b w:val="0"/>
          <w:color w:val="000000"/>
          <w:sz w:val="16"/>
          <w:szCs w:val="16"/>
        </w:rPr>
        <w:t>Ministry of Education Sri Lanka, "Official circulars portal," 2026. [Online]. Available: https://moe.gov.lk/en/circulars/</w:t>
      </w:r>
    </w:p>
    <w:p>
      <w:pPr>
        <w:pStyle w:val="BodyText"/>
        <w:spacing w:after="40"/>
        <w:ind w:left="198" w:hanging="198"/>
      </w:pPr>
      <w:r>
        <w:rPr>
          <w:rFonts w:ascii="Times New Roman" w:hAnsi="Times New Roman" w:cs="Times New Roman" w:eastAsia="Times New Roman"/>
          <w:b w:val="0"/>
          <w:color w:val="000000"/>
          <w:sz w:val="16"/>
          <w:szCs w:val="16"/>
        </w:rPr>
        <w:t xml:space="preserve">[2] </w:t>
      </w:r>
      <w:r>
        <w:rPr>
          <w:rFonts w:ascii="Times New Roman" w:hAnsi="Times New Roman" w:cs="Times New Roman" w:eastAsia="Times New Roman"/>
          <w:b w:val="0"/>
          <w:color w:val="000000"/>
          <w:sz w:val="16"/>
          <w:szCs w:val="16"/>
        </w:rPr>
        <w:t>R. M. Fernando, "ABCDE: An enduring education reform for a sustainable Sri Lanka," Int. J. Res. Innov. Soc. Sci., vol. 9, no. 26, pp. 9004–9017, 2025.</w:t>
      </w:r>
    </w:p>
    <w:p>
      <w:pPr>
        <w:pStyle w:val="BodyText"/>
        <w:spacing w:after="40"/>
        <w:ind w:left="198" w:hanging="198"/>
      </w:pPr>
      <w:r>
        <w:rPr>
          <w:rFonts w:ascii="Times New Roman" w:hAnsi="Times New Roman" w:cs="Times New Roman" w:eastAsia="Times New Roman"/>
          <w:b w:val="0"/>
          <w:color w:val="000000"/>
          <w:sz w:val="16"/>
          <w:szCs w:val="16"/>
        </w:rPr>
        <w:t xml:space="preserve">[3] </w:t>
      </w:r>
      <w:r>
        <w:rPr>
          <w:rFonts w:ascii="Times New Roman" w:hAnsi="Times New Roman" w:cs="Times New Roman" w:eastAsia="Times New Roman"/>
          <w:b w:val="0"/>
          <w:color w:val="000000"/>
          <w:sz w:val="16"/>
          <w:szCs w:val="16"/>
        </w:rPr>
        <w:t>T. Brown et al., "Language models are few-shot learners," in Proc. NeurIPS, 2020, pp. 1877–1901.</w:t>
      </w:r>
    </w:p>
    <w:p>
      <w:pPr>
        <w:pStyle w:val="BodyText"/>
        <w:spacing w:after="40"/>
        <w:ind w:left="198" w:hanging="198"/>
      </w:pPr>
      <w:r>
        <w:rPr>
          <w:rFonts w:ascii="Times New Roman" w:hAnsi="Times New Roman" w:cs="Times New Roman" w:eastAsia="Times New Roman"/>
          <w:b w:val="0"/>
          <w:color w:val="000000"/>
          <w:sz w:val="16"/>
          <w:szCs w:val="16"/>
        </w:rPr>
        <w:t xml:space="preserve">[4] </w:t>
      </w:r>
      <w:r>
        <w:rPr>
          <w:rFonts w:ascii="Times New Roman" w:hAnsi="Times New Roman" w:cs="Times New Roman" w:eastAsia="Times New Roman"/>
          <w:b w:val="0"/>
          <w:color w:val="000000"/>
          <w:sz w:val="16"/>
          <w:szCs w:val="16"/>
        </w:rPr>
        <w:t>Z. Ji et al., "Survey of hallucination in natural language generation," ACM Comput. Surv., vol. 55, no. 12, pp. 1–38, 2023.</w:t>
      </w:r>
    </w:p>
    <w:p>
      <w:pPr>
        <w:pStyle w:val="BodyText"/>
        <w:spacing w:after="40"/>
        <w:ind w:left="198" w:hanging="198"/>
      </w:pPr>
      <w:r>
        <w:rPr>
          <w:rFonts w:ascii="Times New Roman" w:hAnsi="Times New Roman" w:cs="Times New Roman" w:eastAsia="Times New Roman"/>
          <w:b w:val="0"/>
          <w:color w:val="000000"/>
          <w:sz w:val="16"/>
          <w:szCs w:val="16"/>
        </w:rPr>
        <w:t xml:space="preserve">[5] </w:t>
      </w:r>
      <w:r>
        <w:rPr>
          <w:rFonts w:ascii="Times New Roman" w:hAnsi="Times New Roman" w:cs="Times New Roman" w:eastAsia="Times New Roman"/>
          <w:b w:val="0"/>
          <w:color w:val="000000"/>
          <w:sz w:val="16"/>
          <w:szCs w:val="16"/>
        </w:rPr>
        <w:t>A. Vaswani et al., "Attention is all you need," in Proc. NeurIPS, 2017, pp. 5998–6008.</w:t>
      </w:r>
    </w:p>
    <w:p>
      <w:pPr>
        <w:pStyle w:val="BodyText"/>
        <w:spacing w:after="40"/>
        <w:ind w:left="198" w:hanging="198"/>
      </w:pPr>
      <w:r>
        <w:rPr>
          <w:rFonts w:ascii="Times New Roman" w:hAnsi="Times New Roman" w:cs="Times New Roman" w:eastAsia="Times New Roman"/>
          <w:b w:val="0"/>
          <w:color w:val="000000"/>
          <w:sz w:val="16"/>
          <w:szCs w:val="16"/>
        </w:rPr>
        <w:t xml:space="preserve">[6] </w:t>
      </w:r>
      <w:r>
        <w:rPr>
          <w:rFonts w:ascii="Times New Roman" w:hAnsi="Times New Roman" w:cs="Times New Roman" w:eastAsia="Times New Roman"/>
          <w:b w:val="0"/>
          <w:color w:val="000000"/>
          <w:sz w:val="16"/>
          <w:szCs w:val="16"/>
        </w:rPr>
        <w:t>J. Devlin, M.-W. Chang, K. Lee, and K. Toutanova, "BERT: Pre-training of deep bidirectional transformers for language understanding," in Proc. NAACL-HLT, 2019, pp. 4171–4186.</w:t>
      </w:r>
    </w:p>
    <w:p>
      <w:pPr>
        <w:pStyle w:val="BodyText"/>
        <w:spacing w:after="40"/>
        <w:ind w:left="198" w:hanging="198"/>
      </w:pPr>
      <w:r>
        <w:rPr>
          <w:rFonts w:ascii="Times New Roman" w:hAnsi="Times New Roman" w:cs="Times New Roman" w:eastAsia="Times New Roman"/>
          <w:b w:val="0"/>
          <w:color w:val="000000"/>
          <w:sz w:val="16"/>
          <w:szCs w:val="16"/>
        </w:rPr>
        <w:t xml:space="preserve">[7] </w:t>
      </w:r>
      <w:r>
        <w:rPr>
          <w:rFonts w:ascii="Times New Roman" w:hAnsi="Times New Roman" w:cs="Times New Roman" w:eastAsia="Times New Roman"/>
          <w:b w:val="0"/>
          <w:color w:val="000000"/>
          <w:sz w:val="16"/>
          <w:szCs w:val="16"/>
        </w:rPr>
        <w:t>M. Lewis et al., "BART: Denoising sequence-to-sequence pre-training for natural language generation, translation, and comprehension," in Proc. ACL, 2020, pp. 7871–7880.</w:t>
      </w:r>
    </w:p>
    <w:p>
      <w:pPr>
        <w:pStyle w:val="BodyText"/>
        <w:spacing w:after="40"/>
        <w:ind w:left="198" w:hanging="198"/>
      </w:pPr>
      <w:r>
        <w:rPr>
          <w:rFonts w:ascii="Times New Roman" w:hAnsi="Times New Roman" w:cs="Times New Roman" w:eastAsia="Times New Roman"/>
          <w:b w:val="0"/>
          <w:color w:val="000000"/>
          <w:sz w:val="16"/>
          <w:szCs w:val="16"/>
        </w:rPr>
        <w:t xml:space="preserve">[8] </w:t>
      </w:r>
      <w:r>
        <w:rPr>
          <w:rFonts w:ascii="Times New Roman" w:hAnsi="Times New Roman" w:cs="Times New Roman" w:eastAsia="Times New Roman"/>
          <w:b w:val="0"/>
          <w:color w:val="000000"/>
          <w:sz w:val="16"/>
          <w:szCs w:val="16"/>
        </w:rPr>
        <w:t>J. Maynez, S. Narayan, B. Bohnet, and R. McDonald, "On faithfulness and factuality in abstractive summarization," in Proc. ACL, 2020, pp. 1906–1919.</w:t>
      </w:r>
    </w:p>
    <w:p>
      <w:pPr>
        <w:pStyle w:val="BodyText"/>
        <w:spacing w:after="40"/>
        <w:ind w:left="198" w:hanging="198"/>
      </w:pPr>
      <w:r>
        <w:rPr>
          <w:rFonts w:ascii="Times New Roman" w:hAnsi="Times New Roman" w:cs="Times New Roman" w:eastAsia="Times New Roman"/>
          <w:b w:val="0"/>
          <w:color w:val="000000"/>
          <w:sz w:val="16"/>
          <w:szCs w:val="16"/>
        </w:rPr>
        <w:t xml:space="preserve">[9] </w:t>
      </w:r>
      <w:r>
        <w:rPr>
          <w:rFonts w:ascii="Times New Roman" w:hAnsi="Times New Roman" w:cs="Times New Roman" w:eastAsia="Times New Roman"/>
          <w:b w:val="0"/>
          <w:color w:val="000000"/>
          <w:sz w:val="16"/>
          <w:szCs w:val="16"/>
        </w:rPr>
        <w:t>R. Mihalcea and P. Tarau, "TextRank: Bringing order into text," in Proc. EMNLP, 2004, pp. 404–411.</w:t>
      </w:r>
    </w:p>
    <w:p>
      <w:pPr>
        <w:pStyle w:val="BodyText"/>
        <w:spacing w:after="40"/>
        <w:ind w:left="198" w:hanging="198"/>
      </w:pPr>
      <w:r>
        <w:rPr>
          <w:rFonts w:ascii="Times New Roman" w:hAnsi="Times New Roman" w:cs="Times New Roman" w:eastAsia="Times New Roman"/>
          <w:b w:val="0"/>
          <w:color w:val="000000"/>
          <w:sz w:val="16"/>
          <w:szCs w:val="16"/>
        </w:rPr>
        <w:t xml:space="preserve">[10] </w:t>
      </w:r>
      <w:r>
        <w:rPr>
          <w:rFonts w:ascii="Times New Roman" w:hAnsi="Times New Roman" w:cs="Times New Roman" w:eastAsia="Times New Roman"/>
          <w:b w:val="0"/>
          <w:color w:val="000000"/>
          <w:sz w:val="16"/>
          <w:szCs w:val="16"/>
        </w:rPr>
        <w:t>S. Sarawagi, "Information extraction," Found. Trends Databases, vol. 1, no. 3, pp. 261–377, 2008.</w:t>
      </w:r>
    </w:p>
    <w:p>
      <w:pPr>
        <w:pStyle w:val="BodyText"/>
        <w:spacing w:after="40"/>
        <w:ind w:left="198" w:hanging="198"/>
      </w:pPr>
      <w:r>
        <w:rPr>
          <w:rFonts w:ascii="Times New Roman" w:hAnsi="Times New Roman" w:cs="Times New Roman" w:eastAsia="Times New Roman"/>
          <w:b w:val="0"/>
          <w:color w:val="000000"/>
          <w:sz w:val="16"/>
          <w:szCs w:val="16"/>
        </w:rPr>
        <w:t xml:space="preserve">[11] </w:t>
      </w:r>
      <w:r>
        <w:rPr>
          <w:rFonts w:ascii="Times New Roman" w:hAnsi="Times New Roman" w:cs="Times New Roman" w:eastAsia="Times New Roman"/>
          <w:b w:val="0"/>
          <w:color w:val="000000"/>
          <w:sz w:val="16"/>
          <w:szCs w:val="16"/>
        </w:rPr>
        <w:t>M. Honnibal and I. Montani, "spaCy 2: Natural language understanding with Bloom embeddings, convolutional neural networks and incremental parsing," 2017.</w:t>
      </w:r>
    </w:p>
    <w:p>
      <w:pPr>
        <w:pStyle w:val="BodyText"/>
        <w:spacing w:after="40"/>
        <w:ind w:left="198" w:hanging="198"/>
      </w:pPr>
      <w:r>
        <w:rPr>
          <w:rFonts w:ascii="Times New Roman" w:hAnsi="Times New Roman" w:cs="Times New Roman" w:eastAsia="Times New Roman"/>
          <w:b w:val="0"/>
          <w:color w:val="000000"/>
          <w:sz w:val="16"/>
          <w:szCs w:val="16"/>
        </w:rPr>
        <w:t xml:space="preserve">[12] </w:t>
      </w:r>
      <w:r>
        <w:rPr>
          <w:rFonts w:ascii="Times New Roman" w:hAnsi="Times New Roman" w:cs="Times New Roman" w:eastAsia="Times New Roman"/>
          <w:b w:val="0"/>
          <w:color w:val="000000"/>
          <w:sz w:val="16"/>
          <w:szCs w:val="16"/>
        </w:rPr>
        <w:t>C.-Y. Lin, "ROUGE: A package for automatic evaluation of summaries," in Text Summarization Branches Out. Barcelona: ACL, 2004, pp. 74–81.</w:t>
      </w:r>
    </w:p>
    <w:p>
      <w:pPr>
        <w:pStyle w:val="BodyText"/>
        <w:spacing w:after="40"/>
        <w:ind w:left="198" w:hanging="198"/>
      </w:pPr>
      <w:r>
        <w:rPr>
          <w:rFonts w:ascii="Times New Roman" w:hAnsi="Times New Roman" w:cs="Times New Roman" w:eastAsia="Times New Roman"/>
          <w:b w:val="0"/>
          <w:color w:val="000000"/>
          <w:sz w:val="16"/>
          <w:szCs w:val="16"/>
        </w:rPr>
        <w:t xml:space="preserve">[13] </w:t>
      </w:r>
      <w:r>
        <w:rPr>
          <w:rFonts w:ascii="Times New Roman" w:hAnsi="Times New Roman" w:cs="Times New Roman" w:eastAsia="Times New Roman"/>
          <w:b w:val="0"/>
          <w:color w:val="000000"/>
          <w:sz w:val="16"/>
          <w:szCs w:val="16"/>
        </w:rPr>
        <w:t>C. Vasantharajan, L. Tharmalingam, and U. Thayasivam, "Adapting the Tesseract open-source OCR engine for Tamil and Sinhala legacy fonts and creating a parallel corpus for Tamil-Sinhala-English," in Proc. IALP, 2022, pp. 143–149.</w:t>
      </w:r>
    </w:p>
    <w:p>
      <w:pPr>
        <w:pStyle w:val="BodyText"/>
        <w:spacing w:after="40"/>
        <w:ind w:left="198" w:hanging="198"/>
      </w:pPr>
      <w:r>
        <w:rPr>
          <w:rFonts w:ascii="Times New Roman" w:hAnsi="Times New Roman" w:cs="Times New Roman" w:eastAsia="Times New Roman"/>
          <w:b w:val="0"/>
          <w:color w:val="000000"/>
          <w:sz w:val="16"/>
          <w:szCs w:val="16"/>
        </w:rPr>
        <w:t xml:space="preserve">[14] </w:t>
      </w:r>
      <w:r>
        <w:rPr>
          <w:rFonts w:ascii="Times New Roman" w:hAnsi="Times New Roman" w:cs="Times New Roman" w:eastAsia="Times New Roman"/>
          <w:b w:val="0"/>
          <w:color w:val="000000"/>
          <w:sz w:val="16"/>
          <w:szCs w:val="16"/>
        </w:rPr>
        <w:t>N. Jayatilleke and N. de Silva, "Zero-shot OCR accuracy of low-resourced languages: A comparative analysis on Sinhala and Tamil," in Proc. RANLP, 2025, pp. 471–480.</w:t>
      </w:r>
    </w:p>
    <w:p>
      <w:pPr>
        <w:pStyle w:val="BodyText"/>
        <w:spacing w:after="40"/>
        <w:ind w:left="198" w:hanging="198"/>
      </w:pPr>
      <w:r>
        <w:rPr>
          <w:rFonts w:ascii="Times New Roman" w:hAnsi="Times New Roman" w:cs="Times New Roman" w:eastAsia="Times New Roman"/>
          <w:b w:val="0"/>
          <w:color w:val="000000"/>
          <w:sz w:val="16"/>
          <w:szCs w:val="16"/>
        </w:rPr>
        <w:t xml:space="preserve">[15] </w:t>
      </w:r>
      <w:r>
        <w:rPr>
          <w:rFonts w:ascii="Times New Roman" w:hAnsi="Times New Roman" w:cs="Times New Roman" w:eastAsia="Times New Roman"/>
          <w:b w:val="0"/>
          <w:color w:val="000000"/>
          <w:sz w:val="16"/>
          <w:szCs w:val="16"/>
        </w:rPr>
        <w:t>A. Dilhara and N. Jayatilleke, "Cross-temporal Sinhala OCR: Page-level adaptation and diachronic analysis," arXiv:2606.29378, 2026.</w:t>
      </w:r>
    </w:p>
    <w:p>
      <w:pPr>
        <w:pStyle w:val="BodyText"/>
        <w:spacing w:after="40"/>
        <w:ind w:left="198" w:hanging="198"/>
      </w:pPr>
      <w:r>
        <w:rPr>
          <w:rFonts w:ascii="Times New Roman" w:hAnsi="Times New Roman" w:cs="Times New Roman" w:eastAsia="Times New Roman"/>
          <w:b w:val="0"/>
          <w:color w:val="000000"/>
          <w:sz w:val="16"/>
          <w:szCs w:val="16"/>
        </w:rPr>
        <w:t xml:space="preserve">[16] </w:t>
      </w:r>
      <w:r>
        <w:rPr>
          <w:rFonts w:ascii="Times New Roman" w:hAnsi="Times New Roman" w:cs="Times New Roman" w:eastAsia="Times New Roman"/>
          <w:b w:val="0"/>
          <w:color w:val="000000"/>
          <w:sz w:val="16"/>
          <w:szCs w:val="16"/>
        </w:rPr>
        <w:t>K. A. M. P. Rathnasena, K. M. S. J. Kumarasinghe, D. T. P. Paranavitharana, D. V. A. U. Dayarathne, and L. Ranathunga, "Summarization based approach for old Sinhala text archival search and preservation," in Proc. ICTer, 2018, pp. 182–188.</w:t>
      </w:r>
    </w:p>
    <w:p>
      <w:pPr>
        <w:pStyle w:val="BodyText"/>
        <w:spacing w:after="40"/>
        <w:ind w:left="198" w:hanging="198"/>
      </w:pPr>
      <w:r>
        <w:rPr>
          <w:rFonts w:ascii="Times New Roman" w:hAnsi="Times New Roman" w:cs="Times New Roman" w:eastAsia="Times New Roman"/>
          <w:b w:val="0"/>
          <w:color w:val="000000"/>
          <w:sz w:val="16"/>
          <w:szCs w:val="16"/>
        </w:rPr>
        <w:t xml:space="preserve">[17] </w:t>
      </w:r>
      <w:r>
        <w:rPr>
          <w:rFonts w:ascii="Times New Roman" w:hAnsi="Times New Roman" w:cs="Times New Roman" w:eastAsia="Times New Roman"/>
          <w:b w:val="0"/>
          <w:color w:val="000000"/>
          <w:sz w:val="16"/>
          <w:szCs w:val="16"/>
        </w:rPr>
        <w:t>I. Chalkidis, M. Fergadiotis, P. Malakasiotis, N. Aletras, and I. Androutsopoulos, "LEGAL-BERT: The muppets straight out of law school," in Findings of EMNLP, 2020, pp. 2898–2904.</w:t>
      </w:r>
    </w:p>
    <w:p>
      <w:pPr>
        <w:pStyle w:val="BodyText"/>
        <w:spacing w:after="40"/>
        <w:ind w:left="198" w:hanging="198"/>
      </w:pPr>
      <w:r>
        <w:rPr>
          <w:rFonts w:ascii="Times New Roman" w:hAnsi="Times New Roman" w:cs="Times New Roman" w:eastAsia="Times New Roman"/>
          <w:b w:val="0"/>
          <w:color w:val="000000"/>
          <w:sz w:val="16"/>
          <w:szCs w:val="16"/>
        </w:rPr>
        <w:t xml:space="preserve">[18] </w:t>
      </w:r>
      <w:r>
        <w:rPr>
          <w:rFonts w:ascii="Times New Roman" w:hAnsi="Times New Roman" w:cs="Times New Roman" w:eastAsia="Times New Roman"/>
          <w:b w:val="0"/>
          <w:color w:val="000000"/>
          <w:sz w:val="16"/>
          <w:szCs w:val="16"/>
        </w:rPr>
        <w:t>S. Amershi et al., "Guidelines for human-AI interaction," in Proc. CHI, 2019, pp. 1–13.</w:t>
      </w:r>
    </w:p>
    <w:p>
      <w:pPr>
        <w:pStyle w:val="BodyText"/>
        <w:spacing w:after="40"/>
        <w:ind w:left="198" w:hanging="198"/>
      </w:pPr>
      <w:r>
        <w:rPr>
          <w:rFonts w:ascii="Times New Roman" w:hAnsi="Times New Roman" w:cs="Times New Roman" w:eastAsia="Times New Roman"/>
          <w:b w:val="0"/>
          <w:color w:val="000000"/>
          <w:sz w:val="16"/>
          <w:szCs w:val="16"/>
        </w:rPr>
        <w:t xml:space="preserve">[19] </w:t>
      </w:r>
      <w:r>
        <w:rPr>
          <w:rFonts w:ascii="Times New Roman" w:hAnsi="Times New Roman" w:cs="Times New Roman" w:eastAsia="Times New Roman"/>
          <w:b w:val="0"/>
          <w:color w:val="000000"/>
          <w:sz w:val="16"/>
          <w:szCs w:val="16"/>
        </w:rPr>
        <w:t>H. Touvron et al., "LLaMA: Open and efficient foundation language models," arXiv:2302.13971, 2023.</w:t>
      </w:r>
    </w:p>
    <w:p>
      <w:pPr>
        <w:pStyle w:val="BodyText"/>
        <w:spacing w:after="40"/>
        <w:ind w:left="198" w:hanging="198"/>
      </w:pPr>
      <w:r>
        <w:rPr>
          <w:rFonts w:ascii="Times New Roman" w:hAnsi="Times New Roman" w:cs="Times New Roman" w:eastAsia="Times New Roman"/>
          <w:b w:val="0"/>
          <w:color w:val="000000"/>
          <w:sz w:val="16"/>
          <w:szCs w:val="16"/>
        </w:rPr>
        <w:t xml:space="preserve">[20] </w:t>
      </w:r>
      <w:r>
        <w:rPr>
          <w:rFonts w:ascii="Times New Roman" w:hAnsi="Times New Roman" w:cs="Times New Roman" w:eastAsia="Times New Roman"/>
          <w:b w:val="0"/>
          <w:color w:val="000000"/>
          <w:sz w:val="16"/>
          <w:szCs w:val="16"/>
        </w:rPr>
        <w:t>R. Smith, "An overview of the Tesseract OCR engine," in Proc. ICDAR, 2007, pp. 629–633.</w:t>
      </w: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67B1AF66" w14:textId="77777777" w:rsidR="00F12284" w:rsidRDefault="00F12284" w:rsidP="001A3B3D">
      <w:r>
        <w:separator/>
      </w:r>
    </w:p>
  </w:endnote>
  <w:endnote w:type="continuationSeparator" w:id="0">
    <w:p w14:paraId="4E8FDCAD" w14:textId="77777777" w:rsidR="00F12284" w:rsidRDefault="00F12284" w:rsidP="001A3B3D">
      <w:r>
        <w:continuationSeparator/>
      </w:r>
    </w:p>
  </w:endnote>
</w:endnotes>
</file>

<file path=word/fontTable.xml><?xml version="1.0" encoding="utf-8"?>
<w:fonts xmlns:mc="http://schemas.openxmlformats.org/markup-compatibility/2006" xmlns:r="http://purl.oclc.org/ooxml/officeDocument/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609A2DC3" w14:textId="77777777" w:rsidR="00F12284" w:rsidRDefault="00F12284" w:rsidP="001A3B3D">
      <w:r>
        <w:separator/>
      </w:r>
    </w:p>
  </w:footnote>
  <w:footnote w:type="continuationSeparator" w:id="0">
    <w:p w14:paraId="77E5FDEE" w14:textId="77777777" w:rsidR="00F12284" w:rsidRDefault="00F1228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purl.oclc.org/ooxml/officeDocument/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9</TotalTime>
  <Pages>3</Pages>
  <Words>2275</Words>
  <Characters>12969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2024-07-16T13:39:00Z</dcterms:created>
  <dcterms:modified xsi:type="dcterms:W3CDTF">2024-07-16T13:39:00Z</dcterms:modified>
</cp:coreProperties>
</file>