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color w:val="000000"/>
                <w:sz w:val="48"/>
              </w:rPr>
              <w:t>Dilmi Fernando</w:t>
            </w:r>
          </w:p>
          <w:p>
            <w:pPr>
              <w:spacing w:after="0"/>
            </w:pPr>
            <w:r>
              <w:rPr>
                <w:i/>
                <w:color w:val="505050"/>
                <w:sz w:val="26"/>
              </w:rPr>
              <w:t>QA Engineer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color w:val="505050"/>
                <w:sz w:val="19"/>
              </w:rPr>
              <w:t>dilmi.qa@gmail.com</w:t>
              <w:br/>
              <w:t>+94 71 993 4210</w:t>
            </w:r>
          </w:p>
        </w:tc>
      </w:tr>
    </w:tbl>
    <w:p>
      <w:pPr>
        <w:spacing w:before="80" w:after="240"/>
        <w:pBdr>
          <w:bottom w:val="single" w:sz="12" w:space="4" w:color="000000"/>
        </w:pBdr>
      </w:pPr>
    </w:p>
    <w:p>
      <w:pPr>
        <w:spacing w:before="200" w:after="80"/>
      </w:pPr>
      <w:r>
        <w:rPr>
          <w:b/>
          <w:color w:val="000000"/>
          <w:sz w:val="26"/>
        </w:rPr>
        <w:t>PROFESSIONAL SUMMARY</w:t>
      </w:r>
    </w:p>
    <w:p>
      <w:pPr>
        <w:spacing w:after="280" w:line="276" w:lineRule="auto"/>
      </w:pPr>
      <w:r>
        <w:rPr>
          <w:color w:val="000000"/>
        </w:rPr>
        <w:t>Detail-oriented QA Engineer with 2 years of extensive automation and manual testing experience at Virtusa. Highly skilled in designing robust Selenium test automation frameworks and managing detailed bug lifecycles in fast-paced Agile environments.</w:t>
      </w:r>
    </w:p>
    <w:p>
      <w:pPr>
        <w:spacing w:before="200" w:after="120"/>
      </w:pPr>
      <w:r>
        <w:rPr>
          <w:b/>
          <w:color w:val="000000"/>
          <w:sz w:val="26"/>
        </w:rPr>
        <w:t>CORE STRENGTHS &amp; SKILLS</w:t>
      </w:r>
    </w:p>
    <w:p>
      <w:pPr>
        <w:spacing w:after="280" w:line="288" w:lineRule="auto"/>
      </w:pPr>
      <w:r>
        <w:rPr>
          <w:b/>
          <w:color w:val="000000"/>
          <w:sz w:val="22"/>
        </w:rPr>
        <w:t>Selenium  ·  TestNG  ·  Manual Testing  ·  JIRA  ·  Java  ·  SQL</w:t>
      </w:r>
    </w:p>
    <w:p>
      <w:pPr>
        <w:spacing w:before="200" w:after="120"/>
      </w:pPr>
      <w:r>
        <w:rPr>
          <w:b/>
          <w:color w:val="000000"/>
          <w:sz w:val="26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b/>
                <w:color w:val="000000"/>
                <w:sz w:val="24"/>
              </w:rPr>
              <w:t>QA Engineer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i/>
                <w:color w:val="505050"/>
              </w:rPr>
              <w:t>Virtusa  |  2 years (2024 - Present)</w:t>
            </w:r>
          </w:p>
        </w:tc>
      </w:tr>
    </w:tbl>
    <w:p>
      <w:pPr>
        <w:pStyle w:val="ListBullet"/>
        <w:spacing w:before="0" w:after="60" w:line="276" w:lineRule="auto"/>
      </w:pPr>
      <w:r>
        <w:rPr>
          <w:color w:val="000000"/>
        </w:rPr>
        <w:t>Created and optimized robust, scalable automation test suites using Selenium WebDriver and TestNG, increasing test coverage by 40%.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Led detailed manual testing efforts, creating high-level test plans, comprehensive test scenarios, and regression reports.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Managed defect life cycles, sprint tracking, and quality assurance metrics within JIRA, aligning directly with business needs.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Conducted API testing using Postman to verify payload structures, HTTP status codes, and JSON response bodies.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Formulated complex SQL queries to validate backend database states and ensure data integrity during schema updates.</w:t>
      </w:r>
    </w:p>
    <w:p>
      <w:pPr>
        <w:spacing w:after="160"/>
      </w:pPr>
    </w:p>
    <w:p>
      <w:pPr>
        <w:spacing w:before="200" w:after="120"/>
      </w:pPr>
      <w:r>
        <w:rPr>
          <w:b/>
          <w:color w:val="000000"/>
          <w:sz w:val="26"/>
        </w:rPr>
        <w:t>EDUCATIONAL QUALIFICATIONS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b/>
                <w:color w:val="000000"/>
                <w:sz w:val="24"/>
              </w:rPr>
              <w:t>BSc in IT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i/>
                <w:color w:val="505050"/>
              </w:rPr>
              <w:t>Informatics Institute of Technology (IIT)</w:t>
            </w:r>
          </w:p>
        </w:tc>
      </w:tr>
    </w:tbl>
    <w:p>
      <w:pPr>
        <w:spacing w:before="80" w:after="200" w:line="276" w:lineRule="auto"/>
      </w:pPr>
      <w:r>
        <w:rPr>
          <w:i/>
          <w:color w:val="505050"/>
          <w:sz w:val="21"/>
        </w:rPr>
        <w:t>BSc (Hons) in Information Technology – Informatics Institute of Technology (IIT), affiliated with the University of Westminster, UK. Specialized in Software Quality Assurance.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