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3C2" w:rsidRPr="0030576D" w:rsidRDefault="002A3B9E">
      <w:pPr>
        <w:rPr>
          <w:rFonts w:ascii="Verdana" w:eastAsia="Times New Roman" w:hAnsi="Verdana" w:cs="Times New Roman"/>
        </w:rPr>
      </w:pPr>
      <w:r w:rsidRPr="0030576D">
        <w:rPr>
          <w:rFonts w:ascii="Verdana" w:eastAsia="Times New Roman" w:hAnsi="Verdana" w:cs="Times New Roman"/>
        </w:rPr>
        <w:t xml:space="preserve"> </w:t>
      </w:r>
      <w:r w:rsidRPr="0030576D">
        <w:rPr>
          <w:rFonts w:ascii="Verdana" w:eastAsia="Cambria" w:hAnsi="Verdana" w:cs="Cambria"/>
          <w:b/>
          <w:color w:val="365F91"/>
          <w:sz w:val="28"/>
        </w:rPr>
        <w:t>Introduction</w:t>
      </w:r>
    </w:p>
    <w:p w:rsidR="00D343C2" w:rsidRPr="0030576D" w:rsidRDefault="002A3B9E">
      <w:pPr>
        <w:spacing w:before="100" w:after="100" w:line="240" w:lineRule="auto"/>
        <w:rPr>
          <w:rFonts w:ascii="Verdana" w:eastAsia="Times New Roman" w:hAnsi="Verdana" w:cs="Times New Roman"/>
        </w:rPr>
      </w:pPr>
      <w:r w:rsidRPr="0030576D">
        <w:rPr>
          <w:rFonts w:ascii="Verdana" w:eastAsia="Times New Roman" w:hAnsi="Verdana" w:cs="Times New Roman"/>
        </w:rPr>
        <w:t xml:space="preserve">Fixed assets management is an </w:t>
      </w:r>
      <w:hyperlink r:id="rId6">
        <w:r w:rsidRPr="0030576D">
          <w:rPr>
            <w:rFonts w:ascii="Verdana" w:eastAsia="Times New Roman" w:hAnsi="Verdana" w:cs="Times New Roman"/>
            <w:color w:val="0000FF"/>
            <w:u w:val="single"/>
          </w:rPr>
          <w:t>accounting</w:t>
        </w:r>
      </w:hyperlink>
      <w:r w:rsidRPr="0030576D">
        <w:rPr>
          <w:rFonts w:ascii="Verdana" w:eastAsia="Times New Roman" w:hAnsi="Verdana" w:cs="Times New Roman"/>
        </w:rPr>
        <w:t xml:space="preserve"> process that seeks to track </w:t>
      </w:r>
      <w:hyperlink r:id="rId7">
        <w:r w:rsidRPr="0030576D">
          <w:rPr>
            <w:rFonts w:ascii="Verdana" w:eastAsia="Times New Roman" w:hAnsi="Verdana" w:cs="Times New Roman"/>
            <w:color w:val="0000FF"/>
            <w:u w:val="single"/>
          </w:rPr>
          <w:t>fixed assets</w:t>
        </w:r>
      </w:hyperlink>
      <w:r w:rsidRPr="0030576D">
        <w:rPr>
          <w:rFonts w:ascii="Verdana" w:eastAsia="Times New Roman" w:hAnsi="Verdana" w:cs="Times New Roman"/>
        </w:rPr>
        <w:t xml:space="preserve"> for the purposes of </w:t>
      </w:r>
      <w:hyperlink r:id="rId8">
        <w:r w:rsidRPr="0030576D">
          <w:rPr>
            <w:rFonts w:ascii="Verdana" w:eastAsia="Times New Roman" w:hAnsi="Verdana" w:cs="Times New Roman"/>
            <w:color w:val="0000FF"/>
            <w:u w:val="single"/>
          </w:rPr>
          <w:t>financial accounting</w:t>
        </w:r>
      </w:hyperlink>
      <w:r w:rsidRPr="0030576D">
        <w:rPr>
          <w:rFonts w:ascii="Verdana" w:eastAsia="Times New Roman" w:hAnsi="Verdana" w:cs="Times New Roman"/>
        </w:rPr>
        <w:t xml:space="preserve">, </w:t>
      </w:r>
      <w:hyperlink r:id="rId9">
        <w:r w:rsidRPr="0030576D">
          <w:rPr>
            <w:rFonts w:ascii="Verdana" w:eastAsia="Times New Roman" w:hAnsi="Verdana" w:cs="Times New Roman"/>
            <w:color w:val="0000FF"/>
            <w:u w:val="single"/>
          </w:rPr>
          <w:t>preventive maintenance</w:t>
        </w:r>
      </w:hyperlink>
      <w:r w:rsidRPr="0030576D">
        <w:rPr>
          <w:rFonts w:ascii="Verdana" w:eastAsia="Times New Roman" w:hAnsi="Verdana" w:cs="Times New Roman"/>
        </w:rPr>
        <w:t xml:space="preserve">, and </w:t>
      </w:r>
      <w:hyperlink r:id="rId10">
        <w:r w:rsidRPr="0030576D">
          <w:rPr>
            <w:rFonts w:ascii="Verdana" w:eastAsia="Times New Roman" w:hAnsi="Verdana" w:cs="Times New Roman"/>
            <w:color w:val="0000FF"/>
            <w:u w:val="single"/>
          </w:rPr>
          <w:t>theft</w:t>
        </w:r>
      </w:hyperlink>
      <w:r w:rsidRPr="0030576D">
        <w:rPr>
          <w:rFonts w:ascii="Verdana" w:eastAsia="Times New Roman" w:hAnsi="Verdana" w:cs="Times New Roman"/>
        </w:rPr>
        <w:t xml:space="preserve"> deterren</w:t>
      </w:r>
      <w:r w:rsidRPr="0030576D">
        <w:rPr>
          <w:rFonts w:ascii="Verdana" w:eastAsia="Times New Roman" w:hAnsi="Verdana" w:cs="Times New Roman"/>
        </w:rPr>
        <w:t>ce.</w:t>
      </w:r>
    </w:p>
    <w:p w:rsidR="00D343C2" w:rsidRPr="0030576D" w:rsidRDefault="002A3B9E">
      <w:pPr>
        <w:rPr>
          <w:rFonts w:ascii="Verdana" w:eastAsia="Times New Roman" w:hAnsi="Verdana" w:cs="Times New Roman"/>
        </w:rPr>
      </w:pPr>
      <w:r w:rsidRPr="0030576D">
        <w:rPr>
          <w:rFonts w:ascii="Verdana" w:eastAsia="Times New Roman" w:hAnsi="Verdana" w:cs="Times New Roman"/>
        </w:rPr>
        <w:t>Many Large organizations face a challenge to track location, quantity, condition, maintenance, and depreciation status of their fixed assets. This is mainly due to the complexities of the organization’s structure, the large number of locations, and due</w:t>
      </w:r>
      <w:r w:rsidRPr="0030576D">
        <w:rPr>
          <w:rFonts w:ascii="Verdana" w:eastAsia="Times New Roman" w:hAnsi="Verdana" w:cs="Times New Roman"/>
        </w:rPr>
        <w:t xml:space="preserve"> to the large number of fixed assets. Thus it is vital to have an effective and efficient fixed asset management solution (FAMS).</w:t>
      </w:r>
    </w:p>
    <w:p w:rsidR="00D343C2" w:rsidRPr="0030576D" w:rsidRDefault="002A3B9E">
      <w:pPr>
        <w:keepNext/>
        <w:keepLines/>
        <w:spacing w:before="480" w:after="0"/>
        <w:rPr>
          <w:rFonts w:ascii="Verdana" w:eastAsia="Cambria" w:hAnsi="Verdana" w:cs="Cambria"/>
          <w:b/>
          <w:color w:val="365F91"/>
          <w:sz w:val="28"/>
        </w:rPr>
      </w:pPr>
      <w:r w:rsidRPr="0030576D">
        <w:rPr>
          <w:rFonts w:ascii="Verdana" w:eastAsia="Cambria" w:hAnsi="Verdana" w:cs="Cambria"/>
          <w:b/>
          <w:color w:val="365F91"/>
          <w:sz w:val="28"/>
        </w:rPr>
        <w:t>Features of the Proposed Solution</w:t>
      </w:r>
    </w:p>
    <w:p w:rsidR="00D343C2" w:rsidRPr="0030576D" w:rsidRDefault="00D343C2">
      <w:pPr>
        <w:rPr>
          <w:rFonts w:ascii="Verdana" w:eastAsia="Times New Roman" w:hAnsi="Verdana" w:cs="Times New Roman"/>
        </w:rPr>
      </w:pPr>
    </w:p>
    <w:p w:rsidR="00D343C2" w:rsidRPr="0030576D" w:rsidRDefault="002A3B9E">
      <w:pPr>
        <w:keepNext/>
        <w:keepLines/>
        <w:spacing w:before="200" w:after="0"/>
        <w:rPr>
          <w:rFonts w:ascii="Verdana" w:eastAsia="Cambria" w:hAnsi="Verdana" w:cs="Cambria"/>
          <w:b/>
          <w:color w:val="4F81BD"/>
          <w:sz w:val="26"/>
        </w:rPr>
      </w:pPr>
      <w:r w:rsidRPr="0030576D">
        <w:rPr>
          <w:rFonts w:ascii="Verdana" w:eastAsia="Cambria" w:hAnsi="Verdana" w:cs="Cambria"/>
          <w:b/>
          <w:color w:val="4F81BD"/>
          <w:sz w:val="26"/>
        </w:rPr>
        <w:t>Fixed Asset Administration Module</w:t>
      </w:r>
    </w:p>
    <w:p w:rsidR="00D343C2" w:rsidRPr="0030576D" w:rsidRDefault="002A3B9E">
      <w:pPr>
        <w:rPr>
          <w:rFonts w:ascii="Verdana" w:eastAsia="Times New Roman" w:hAnsi="Verdana" w:cs="Times New Roman"/>
        </w:rPr>
      </w:pPr>
      <w:r w:rsidRPr="0030576D">
        <w:rPr>
          <w:rFonts w:ascii="Verdana" w:eastAsia="Times New Roman" w:hAnsi="Verdana" w:cs="Times New Roman"/>
        </w:rPr>
        <w:t>The user will be able to pre define the categories of the fixed assets through an administration module. Once these categories are entered, types of fixed assets can be defined and can be assigned to any category. Once the type of asset is defined the numb</w:t>
      </w:r>
      <w:r w:rsidRPr="0030576D">
        <w:rPr>
          <w:rFonts w:ascii="Verdana" w:eastAsia="Times New Roman" w:hAnsi="Verdana" w:cs="Times New Roman"/>
        </w:rPr>
        <w:t>er of sub categories can be predefined according to the type of asset. This can be explained by the following example:</w:t>
      </w:r>
    </w:p>
    <w:p w:rsidR="00D343C2" w:rsidRPr="0030576D" w:rsidRDefault="002A3B9E">
      <w:pPr>
        <w:ind w:left="720"/>
        <w:rPr>
          <w:rFonts w:ascii="Verdana" w:eastAsia="Times New Roman" w:hAnsi="Verdana" w:cs="Times New Roman"/>
          <w:i/>
        </w:rPr>
      </w:pPr>
      <w:r w:rsidRPr="0030576D">
        <w:rPr>
          <w:rFonts w:ascii="Verdana" w:eastAsia="Times New Roman" w:hAnsi="Verdana" w:cs="Times New Roman"/>
          <w:i/>
        </w:rPr>
        <w:t xml:space="preserve">Say the </w:t>
      </w:r>
      <w:r w:rsidR="00283316" w:rsidRPr="0030576D">
        <w:rPr>
          <w:rFonts w:ascii="Verdana" w:eastAsia="Times New Roman" w:hAnsi="Verdana" w:cs="Times New Roman"/>
          <w:i/>
        </w:rPr>
        <w:t>client needs</w:t>
      </w:r>
      <w:r w:rsidRPr="0030576D">
        <w:rPr>
          <w:rFonts w:ascii="Verdana" w:eastAsia="Times New Roman" w:hAnsi="Verdana" w:cs="Times New Roman"/>
          <w:i/>
        </w:rPr>
        <w:t xml:space="preserve"> to enter the information about their vans, then the user will have to first define an asset category such as ‘Vehic</w:t>
      </w:r>
      <w:r w:rsidRPr="0030576D">
        <w:rPr>
          <w:rFonts w:ascii="Verdana" w:eastAsia="Times New Roman" w:hAnsi="Verdana" w:cs="Times New Roman"/>
          <w:i/>
        </w:rPr>
        <w:t>le’. Under this category a type can be assigned as ‘Van’ and the sub categories can be engine, chassis, Interior, Electrical system etc…</w:t>
      </w:r>
    </w:p>
    <w:p w:rsidR="00D343C2" w:rsidRPr="0030576D" w:rsidRDefault="002A3B9E">
      <w:pPr>
        <w:rPr>
          <w:rFonts w:ascii="Verdana" w:eastAsia="Times New Roman" w:hAnsi="Verdana" w:cs="Times New Roman"/>
        </w:rPr>
      </w:pPr>
      <w:r w:rsidRPr="0030576D">
        <w:rPr>
          <w:rFonts w:ascii="Verdana" w:eastAsia="Times New Roman" w:hAnsi="Verdana" w:cs="Times New Roman"/>
        </w:rPr>
        <w:t>This module will have the capability to define an approval flow according to the requirement of Asset Line Leasing.</w:t>
      </w:r>
    </w:p>
    <w:p w:rsidR="00D343C2" w:rsidRPr="0030576D" w:rsidRDefault="002A3B9E">
      <w:pPr>
        <w:rPr>
          <w:rFonts w:ascii="Verdana" w:eastAsia="Times New Roman" w:hAnsi="Verdana" w:cs="Times New Roman"/>
        </w:rPr>
      </w:pPr>
      <w:r w:rsidRPr="0030576D">
        <w:rPr>
          <w:rFonts w:ascii="Verdana" w:eastAsia="Times New Roman" w:hAnsi="Verdana" w:cs="Times New Roman"/>
        </w:rPr>
        <w:t>The</w:t>
      </w:r>
      <w:r w:rsidRPr="0030576D">
        <w:rPr>
          <w:rFonts w:ascii="Verdana" w:eastAsia="Times New Roman" w:hAnsi="Verdana" w:cs="Times New Roman"/>
        </w:rPr>
        <w:t xml:space="preserve"> solution will have the ability to create users and can give each user different capabilities, according to the management requirements.</w:t>
      </w:r>
    </w:p>
    <w:p w:rsidR="00D343C2" w:rsidRPr="0030576D" w:rsidRDefault="002A3B9E">
      <w:pPr>
        <w:keepNext/>
        <w:keepLines/>
        <w:spacing w:before="200" w:after="0"/>
        <w:rPr>
          <w:rFonts w:ascii="Verdana" w:eastAsia="Cambria" w:hAnsi="Verdana" w:cs="Cambria"/>
          <w:b/>
          <w:color w:val="4F81BD"/>
          <w:sz w:val="26"/>
        </w:rPr>
      </w:pPr>
      <w:r w:rsidRPr="0030576D">
        <w:rPr>
          <w:rFonts w:ascii="Verdana" w:eastAsia="Cambria" w:hAnsi="Verdana" w:cs="Cambria"/>
          <w:b/>
          <w:color w:val="4F81BD"/>
          <w:sz w:val="26"/>
        </w:rPr>
        <w:t>Fixed Asset Information Module</w:t>
      </w:r>
    </w:p>
    <w:p w:rsidR="00D343C2" w:rsidRPr="0030576D" w:rsidRDefault="002A3B9E">
      <w:pPr>
        <w:rPr>
          <w:rFonts w:ascii="Verdana" w:eastAsia="Times New Roman" w:hAnsi="Verdana" w:cs="Times New Roman"/>
        </w:rPr>
      </w:pPr>
      <w:r w:rsidRPr="0030576D">
        <w:rPr>
          <w:rFonts w:ascii="Verdana" w:eastAsia="Times New Roman" w:hAnsi="Verdana" w:cs="Times New Roman"/>
        </w:rPr>
        <w:t>This module will give the user the ability to enter new and update fixed assets. The pro</w:t>
      </w:r>
      <w:r w:rsidRPr="0030576D">
        <w:rPr>
          <w:rFonts w:ascii="Verdana" w:eastAsia="Times New Roman" w:hAnsi="Verdana" w:cs="Times New Roman"/>
        </w:rPr>
        <w:t>posed solution will give the user an option to edit existing fixed assets which are previously entered, however the changes done shall go through an approval flow before changing existing data. In this solution the fixed assets will be managed under the fo</w:t>
      </w:r>
      <w:r w:rsidRPr="0030576D">
        <w:rPr>
          <w:rFonts w:ascii="Verdana" w:eastAsia="Times New Roman" w:hAnsi="Verdana" w:cs="Times New Roman"/>
        </w:rPr>
        <w:t>llowing categories:</w:t>
      </w:r>
    </w:p>
    <w:p w:rsidR="00D343C2" w:rsidRPr="0030576D" w:rsidRDefault="002A3B9E">
      <w:pPr>
        <w:numPr>
          <w:ilvl w:val="0"/>
          <w:numId w:val="1"/>
        </w:numPr>
        <w:ind w:left="720" w:hanging="360"/>
        <w:rPr>
          <w:rFonts w:ascii="Verdana" w:eastAsia="Times New Roman" w:hAnsi="Verdana" w:cs="Times New Roman"/>
        </w:rPr>
      </w:pPr>
      <w:r w:rsidRPr="0030576D">
        <w:rPr>
          <w:rFonts w:ascii="Verdana" w:eastAsia="Times New Roman" w:hAnsi="Verdana" w:cs="Times New Roman"/>
        </w:rPr>
        <w:t>Location</w:t>
      </w:r>
    </w:p>
    <w:p w:rsidR="00D343C2" w:rsidRPr="0030576D" w:rsidRDefault="002A3B9E">
      <w:pPr>
        <w:numPr>
          <w:ilvl w:val="0"/>
          <w:numId w:val="1"/>
        </w:numPr>
        <w:ind w:left="720" w:hanging="360"/>
        <w:rPr>
          <w:rFonts w:ascii="Verdana" w:eastAsia="Times New Roman" w:hAnsi="Verdana" w:cs="Times New Roman"/>
        </w:rPr>
      </w:pPr>
      <w:r w:rsidRPr="0030576D">
        <w:rPr>
          <w:rFonts w:ascii="Verdana" w:eastAsia="Times New Roman" w:hAnsi="Verdana" w:cs="Times New Roman"/>
        </w:rPr>
        <w:t>Value</w:t>
      </w:r>
    </w:p>
    <w:p w:rsidR="00D343C2" w:rsidRPr="0030576D" w:rsidRDefault="002A3B9E">
      <w:pPr>
        <w:numPr>
          <w:ilvl w:val="0"/>
          <w:numId w:val="1"/>
        </w:numPr>
        <w:ind w:left="720" w:hanging="360"/>
        <w:rPr>
          <w:rFonts w:ascii="Verdana" w:eastAsia="Times New Roman" w:hAnsi="Verdana" w:cs="Times New Roman"/>
        </w:rPr>
      </w:pPr>
      <w:r w:rsidRPr="0030576D">
        <w:rPr>
          <w:rFonts w:ascii="Verdana" w:eastAsia="Times New Roman" w:hAnsi="Verdana" w:cs="Times New Roman"/>
        </w:rPr>
        <w:t>Quantity</w:t>
      </w:r>
    </w:p>
    <w:p w:rsidR="00D343C2" w:rsidRPr="0030576D" w:rsidRDefault="002A3B9E">
      <w:pPr>
        <w:numPr>
          <w:ilvl w:val="0"/>
          <w:numId w:val="1"/>
        </w:numPr>
        <w:ind w:left="720" w:hanging="360"/>
        <w:rPr>
          <w:rFonts w:ascii="Verdana" w:eastAsia="Times New Roman" w:hAnsi="Verdana" w:cs="Times New Roman"/>
        </w:rPr>
      </w:pPr>
      <w:r w:rsidRPr="0030576D">
        <w:rPr>
          <w:rFonts w:ascii="Verdana" w:eastAsia="Times New Roman" w:hAnsi="Verdana" w:cs="Times New Roman"/>
        </w:rPr>
        <w:lastRenderedPageBreak/>
        <w:t>Condition</w:t>
      </w:r>
    </w:p>
    <w:p w:rsidR="00D343C2" w:rsidRPr="0030576D" w:rsidRDefault="002A3B9E">
      <w:pPr>
        <w:numPr>
          <w:ilvl w:val="0"/>
          <w:numId w:val="1"/>
        </w:numPr>
        <w:ind w:left="720" w:hanging="360"/>
        <w:rPr>
          <w:rFonts w:ascii="Verdana" w:eastAsia="Times New Roman" w:hAnsi="Verdana" w:cs="Times New Roman"/>
        </w:rPr>
      </w:pPr>
      <w:r w:rsidRPr="0030576D">
        <w:rPr>
          <w:rFonts w:ascii="Verdana" w:eastAsia="Times New Roman" w:hAnsi="Verdana" w:cs="Times New Roman"/>
        </w:rPr>
        <w:t>History</w:t>
      </w:r>
    </w:p>
    <w:p w:rsidR="00D343C2" w:rsidRPr="0030576D" w:rsidRDefault="002A3B9E">
      <w:pPr>
        <w:numPr>
          <w:ilvl w:val="0"/>
          <w:numId w:val="1"/>
        </w:numPr>
        <w:ind w:left="720" w:hanging="360"/>
        <w:rPr>
          <w:rFonts w:ascii="Verdana" w:eastAsia="Times New Roman" w:hAnsi="Verdana" w:cs="Times New Roman"/>
        </w:rPr>
      </w:pPr>
      <w:r w:rsidRPr="0030576D">
        <w:rPr>
          <w:rFonts w:ascii="Verdana" w:eastAsia="Times New Roman" w:hAnsi="Verdana" w:cs="Times New Roman"/>
        </w:rPr>
        <w:t>Depreciation</w:t>
      </w:r>
    </w:p>
    <w:p w:rsidR="00D343C2" w:rsidRPr="0030576D" w:rsidRDefault="002A3B9E">
      <w:pPr>
        <w:numPr>
          <w:ilvl w:val="0"/>
          <w:numId w:val="1"/>
        </w:numPr>
        <w:ind w:left="720" w:hanging="360"/>
        <w:rPr>
          <w:rFonts w:ascii="Verdana" w:eastAsia="Times New Roman" w:hAnsi="Verdana" w:cs="Times New Roman"/>
        </w:rPr>
      </w:pPr>
      <w:r w:rsidRPr="0030576D">
        <w:rPr>
          <w:rFonts w:ascii="Verdana" w:eastAsia="Times New Roman" w:hAnsi="Verdana" w:cs="Times New Roman"/>
        </w:rPr>
        <w:t>Maintenance</w:t>
      </w:r>
    </w:p>
    <w:p w:rsidR="00D343C2" w:rsidRPr="0030576D" w:rsidRDefault="002A3B9E">
      <w:pPr>
        <w:rPr>
          <w:rFonts w:ascii="Verdana" w:eastAsia="Times New Roman" w:hAnsi="Verdana" w:cs="Times New Roman"/>
        </w:rPr>
      </w:pPr>
      <w:r w:rsidRPr="0030576D">
        <w:rPr>
          <w:rFonts w:ascii="Verdana" w:eastAsia="Times New Roman" w:hAnsi="Verdana" w:cs="Times New Roman"/>
        </w:rPr>
        <w:t>Note: Certain mandatory fields can be determined after a detailed requirement gathering.</w:t>
      </w:r>
    </w:p>
    <w:p w:rsidR="00D343C2" w:rsidRPr="0030576D" w:rsidRDefault="002A3B9E">
      <w:pPr>
        <w:rPr>
          <w:rFonts w:ascii="Verdana" w:eastAsia="Times New Roman" w:hAnsi="Verdana" w:cs="Times New Roman"/>
        </w:rPr>
      </w:pPr>
      <w:r w:rsidRPr="0030576D">
        <w:rPr>
          <w:rFonts w:ascii="Verdana" w:eastAsia="Times New Roman" w:hAnsi="Verdana" w:cs="Times New Roman"/>
        </w:rPr>
        <w:t>This module will have the following additional features</w:t>
      </w:r>
    </w:p>
    <w:p w:rsidR="00D343C2" w:rsidRPr="0030576D" w:rsidRDefault="002A3B9E">
      <w:pPr>
        <w:numPr>
          <w:ilvl w:val="0"/>
          <w:numId w:val="2"/>
        </w:numPr>
        <w:ind w:left="720" w:hanging="360"/>
        <w:rPr>
          <w:rFonts w:ascii="Verdana" w:eastAsia="Times New Roman" w:hAnsi="Verdana" w:cs="Times New Roman"/>
        </w:rPr>
      </w:pPr>
      <w:r w:rsidRPr="0030576D">
        <w:rPr>
          <w:rFonts w:ascii="Verdana" w:eastAsia="Times New Roman" w:hAnsi="Verdana" w:cs="Times New Roman"/>
        </w:rPr>
        <w:t>Capability to attach documents such as warranty cards, registration documents, receipts and the like</w:t>
      </w:r>
    </w:p>
    <w:p w:rsidR="00D343C2" w:rsidRPr="0030576D" w:rsidRDefault="002A3B9E">
      <w:pPr>
        <w:numPr>
          <w:ilvl w:val="0"/>
          <w:numId w:val="2"/>
        </w:numPr>
        <w:ind w:left="720" w:hanging="360"/>
        <w:rPr>
          <w:rFonts w:ascii="Verdana" w:eastAsia="Times New Roman" w:hAnsi="Verdana" w:cs="Times New Roman"/>
        </w:rPr>
      </w:pPr>
      <w:r w:rsidRPr="0030576D">
        <w:rPr>
          <w:rFonts w:ascii="Verdana" w:eastAsia="Times New Roman" w:hAnsi="Verdana" w:cs="Times New Roman"/>
        </w:rPr>
        <w:t>Alert and reminder module to remind users of Agreement Renewals, Service dates, expiry dates, lease payment dates etc… thus assisting in preventive mainten</w:t>
      </w:r>
      <w:r w:rsidRPr="0030576D">
        <w:rPr>
          <w:rFonts w:ascii="Verdana" w:eastAsia="Times New Roman" w:hAnsi="Verdana" w:cs="Times New Roman"/>
        </w:rPr>
        <w:t>ance.</w:t>
      </w:r>
    </w:p>
    <w:p w:rsidR="00D343C2" w:rsidRPr="0030576D" w:rsidRDefault="002A3B9E">
      <w:pPr>
        <w:numPr>
          <w:ilvl w:val="0"/>
          <w:numId w:val="2"/>
        </w:numPr>
        <w:ind w:left="720" w:hanging="360"/>
        <w:rPr>
          <w:rFonts w:ascii="Verdana" w:eastAsia="Times New Roman" w:hAnsi="Verdana" w:cs="Times New Roman"/>
        </w:rPr>
      </w:pPr>
      <w:r w:rsidRPr="0030576D">
        <w:rPr>
          <w:rFonts w:ascii="Verdana" w:eastAsia="Times New Roman" w:hAnsi="Verdana" w:cs="Times New Roman"/>
        </w:rPr>
        <w:t>The system shall also validate data and pop error messages as and when required.</w:t>
      </w:r>
    </w:p>
    <w:p w:rsidR="00D343C2" w:rsidRPr="0030576D" w:rsidRDefault="002A3B9E">
      <w:pPr>
        <w:numPr>
          <w:ilvl w:val="0"/>
          <w:numId w:val="2"/>
        </w:numPr>
        <w:ind w:left="720" w:hanging="360"/>
        <w:rPr>
          <w:rFonts w:ascii="Verdana" w:eastAsia="Times New Roman" w:hAnsi="Verdana" w:cs="Times New Roman"/>
        </w:rPr>
      </w:pPr>
      <w:r w:rsidRPr="0030576D">
        <w:rPr>
          <w:rFonts w:ascii="Verdana" w:eastAsia="Times New Roman" w:hAnsi="Verdana" w:cs="Times New Roman"/>
        </w:rPr>
        <w:t xml:space="preserve">The module will generate an asset ID number and will also generate a barcode. (A sample of the barcode sticker is shown in figure 01) </w:t>
      </w:r>
    </w:p>
    <w:p w:rsidR="00D343C2" w:rsidRPr="0030576D" w:rsidRDefault="002A3B9E">
      <w:pPr>
        <w:numPr>
          <w:ilvl w:val="0"/>
          <w:numId w:val="2"/>
        </w:numPr>
        <w:ind w:left="720" w:hanging="360"/>
        <w:rPr>
          <w:rFonts w:ascii="Verdana" w:eastAsia="Times New Roman" w:hAnsi="Verdana" w:cs="Times New Roman"/>
        </w:rPr>
      </w:pPr>
      <w:r w:rsidRPr="0030576D">
        <w:rPr>
          <w:rFonts w:ascii="Verdana" w:eastAsia="Times New Roman" w:hAnsi="Verdana" w:cs="Times New Roman"/>
        </w:rPr>
        <w:t xml:space="preserve">Each cost </w:t>
      </w:r>
      <w:r w:rsidR="0030576D" w:rsidRPr="0030576D">
        <w:rPr>
          <w:rFonts w:ascii="Verdana" w:eastAsia="Times New Roman" w:hAnsi="Verdana" w:cs="Times New Roman"/>
        </w:rPr>
        <w:t>center</w:t>
      </w:r>
      <w:r w:rsidRPr="0030576D">
        <w:rPr>
          <w:rFonts w:ascii="Verdana" w:eastAsia="Times New Roman" w:hAnsi="Verdana" w:cs="Times New Roman"/>
        </w:rPr>
        <w:t xml:space="preserve"> shall be given a </w:t>
      </w:r>
      <w:r w:rsidRPr="0030576D">
        <w:rPr>
          <w:rFonts w:ascii="Verdana" w:eastAsia="Times New Roman" w:hAnsi="Verdana" w:cs="Times New Roman"/>
        </w:rPr>
        <w:t>user name and a password in order to enter information of any new fixed asset purchases. All entries will be sent through an approval flow before updating the database.    This should include transfers and disposals.  Each user will be given a user name an</w:t>
      </w:r>
      <w:r w:rsidRPr="0030576D">
        <w:rPr>
          <w:rFonts w:ascii="Verdana" w:eastAsia="Times New Roman" w:hAnsi="Verdana" w:cs="Times New Roman"/>
        </w:rPr>
        <w:t xml:space="preserve">d password.                                                                                                                                                                                                                                                     </w:t>
      </w:r>
      <w:r w:rsidRPr="0030576D">
        <w:rPr>
          <w:rFonts w:ascii="Verdana" w:eastAsia="Times New Roman" w:hAnsi="Verdana" w:cs="Times New Roman"/>
        </w:rPr>
        <w:t xml:space="preserve">                                                                                                                                                                    </w:t>
      </w:r>
    </w:p>
    <w:p w:rsidR="00D343C2" w:rsidRPr="0030576D" w:rsidRDefault="002A3B9E">
      <w:pPr>
        <w:keepNext/>
        <w:keepLines/>
        <w:spacing w:before="200" w:after="0"/>
        <w:rPr>
          <w:rFonts w:ascii="Verdana" w:eastAsia="Cambria" w:hAnsi="Verdana" w:cs="Cambria"/>
          <w:b/>
          <w:color w:val="4F81BD"/>
          <w:sz w:val="26"/>
        </w:rPr>
      </w:pPr>
      <w:r w:rsidRPr="0030576D">
        <w:rPr>
          <w:rFonts w:ascii="Verdana" w:eastAsia="Cambria" w:hAnsi="Verdana" w:cs="Cambria"/>
          <w:b/>
          <w:color w:val="4F81BD"/>
          <w:sz w:val="26"/>
        </w:rPr>
        <w:t xml:space="preserve">Fixed Asset </w:t>
      </w:r>
      <w:r w:rsidR="0030576D" w:rsidRPr="0030576D">
        <w:rPr>
          <w:rFonts w:ascii="Verdana" w:eastAsia="Cambria" w:hAnsi="Verdana" w:cs="Cambria"/>
          <w:b/>
          <w:color w:val="4F81BD"/>
          <w:sz w:val="26"/>
        </w:rPr>
        <w:t>A</w:t>
      </w:r>
      <w:r w:rsidR="0030576D" w:rsidRPr="0030576D">
        <w:rPr>
          <w:rFonts w:ascii="Verdana" w:eastAsia="Cambria" w:hAnsi="Verdana" w:cs="Cambria"/>
          <w:b/>
          <w:color w:val="4F81BD"/>
          <w:sz w:val="26"/>
        </w:rPr>
        <w:t>cquisition</w:t>
      </w:r>
      <w:r w:rsidR="0030576D" w:rsidRPr="0030576D">
        <w:rPr>
          <w:rFonts w:ascii="Verdana" w:eastAsia="Times New Roman" w:hAnsi="Verdana" w:cs="Times New Roman"/>
        </w:rPr>
        <w:t xml:space="preserve"> </w:t>
      </w:r>
      <w:r w:rsidRPr="0030576D">
        <w:rPr>
          <w:rFonts w:ascii="Verdana" w:eastAsia="Cambria" w:hAnsi="Verdana" w:cs="Cambria"/>
          <w:b/>
          <w:color w:val="4F81BD"/>
          <w:sz w:val="26"/>
        </w:rPr>
        <w:t>Module</w:t>
      </w:r>
    </w:p>
    <w:p w:rsidR="00D343C2" w:rsidRPr="0030576D" w:rsidRDefault="0030576D">
      <w:pPr>
        <w:keepNext/>
        <w:keepLines/>
        <w:spacing w:before="200" w:after="0"/>
        <w:rPr>
          <w:rFonts w:ascii="Verdana" w:eastAsia="Times New Roman" w:hAnsi="Verdana" w:cs="Times New Roman"/>
        </w:rPr>
      </w:pPr>
      <w:r w:rsidRPr="0030576D">
        <w:rPr>
          <w:rFonts w:ascii="Verdana" w:eastAsia="Times New Roman" w:hAnsi="Verdana" w:cs="Times New Roman"/>
        </w:rPr>
        <w:t>These modules assist</w:t>
      </w:r>
      <w:r w:rsidR="002A3B9E" w:rsidRPr="0030576D">
        <w:rPr>
          <w:rFonts w:ascii="Verdana" w:eastAsia="Times New Roman" w:hAnsi="Verdana" w:cs="Times New Roman"/>
        </w:rPr>
        <w:t xml:space="preserve"> in the </w:t>
      </w:r>
      <w:r w:rsidRPr="0030576D">
        <w:rPr>
          <w:rFonts w:ascii="Verdana" w:eastAsia="Times New Roman" w:hAnsi="Verdana" w:cs="Times New Roman"/>
        </w:rPr>
        <w:t>a</w:t>
      </w:r>
      <w:bookmarkStart w:id="0" w:name="_GoBack"/>
      <w:bookmarkEnd w:id="0"/>
      <w:r w:rsidRPr="0030576D">
        <w:rPr>
          <w:rFonts w:ascii="Verdana" w:eastAsia="Times New Roman" w:hAnsi="Verdana" w:cs="Times New Roman"/>
        </w:rPr>
        <w:t>cquisition</w:t>
      </w:r>
      <w:r w:rsidR="002A3B9E" w:rsidRPr="0030576D">
        <w:rPr>
          <w:rFonts w:ascii="Verdana" w:eastAsia="Times New Roman" w:hAnsi="Verdana" w:cs="Times New Roman"/>
        </w:rPr>
        <w:t xml:space="preserve"> process of an asset. The </w:t>
      </w:r>
      <w:r w:rsidRPr="0030576D">
        <w:rPr>
          <w:rFonts w:ascii="Verdana" w:eastAsia="Times New Roman" w:hAnsi="Verdana" w:cs="Times New Roman"/>
        </w:rPr>
        <w:t>module captures</w:t>
      </w:r>
      <w:r w:rsidR="002A3B9E" w:rsidRPr="0030576D">
        <w:rPr>
          <w:rFonts w:ascii="Verdana" w:eastAsia="Times New Roman" w:hAnsi="Verdana" w:cs="Times New Roman"/>
        </w:rPr>
        <w:t xml:space="preserve"> the following:</w:t>
      </w:r>
    </w:p>
    <w:p w:rsidR="00D343C2" w:rsidRPr="0030576D" w:rsidRDefault="002A3B9E">
      <w:pPr>
        <w:keepNext/>
        <w:keepLines/>
        <w:numPr>
          <w:ilvl w:val="0"/>
          <w:numId w:val="3"/>
        </w:numPr>
        <w:spacing w:before="200" w:after="0"/>
        <w:ind w:left="720" w:hanging="360"/>
        <w:rPr>
          <w:rFonts w:ascii="Verdana" w:eastAsia="Cambria" w:hAnsi="Verdana" w:cs="Cambria"/>
          <w:b/>
          <w:color w:val="4F81BD"/>
          <w:sz w:val="26"/>
        </w:rPr>
      </w:pPr>
      <w:r w:rsidRPr="0030576D">
        <w:rPr>
          <w:rFonts w:ascii="Verdana" w:eastAsia="Times New Roman" w:hAnsi="Verdana" w:cs="Times New Roman"/>
        </w:rPr>
        <w:t>The recording of quotations and their approval process</w:t>
      </w:r>
    </w:p>
    <w:p w:rsidR="00D343C2" w:rsidRPr="0030576D" w:rsidRDefault="002A3B9E">
      <w:pPr>
        <w:keepNext/>
        <w:keepLines/>
        <w:numPr>
          <w:ilvl w:val="0"/>
          <w:numId w:val="3"/>
        </w:numPr>
        <w:spacing w:before="200" w:after="0"/>
        <w:ind w:left="720" w:hanging="360"/>
        <w:rPr>
          <w:rFonts w:ascii="Verdana" w:eastAsia="Cambria" w:hAnsi="Verdana" w:cs="Cambria"/>
          <w:b/>
          <w:color w:val="4F81BD"/>
          <w:sz w:val="26"/>
        </w:rPr>
      </w:pPr>
      <w:r w:rsidRPr="0030576D">
        <w:rPr>
          <w:rFonts w:ascii="Verdana" w:eastAsia="Times New Roman" w:hAnsi="Verdana" w:cs="Times New Roman"/>
        </w:rPr>
        <w:t xml:space="preserve">The recording of documentation of an </w:t>
      </w:r>
      <w:r w:rsidR="0030576D" w:rsidRPr="0030576D">
        <w:rPr>
          <w:rFonts w:ascii="Verdana" w:eastAsia="Times New Roman" w:hAnsi="Verdana" w:cs="Times New Roman"/>
        </w:rPr>
        <w:t>acquired</w:t>
      </w:r>
      <w:r w:rsidRPr="0030576D">
        <w:rPr>
          <w:rFonts w:ascii="Verdana" w:eastAsia="Times New Roman" w:hAnsi="Verdana" w:cs="Times New Roman"/>
        </w:rPr>
        <w:t xml:space="preserve"> asset</w:t>
      </w:r>
    </w:p>
    <w:p w:rsidR="00D343C2" w:rsidRPr="0030576D" w:rsidRDefault="002A3B9E">
      <w:pPr>
        <w:keepNext/>
        <w:keepLines/>
        <w:numPr>
          <w:ilvl w:val="0"/>
          <w:numId w:val="3"/>
        </w:numPr>
        <w:spacing w:before="200" w:after="0"/>
        <w:ind w:left="720" w:hanging="360"/>
        <w:rPr>
          <w:rFonts w:ascii="Verdana" w:eastAsia="Cambria" w:hAnsi="Verdana" w:cs="Cambria"/>
          <w:b/>
          <w:color w:val="4F81BD"/>
          <w:sz w:val="26"/>
        </w:rPr>
      </w:pPr>
      <w:r w:rsidRPr="0030576D">
        <w:rPr>
          <w:rFonts w:ascii="Verdana" w:eastAsia="Times New Roman" w:hAnsi="Verdana" w:cs="Times New Roman"/>
        </w:rPr>
        <w:t xml:space="preserve">Creating GRN of the </w:t>
      </w:r>
      <w:r w:rsidR="0030576D" w:rsidRPr="0030576D">
        <w:rPr>
          <w:rFonts w:ascii="Verdana" w:eastAsia="Times New Roman" w:hAnsi="Verdana" w:cs="Times New Roman"/>
        </w:rPr>
        <w:t>acquired</w:t>
      </w:r>
      <w:r w:rsidRPr="0030576D">
        <w:rPr>
          <w:rFonts w:ascii="Verdana" w:eastAsia="Times New Roman" w:hAnsi="Verdana" w:cs="Times New Roman"/>
        </w:rPr>
        <w:t xml:space="preserve"> asset/s and the </w:t>
      </w:r>
      <w:r w:rsidR="0030576D" w:rsidRPr="0030576D">
        <w:rPr>
          <w:rFonts w:ascii="Verdana" w:eastAsia="Times New Roman" w:hAnsi="Verdana" w:cs="Times New Roman"/>
        </w:rPr>
        <w:t>reconciliation</w:t>
      </w:r>
      <w:r w:rsidRPr="0030576D">
        <w:rPr>
          <w:rFonts w:ascii="Verdana" w:eastAsia="Times New Roman" w:hAnsi="Verdana" w:cs="Times New Roman"/>
        </w:rPr>
        <w:t xml:space="preserve"> process.</w:t>
      </w:r>
    </w:p>
    <w:p w:rsidR="00283316" w:rsidRPr="0030576D" w:rsidRDefault="002A3B9E" w:rsidP="00283316">
      <w:pPr>
        <w:keepNext/>
        <w:keepLines/>
        <w:numPr>
          <w:ilvl w:val="0"/>
          <w:numId w:val="3"/>
        </w:numPr>
        <w:spacing w:before="200" w:after="0"/>
        <w:ind w:left="720" w:hanging="360"/>
        <w:rPr>
          <w:rFonts w:ascii="Verdana" w:eastAsia="Cambria" w:hAnsi="Verdana" w:cs="Cambria"/>
          <w:b/>
          <w:color w:val="4F81BD"/>
          <w:sz w:val="26"/>
        </w:rPr>
      </w:pPr>
      <w:r w:rsidRPr="0030576D">
        <w:rPr>
          <w:rFonts w:ascii="Verdana" w:eastAsia="Times New Roman" w:hAnsi="Verdana" w:cs="Times New Roman"/>
        </w:rPr>
        <w:t>the integration of information with third party accounting systems</w:t>
      </w:r>
    </w:p>
    <w:p w:rsidR="00D343C2" w:rsidRPr="0030576D" w:rsidRDefault="002A3B9E">
      <w:pPr>
        <w:keepNext/>
        <w:keepLines/>
        <w:spacing w:before="200" w:after="0"/>
        <w:rPr>
          <w:rFonts w:ascii="Verdana" w:eastAsia="Cambria" w:hAnsi="Verdana" w:cs="Cambria"/>
          <w:b/>
          <w:color w:val="4F81BD"/>
          <w:sz w:val="26"/>
        </w:rPr>
      </w:pPr>
      <w:r w:rsidRPr="0030576D">
        <w:rPr>
          <w:rFonts w:ascii="Verdana" w:eastAsia="Cambria" w:hAnsi="Verdana" w:cs="Cambria"/>
          <w:b/>
          <w:color w:val="4F81BD"/>
          <w:sz w:val="26"/>
        </w:rPr>
        <w:t>Fixed Asset Life Cycle Management</w:t>
      </w:r>
    </w:p>
    <w:p w:rsidR="00D343C2" w:rsidRPr="0030576D" w:rsidRDefault="002A3B9E">
      <w:pPr>
        <w:rPr>
          <w:rFonts w:ascii="Verdana" w:eastAsia="Times New Roman" w:hAnsi="Verdana" w:cs="Times New Roman"/>
        </w:rPr>
      </w:pPr>
      <w:r w:rsidRPr="0030576D">
        <w:rPr>
          <w:rFonts w:ascii="Verdana" w:eastAsia="Times New Roman" w:hAnsi="Verdana" w:cs="Times New Roman"/>
        </w:rPr>
        <w:t xml:space="preserve"> This module will record the history and the movements of the fixed asset and also generate new ID stickers whenever the asset is moved. The user will be a</w:t>
      </w:r>
      <w:r w:rsidRPr="0030576D">
        <w:rPr>
          <w:rFonts w:ascii="Verdana" w:eastAsia="Times New Roman" w:hAnsi="Verdana" w:cs="Times New Roman"/>
        </w:rPr>
        <w:t xml:space="preserve">ble to </w:t>
      </w:r>
      <w:r w:rsidRPr="0030576D">
        <w:rPr>
          <w:rFonts w:ascii="Verdana" w:eastAsia="Times New Roman" w:hAnsi="Verdana" w:cs="Times New Roman"/>
        </w:rPr>
        <w:lastRenderedPageBreak/>
        <w:t xml:space="preserve">choose a fixed asset and assign the fixed asset for a transfer, disposal, service, refurbishment, and annual maintenance. This module will also give a summary of the past history of the fixed asset. </w:t>
      </w:r>
    </w:p>
    <w:p w:rsidR="00D343C2" w:rsidRPr="0030576D" w:rsidRDefault="002A3B9E" w:rsidP="0030576D">
      <w:pPr>
        <w:spacing w:after="0" w:line="240" w:lineRule="auto"/>
        <w:rPr>
          <w:rFonts w:ascii="Verdana" w:eastAsia="Times New Roman" w:hAnsi="Verdana" w:cs="Times New Roman"/>
          <w:sz w:val="18"/>
        </w:rPr>
      </w:pPr>
      <w:r w:rsidRPr="0030576D">
        <w:rPr>
          <w:rFonts w:ascii="Verdana" w:eastAsia="Times New Roman" w:hAnsi="Verdana" w:cs="Times New Roman"/>
          <w:sz w:val="18"/>
        </w:rPr>
        <w:t>Movement Count</w:t>
      </w:r>
    </w:p>
    <w:p w:rsidR="00283316" w:rsidRPr="0030576D" w:rsidRDefault="002A3B9E" w:rsidP="0030576D">
      <w:pPr>
        <w:spacing w:after="0" w:line="240" w:lineRule="auto"/>
        <w:rPr>
          <w:rFonts w:ascii="Verdana" w:eastAsia="Times New Roman" w:hAnsi="Verdana" w:cs="Times New Roman"/>
          <w:sz w:val="18"/>
        </w:rPr>
      </w:pPr>
      <w:r w:rsidRPr="0030576D">
        <w:rPr>
          <w:rFonts w:ascii="Verdana" w:eastAsia="Times New Roman" w:hAnsi="Verdana" w:cs="Times New Roman"/>
          <w:sz w:val="18"/>
        </w:rPr>
        <w:t>ID Number</w:t>
      </w:r>
    </w:p>
    <w:p w:rsidR="00283316" w:rsidRPr="0030576D" w:rsidRDefault="002A3B9E" w:rsidP="0030576D">
      <w:pPr>
        <w:spacing w:after="0" w:line="240" w:lineRule="auto"/>
        <w:rPr>
          <w:rFonts w:ascii="Verdana" w:eastAsia="Times New Roman" w:hAnsi="Verdana" w:cs="Times New Roman"/>
          <w:sz w:val="18"/>
        </w:rPr>
      </w:pPr>
      <w:r w:rsidRPr="0030576D">
        <w:rPr>
          <w:rFonts w:ascii="Verdana" w:eastAsia="Times New Roman" w:hAnsi="Verdana" w:cs="Times New Roman"/>
          <w:sz w:val="18"/>
        </w:rPr>
        <w:t>Bar Code</w:t>
      </w:r>
    </w:p>
    <w:p w:rsidR="00283316" w:rsidRPr="0030576D" w:rsidRDefault="00283316" w:rsidP="00283316">
      <w:pPr>
        <w:spacing w:after="0" w:line="240" w:lineRule="auto"/>
        <w:jc w:val="center"/>
        <w:rPr>
          <w:rFonts w:ascii="Verdana" w:eastAsia="Times New Roman" w:hAnsi="Verdana" w:cs="Times New Roman"/>
          <w:sz w:val="18"/>
        </w:rPr>
      </w:pPr>
    </w:p>
    <w:p w:rsidR="00D343C2" w:rsidRPr="0030576D" w:rsidRDefault="002A3B9E">
      <w:pPr>
        <w:keepNext/>
        <w:keepLines/>
        <w:spacing w:before="480" w:after="0"/>
        <w:rPr>
          <w:rFonts w:ascii="Verdana" w:eastAsia="Cambria" w:hAnsi="Verdana" w:cs="Cambria"/>
          <w:b/>
          <w:color w:val="365F91"/>
          <w:sz w:val="28"/>
        </w:rPr>
      </w:pPr>
      <w:r w:rsidRPr="0030576D">
        <w:rPr>
          <w:rFonts w:ascii="Verdana" w:eastAsia="Cambria" w:hAnsi="Verdana" w:cs="Cambria"/>
          <w:b/>
          <w:color w:val="365F91"/>
          <w:sz w:val="28"/>
        </w:rPr>
        <w:t>Existing Reports and Required Reports</w:t>
      </w:r>
    </w:p>
    <w:p w:rsidR="00D343C2" w:rsidRPr="0030576D" w:rsidRDefault="002A3B9E">
      <w:pPr>
        <w:rPr>
          <w:rFonts w:ascii="Verdana" w:eastAsia="Times New Roman" w:hAnsi="Verdana" w:cs="Times New Roman"/>
        </w:rPr>
      </w:pPr>
      <w:r w:rsidRPr="0030576D">
        <w:rPr>
          <w:rFonts w:ascii="Verdana" w:eastAsia="Times New Roman" w:hAnsi="Verdana" w:cs="Times New Roman"/>
        </w:rPr>
        <w:t>The existing reports are as follows:</w:t>
      </w:r>
    </w:p>
    <w:p w:rsidR="00D343C2" w:rsidRPr="0030576D" w:rsidRDefault="002A3B9E">
      <w:pPr>
        <w:numPr>
          <w:ilvl w:val="0"/>
          <w:numId w:val="4"/>
        </w:numPr>
        <w:ind w:left="720" w:hanging="360"/>
        <w:jc w:val="both"/>
        <w:rPr>
          <w:rFonts w:ascii="Verdana" w:eastAsia="Times New Roman" w:hAnsi="Verdana" w:cs="Times New Roman"/>
        </w:rPr>
      </w:pPr>
      <w:r w:rsidRPr="0030576D">
        <w:rPr>
          <w:rFonts w:ascii="Verdana" w:eastAsia="Times New Roman" w:hAnsi="Verdana" w:cs="Times New Roman"/>
        </w:rPr>
        <w:t xml:space="preserve">Asset details by cost </w:t>
      </w:r>
      <w:r w:rsidR="00283316" w:rsidRPr="0030576D">
        <w:rPr>
          <w:rFonts w:ascii="Verdana" w:eastAsia="Times New Roman" w:hAnsi="Verdana" w:cs="Times New Roman"/>
        </w:rPr>
        <w:t>center</w:t>
      </w:r>
      <w:r w:rsidRPr="0030576D">
        <w:rPr>
          <w:rFonts w:ascii="Verdana" w:eastAsia="Times New Roman" w:hAnsi="Verdana" w:cs="Times New Roman"/>
        </w:rPr>
        <w:t xml:space="preserve"> (one category- cost </w:t>
      </w:r>
      <w:r w:rsidR="00283316" w:rsidRPr="0030576D">
        <w:rPr>
          <w:rFonts w:ascii="Verdana" w:eastAsia="Times New Roman" w:hAnsi="Verdana" w:cs="Times New Roman"/>
        </w:rPr>
        <w:t>center</w:t>
      </w:r>
      <w:r w:rsidRPr="0030576D">
        <w:rPr>
          <w:rFonts w:ascii="Verdana" w:eastAsia="Times New Roman" w:hAnsi="Verdana" w:cs="Times New Roman"/>
        </w:rPr>
        <w:t xml:space="preserve"> wise total no of items and total value)</w:t>
      </w:r>
    </w:p>
    <w:p w:rsidR="00D343C2" w:rsidRPr="0030576D" w:rsidRDefault="002A3B9E">
      <w:pPr>
        <w:numPr>
          <w:ilvl w:val="0"/>
          <w:numId w:val="4"/>
        </w:numPr>
        <w:ind w:left="720" w:hanging="360"/>
        <w:jc w:val="both"/>
        <w:rPr>
          <w:rFonts w:ascii="Verdana" w:eastAsia="Times New Roman" w:hAnsi="Verdana" w:cs="Times New Roman"/>
        </w:rPr>
      </w:pPr>
      <w:r w:rsidRPr="0030576D">
        <w:rPr>
          <w:rFonts w:ascii="Verdana" w:eastAsia="Times New Roman" w:hAnsi="Verdana" w:cs="Times New Roman"/>
        </w:rPr>
        <w:t xml:space="preserve">Asset details category wise (above selected category – cost </w:t>
      </w:r>
      <w:r w:rsidR="00283316" w:rsidRPr="0030576D">
        <w:rPr>
          <w:rFonts w:ascii="Verdana" w:eastAsia="Times New Roman" w:hAnsi="Verdana" w:cs="Times New Roman"/>
        </w:rPr>
        <w:t>center</w:t>
      </w:r>
      <w:r w:rsidRPr="0030576D">
        <w:rPr>
          <w:rFonts w:ascii="Verdana" w:eastAsia="Times New Roman" w:hAnsi="Verdana" w:cs="Times New Roman"/>
        </w:rPr>
        <w:t xml:space="preserve"> wise, asset wise –</w:t>
      </w:r>
      <w:r w:rsidRPr="0030576D">
        <w:rPr>
          <w:rFonts w:ascii="Verdana" w:eastAsia="Times New Roman" w:hAnsi="Verdana" w:cs="Times New Roman"/>
        </w:rPr>
        <w:t xml:space="preserve"> no grand total)</w:t>
      </w:r>
    </w:p>
    <w:p w:rsidR="00D343C2" w:rsidRPr="0030576D" w:rsidRDefault="002A3B9E">
      <w:pPr>
        <w:numPr>
          <w:ilvl w:val="0"/>
          <w:numId w:val="4"/>
        </w:numPr>
        <w:ind w:left="720" w:hanging="360"/>
        <w:jc w:val="both"/>
        <w:rPr>
          <w:rFonts w:ascii="Verdana" w:eastAsia="Times New Roman" w:hAnsi="Verdana" w:cs="Times New Roman"/>
        </w:rPr>
      </w:pPr>
      <w:r w:rsidRPr="0030576D">
        <w:rPr>
          <w:rFonts w:ascii="Verdana" w:eastAsia="Times New Roman" w:hAnsi="Verdana" w:cs="Times New Roman"/>
        </w:rPr>
        <w:t>RTO wise all assets (only one category at a time with all asset A/H codes)</w:t>
      </w:r>
    </w:p>
    <w:p w:rsidR="00D343C2" w:rsidRPr="0030576D" w:rsidRDefault="002A3B9E">
      <w:pPr>
        <w:numPr>
          <w:ilvl w:val="0"/>
          <w:numId w:val="4"/>
        </w:numPr>
        <w:ind w:left="720" w:hanging="360"/>
        <w:jc w:val="both"/>
        <w:rPr>
          <w:rFonts w:ascii="Verdana" w:eastAsia="Times New Roman" w:hAnsi="Verdana" w:cs="Times New Roman"/>
        </w:rPr>
      </w:pPr>
      <w:r w:rsidRPr="0030576D">
        <w:rPr>
          <w:rFonts w:ascii="Verdana" w:eastAsia="Times New Roman" w:hAnsi="Verdana" w:cs="Times New Roman"/>
        </w:rPr>
        <w:t>Fully depreciated assets</w:t>
      </w:r>
    </w:p>
    <w:p w:rsidR="00D343C2" w:rsidRPr="0030576D" w:rsidRDefault="002A3B9E">
      <w:pPr>
        <w:numPr>
          <w:ilvl w:val="0"/>
          <w:numId w:val="4"/>
        </w:numPr>
        <w:ind w:left="720" w:hanging="360"/>
        <w:jc w:val="both"/>
        <w:rPr>
          <w:rFonts w:ascii="Verdana" w:eastAsia="Times New Roman" w:hAnsi="Verdana" w:cs="Times New Roman"/>
        </w:rPr>
      </w:pPr>
      <w:r w:rsidRPr="0030576D">
        <w:rPr>
          <w:rFonts w:ascii="Verdana" w:eastAsia="Times New Roman" w:hAnsi="Verdana" w:cs="Times New Roman"/>
        </w:rPr>
        <w:t>Asset history</w:t>
      </w:r>
    </w:p>
    <w:p w:rsidR="00D343C2" w:rsidRPr="0030576D" w:rsidRDefault="002A3B9E">
      <w:pPr>
        <w:numPr>
          <w:ilvl w:val="0"/>
          <w:numId w:val="4"/>
        </w:numPr>
        <w:ind w:left="720" w:hanging="360"/>
        <w:jc w:val="both"/>
        <w:rPr>
          <w:rFonts w:ascii="Verdana" w:eastAsia="Times New Roman" w:hAnsi="Verdana" w:cs="Times New Roman"/>
        </w:rPr>
      </w:pPr>
      <w:r w:rsidRPr="0030576D">
        <w:rPr>
          <w:rFonts w:ascii="Verdana" w:eastAsia="Times New Roman" w:hAnsi="Verdana" w:cs="Times New Roman"/>
        </w:rPr>
        <w:t>Depreciation forecast for one category only</w:t>
      </w:r>
    </w:p>
    <w:p w:rsidR="00D343C2" w:rsidRPr="0030576D" w:rsidRDefault="002A3B9E">
      <w:pPr>
        <w:rPr>
          <w:rFonts w:ascii="Verdana" w:eastAsia="Times New Roman" w:hAnsi="Verdana" w:cs="Times New Roman"/>
        </w:rPr>
      </w:pPr>
      <w:r w:rsidRPr="0030576D">
        <w:rPr>
          <w:rFonts w:ascii="Verdana" w:eastAsia="Times New Roman" w:hAnsi="Verdana" w:cs="Times New Roman"/>
        </w:rPr>
        <w:t>The Reports that the new system have are as follows:</w:t>
      </w:r>
    </w:p>
    <w:p w:rsidR="00D343C2" w:rsidRPr="0030576D" w:rsidRDefault="002A3B9E">
      <w:pPr>
        <w:numPr>
          <w:ilvl w:val="0"/>
          <w:numId w:val="5"/>
        </w:numPr>
        <w:ind w:left="720" w:hanging="360"/>
        <w:jc w:val="both"/>
        <w:rPr>
          <w:rFonts w:ascii="Verdana" w:eastAsia="Times New Roman" w:hAnsi="Verdana" w:cs="Times New Roman"/>
        </w:rPr>
      </w:pPr>
      <w:r w:rsidRPr="0030576D">
        <w:rPr>
          <w:rFonts w:ascii="Verdana" w:eastAsia="Times New Roman" w:hAnsi="Verdana" w:cs="Times New Roman"/>
        </w:rPr>
        <w:t>Depreciation report for the month – super category wise</w:t>
      </w:r>
    </w:p>
    <w:p w:rsidR="00D343C2" w:rsidRPr="0030576D" w:rsidRDefault="002A3B9E">
      <w:pPr>
        <w:numPr>
          <w:ilvl w:val="0"/>
          <w:numId w:val="5"/>
        </w:numPr>
        <w:ind w:left="720" w:hanging="360"/>
        <w:jc w:val="both"/>
        <w:rPr>
          <w:rFonts w:ascii="Verdana" w:eastAsia="Times New Roman" w:hAnsi="Verdana" w:cs="Times New Roman"/>
        </w:rPr>
      </w:pPr>
      <w:r w:rsidRPr="0030576D">
        <w:rPr>
          <w:rFonts w:ascii="Verdana" w:eastAsia="Times New Roman" w:hAnsi="Verdana" w:cs="Times New Roman"/>
        </w:rPr>
        <w:t>Depreciation report for the month – sub category wise</w:t>
      </w:r>
    </w:p>
    <w:p w:rsidR="00D343C2" w:rsidRPr="0030576D" w:rsidRDefault="002A3B9E">
      <w:pPr>
        <w:numPr>
          <w:ilvl w:val="0"/>
          <w:numId w:val="5"/>
        </w:numPr>
        <w:ind w:left="720" w:hanging="360"/>
        <w:jc w:val="both"/>
        <w:rPr>
          <w:rFonts w:ascii="Verdana" w:eastAsia="Times New Roman" w:hAnsi="Verdana" w:cs="Times New Roman"/>
        </w:rPr>
      </w:pPr>
      <w:r w:rsidRPr="0030576D">
        <w:rPr>
          <w:rFonts w:ascii="Verdana" w:eastAsia="Times New Roman" w:hAnsi="Verdana" w:cs="Times New Roman"/>
        </w:rPr>
        <w:t>Asset schedule at any given date with details such as, cost, accumulated depreciation, net book value (NBV), super category wise totals, grand tot</w:t>
      </w:r>
      <w:r w:rsidRPr="0030576D">
        <w:rPr>
          <w:rFonts w:ascii="Verdana" w:eastAsia="Times New Roman" w:hAnsi="Verdana" w:cs="Times New Roman"/>
        </w:rPr>
        <w:t>al</w:t>
      </w:r>
    </w:p>
    <w:p w:rsidR="00D343C2" w:rsidRPr="0030576D" w:rsidRDefault="002A3B9E">
      <w:pPr>
        <w:numPr>
          <w:ilvl w:val="0"/>
          <w:numId w:val="5"/>
        </w:numPr>
        <w:ind w:left="720" w:hanging="360"/>
        <w:jc w:val="both"/>
        <w:rPr>
          <w:rFonts w:ascii="Verdana" w:eastAsia="Times New Roman" w:hAnsi="Verdana" w:cs="Times New Roman"/>
        </w:rPr>
      </w:pPr>
      <w:r w:rsidRPr="0030576D">
        <w:rPr>
          <w:rFonts w:ascii="Verdana" w:eastAsia="Times New Roman" w:hAnsi="Verdana" w:cs="Times New Roman"/>
        </w:rPr>
        <w:t>Asset schedule for a given period with details such as, opening balance + additions – disposals = closing balance</w:t>
      </w:r>
    </w:p>
    <w:p w:rsidR="00D343C2" w:rsidRPr="0030576D" w:rsidRDefault="002A3B9E">
      <w:pPr>
        <w:ind w:left="720"/>
        <w:jc w:val="both"/>
        <w:rPr>
          <w:rFonts w:ascii="Verdana" w:eastAsia="Times New Roman" w:hAnsi="Verdana" w:cs="Times New Roman"/>
        </w:rPr>
      </w:pPr>
      <w:r w:rsidRPr="0030576D">
        <w:rPr>
          <w:rFonts w:ascii="Verdana" w:eastAsia="Times New Roman" w:hAnsi="Verdana" w:cs="Times New Roman"/>
        </w:rPr>
        <w:t>Closing Balance – accumulated depreciation = NBV</w:t>
      </w:r>
    </w:p>
    <w:p w:rsidR="00D343C2" w:rsidRPr="0030576D" w:rsidRDefault="002A3B9E">
      <w:pPr>
        <w:numPr>
          <w:ilvl w:val="0"/>
          <w:numId w:val="6"/>
        </w:numPr>
        <w:ind w:left="720" w:hanging="360"/>
        <w:jc w:val="both"/>
        <w:rPr>
          <w:rFonts w:ascii="Verdana" w:eastAsia="Times New Roman" w:hAnsi="Verdana" w:cs="Times New Roman"/>
        </w:rPr>
      </w:pPr>
      <w:r w:rsidRPr="0030576D">
        <w:rPr>
          <w:rFonts w:ascii="Verdana" w:eastAsia="Times New Roman" w:hAnsi="Verdana" w:cs="Times New Roman"/>
        </w:rPr>
        <w:t>Fully depreciated asset schedule, super category wise with grand total</w:t>
      </w:r>
    </w:p>
    <w:p w:rsidR="00D343C2" w:rsidRPr="0030576D" w:rsidRDefault="002A3B9E">
      <w:pPr>
        <w:numPr>
          <w:ilvl w:val="0"/>
          <w:numId w:val="6"/>
        </w:numPr>
        <w:ind w:left="720" w:hanging="360"/>
        <w:jc w:val="both"/>
        <w:rPr>
          <w:rFonts w:ascii="Verdana" w:eastAsia="Times New Roman" w:hAnsi="Verdana" w:cs="Times New Roman"/>
        </w:rPr>
      </w:pPr>
      <w:r w:rsidRPr="0030576D">
        <w:rPr>
          <w:rFonts w:ascii="Verdana" w:eastAsia="Times New Roman" w:hAnsi="Verdana" w:cs="Times New Roman"/>
        </w:rPr>
        <w:t>Fully depreciated a</w:t>
      </w:r>
      <w:r w:rsidRPr="0030576D">
        <w:rPr>
          <w:rFonts w:ascii="Verdana" w:eastAsia="Times New Roman" w:hAnsi="Verdana" w:cs="Times New Roman"/>
        </w:rPr>
        <w:t>sset schedule, with asset header codes and details such as, total cost, fully depreciated value, balance</w:t>
      </w:r>
    </w:p>
    <w:p w:rsidR="00D343C2" w:rsidRPr="0030576D" w:rsidRDefault="002A3B9E">
      <w:pPr>
        <w:numPr>
          <w:ilvl w:val="0"/>
          <w:numId w:val="6"/>
        </w:numPr>
        <w:ind w:left="720" w:hanging="360"/>
        <w:jc w:val="both"/>
        <w:rPr>
          <w:rFonts w:ascii="Verdana" w:eastAsia="Times New Roman" w:hAnsi="Verdana" w:cs="Times New Roman"/>
        </w:rPr>
      </w:pPr>
      <w:r w:rsidRPr="0030576D">
        <w:rPr>
          <w:rFonts w:ascii="Verdana" w:eastAsia="Times New Roman" w:hAnsi="Verdana" w:cs="Times New Roman"/>
        </w:rPr>
        <w:t>Motor vehicle report RTO wise, with asset header code and vehicle number</w:t>
      </w:r>
    </w:p>
    <w:p w:rsidR="00D343C2" w:rsidRPr="0030576D" w:rsidRDefault="002A3B9E">
      <w:pPr>
        <w:numPr>
          <w:ilvl w:val="0"/>
          <w:numId w:val="6"/>
        </w:numPr>
        <w:ind w:left="720" w:hanging="360"/>
        <w:jc w:val="both"/>
        <w:rPr>
          <w:rFonts w:ascii="Verdana" w:eastAsia="Times New Roman" w:hAnsi="Verdana" w:cs="Times New Roman"/>
        </w:rPr>
      </w:pPr>
      <w:r w:rsidRPr="0030576D">
        <w:rPr>
          <w:rFonts w:ascii="Verdana" w:eastAsia="Times New Roman" w:hAnsi="Verdana" w:cs="Times New Roman"/>
        </w:rPr>
        <w:t>Additions and acquisitions during a given period (asset wise)</w:t>
      </w:r>
    </w:p>
    <w:p w:rsidR="00D343C2" w:rsidRPr="0030576D" w:rsidRDefault="002A3B9E">
      <w:pPr>
        <w:numPr>
          <w:ilvl w:val="0"/>
          <w:numId w:val="6"/>
        </w:numPr>
        <w:ind w:left="720" w:hanging="360"/>
        <w:jc w:val="both"/>
        <w:rPr>
          <w:rFonts w:ascii="Verdana" w:eastAsia="Times New Roman" w:hAnsi="Verdana" w:cs="Times New Roman"/>
        </w:rPr>
      </w:pPr>
      <w:r w:rsidRPr="0030576D">
        <w:rPr>
          <w:rFonts w:ascii="Verdana" w:eastAsia="Times New Roman" w:hAnsi="Verdana" w:cs="Times New Roman"/>
        </w:rPr>
        <w:lastRenderedPageBreak/>
        <w:t xml:space="preserve">Disposals for a </w:t>
      </w:r>
      <w:r w:rsidRPr="0030576D">
        <w:rPr>
          <w:rFonts w:ascii="Verdana" w:eastAsia="Times New Roman" w:hAnsi="Verdana" w:cs="Times New Roman"/>
        </w:rPr>
        <w:t>given period</w:t>
      </w:r>
    </w:p>
    <w:p w:rsidR="00D343C2" w:rsidRPr="0030576D" w:rsidRDefault="002A3B9E">
      <w:pPr>
        <w:numPr>
          <w:ilvl w:val="0"/>
          <w:numId w:val="6"/>
        </w:numPr>
        <w:ind w:left="720" w:hanging="360"/>
        <w:jc w:val="both"/>
        <w:rPr>
          <w:rFonts w:ascii="Verdana" w:eastAsia="Times New Roman" w:hAnsi="Verdana" w:cs="Times New Roman"/>
        </w:rPr>
      </w:pPr>
      <w:r w:rsidRPr="0030576D">
        <w:rPr>
          <w:rFonts w:ascii="Verdana" w:eastAsia="Times New Roman" w:hAnsi="Verdana" w:cs="Times New Roman"/>
        </w:rPr>
        <w:t>Depreciation forecast for a given period in any category or number of categories (what-if depreciation)</w:t>
      </w:r>
    </w:p>
    <w:p w:rsidR="00D343C2" w:rsidRPr="0030576D" w:rsidRDefault="002A3B9E">
      <w:pPr>
        <w:keepNext/>
        <w:keepLines/>
        <w:spacing w:before="480" w:after="0"/>
        <w:rPr>
          <w:rFonts w:ascii="Verdana" w:eastAsia="Cambria" w:hAnsi="Verdana" w:cs="Cambria"/>
          <w:b/>
          <w:color w:val="365F91"/>
          <w:sz w:val="28"/>
        </w:rPr>
      </w:pPr>
      <w:r w:rsidRPr="0030576D">
        <w:rPr>
          <w:rFonts w:ascii="Verdana" w:eastAsia="Cambria" w:hAnsi="Verdana" w:cs="Cambria"/>
          <w:b/>
          <w:color w:val="365F91"/>
          <w:sz w:val="28"/>
        </w:rPr>
        <w:t>Other Requirements</w:t>
      </w:r>
    </w:p>
    <w:p w:rsidR="00D343C2" w:rsidRPr="0030576D" w:rsidRDefault="002A3B9E">
      <w:pPr>
        <w:keepNext/>
        <w:keepLines/>
        <w:spacing w:before="200" w:after="0"/>
        <w:rPr>
          <w:rFonts w:ascii="Verdana" w:eastAsia="Cambria" w:hAnsi="Verdana" w:cs="Cambria"/>
          <w:b/>
          <w:color w:val="4F81BD"/>
          <w:sz w:val="26"/>
        </w:rPr>
      </w:pPr>
      <w:r w:rsidRPr="0030576D">
        <w:rPr>
          <w:rFonts w:ascii="Verdana" w:eastAsia="Cambria" w:hAnsi="Verdana" w:cs="Cambria"/>
          <w:b/>
          <w:color w:val="4F81BD"/>
          <w:sz w:val="26"/>
        </w:rPr>
        <w:t>Bulk Upload Facility</w:t>
      </w:r>
    </w:p>
    <w:p w:rsidR="00D343C2" w:rsidRPr="0030576D" w:rsidRDefault="002A3B9E">
      <w:pPr>
        <w:rPr>
          <w:rFonts w:ascii="Verdana" w:eastAsia="Times New Roman" w:hAnsi="Verdana" w:cs="Times New Roman"/>
        </w:rPr>
      </w:pPr>
      <w:r w:rsidRPr="0030576D">
        <w:rPr>
          <w:rFonts w:ascii="Verdana" w:eastAsia="Times New Roman" w:hAnsi="Verdana" w:cs="Times New Roman"/>
        </w:rPr>
        <w:t>The system will be able to upload bulk entries of fixed assets and the uploaded data can be validated. The bulk data should be entered in MS Excel format and entered according to a predefined table.</w:t>
      </w:r>
    </w:p>
    <w:sectPr w:rsidR="00D343C2" w:rsidRPr="00305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0FA3"/>
    <w:multiLevelType w:val="multilevel"/>
    <w:tmpl w:val="355428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2E5017"/>
    <w:multiLevelType w:val="multilevel"/>
    <w:tmpl w:val="8DDCDB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286307F"/>
    <w:multiLevelType w:val="multilevel"/>
    <w:tmpl w:val="8CE01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2D97333"/>
    <w:multiLevelType w:val="multilevel"/>
    <w:tmpl w:val="8334C2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64E10DC"/>
    <w:multiLevelType w:val="multilevel"/>
    <w:tmpl w:val="1AA6D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43F60E4"/>
    <w:multiLevelType w:val="multilevel"/>
    <w:tmpl w:val="923EF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3C2"/>
    <w:rsid w:val="00283316"/>
    <w:rsid w:val="002A3B9E"/>
    <w:rsid w:val="0030576D"/>
    <w:rsid w:val="00D343C2"/>
    <w:rsid w:val="00D3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nancial_accounting" TargetMode="External"/><Relationship Id="rId3" Type="http://schemas.microsoft.com/office/2007/relationships/stylesWithEffects" Target="stylesWithEffects.xml"/><Relationship Id="rId7" Type="http://schemas.openxmlformats.org/officeDocument/2006/relationships/hyperlink" Target="http://en.wikipedia.org/wiki/Fixed_as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ccount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Theft" TargetMode="External"/><Relationship Id="rId4" Type="http://schemas.openxmlformats.org/officeDocument/2006/relationships/settings" Target="settings.xml"/><Relationship Id="rId9" Type="http://schemas.openxmlformats.org/officeDocument/2006/relationships/hyperlink" Target="http://en.wikipedia.org/wiki/Preventive_mainte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2126</TotalTime>
  <Pages>1</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Shaja</dc:creator>
  <cp:lastModifiedBy>Asus</cp:lastModifiedBy>
  <cp:revision>6</cp:revision>
  <cp:lastPrinted>2015-12-07T17:56:00Z</cp:lastPrinted>
  <dcterms:created xsi:type="dcterms:W3CDTF">2015-12-04T16:43:00Z</dcterms:created>
  <dcterms:modified xsi:type="dcterms:W3CDTF">2015-12-07T17:56:00Z</dcterms:modified>
</cp:coreProperties>
</file>