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Reference</w:t>
      </w:r>
    </w:p>
    <w:p w:rsidR="007611DF" w:rsidRDefault="00B331F3" w:rsidP="003C00C2">
      <w:pPr>
        <w:spacing w:line="360" w:lineRule="auto"/>
        <w:jc w:val="both"/>
      </w:pPr>
      <w:r w:rsidRPr="007611DF">
        <w:rPr>
          <w:b/>
        </w:rPr>
        <w:t>Due Types</w:t>
      </w:r>
      <w:r w:rsidR="007611DF">
        <w:t xml:space="preserve">: Due types are created based </w:t>
      </w:r>
      <w:r w:rsidR="00D1416A">
        <w:t>o</w:t>
      </w:r>
      <w:r w:rsidR="007611DF">
        <w:t xml:space="preserve">n Products. Two </w:t>
      </w:r>
      <w:r w:rsidR="00D1416A">
        <w:t>main groups</w:t>
      </w:r>
      <w:r w:rsidR="007611DF">
        <w:t xml:space="preserve"> of due</w:t>
      </w:r>
      <w:r w:rsidR="00D1416A">
        <w:t xml:space="preserve"> type</w:t>
      </w:r>
      <w:r w:rsidR="007611DF">
        <w:t xml:space="preserve">s are available. </w:t>
      </w:r>
    </w:p>
    <w:p w:rsidR="007611DF" w:rsidRDefault="007611DF" w:rsidP="003C00C2">
      <w:pPr>
        <w:spacing w:line="360" w:lineRule="auto"/>
        <w:jc w:val="both"/>
      </w:pPr>
      <w:r>
        <w:tab/>
      </w:r>
      <w:r>
        <w:tab/>
        <w:t>Due From – Customer payments</w:t>
      </w:r>
      <w:r w:rsidR="00D1416A">
        <w:t>, example Rental</w:t>
      </w:r>
    </w:p>
    <w:p w:rsidR="00B331F3" w:rsidRDefault="007611DF" w:rsidP="003C00C2">
      <w:pPr>
        <w:spacing w:line="360" w:lineRule="auto"/>
        <w:ind w:left="720"/>
        <w:jc w:val="both"/>
      </w:pPr>
      <w:r>
        <w:t xml:space="preserve">Due To – </w:t>
      </w:r>
      <w:r w:rsidR="00D1416A">
        <w:t>Company / lesser</w:t>
      </w:r>
      <w:r>
        <w:t xml:space="preserve"> to pay out</w:t>
      </w:r>
      <w:r w:rsidR="00D1416A">
        <w:t>, example Supplier payment</w:t>
      </w:r>
      <w:r w:rsidR="007555BA">
        <w:tab/>
      </w:r>
    </w:p>
    <w:p w:rsidR="00D1416A" w:rsidRDefault="00D1416A" w:rsidP="003C00C2">
      <w:pPr>
        <w:spacing w:line="360" w:lineRule="auto"/>
        <w:jc w:val="both"/>
      </w:pPr>
      <w:r w:rsidRPr="007611DF">
        <w:rPr>
          <w:b/>
        </w:rPr>
        <w:t>Components</w:t>
      </w:r>
      <w:r>
        <w:t xml:space="preserve">: </w:t>
      </w:r>
      <w:r w:rsidR="007555BA">
        <w:t>Allotment of the Due Type in to segments based on defined schedule. For example Rental can be divided into Capital and interest.</w:t>
      </w:r>
    </w:p>
    <w:p w:rsidR="00B331F3" w:rsidRDefault="00B331F3" w:rsidP="003C00C2">
      <w:pPr>
        <w:spacing w:line="360" w:lineRule="auto"/>
        <w:jc w:val="both"/>
      </w:pPr>
      <w:r w:rsidRPr="007611DF">
        <w:rPr>
          <w:b/>
        </w:rPr>
        <w:t>Cheque Status</w:t>
      </w:r>
      <w:r w:rsidR="007611DF">
        <w:t>: List of cheque status’s in the system</w:t>
      </w:r>
    </w:p>
    <w:p w:rsidR="00B331F3" w:rsidRDefault="00B331F3" w:rsidP="003C00C2">
      <w:pPr>
        <w:spacing w:line="360" w:lineRule="auto"/>
        <w:jc w:val="both"/>
      </w:pPr>
      <w:r w:rsidRPr="007611DF">
        <w:rPr>
          <w:b/>
        </w:rPr>
        <w:t>Return Cheque Reason</w:t>
      </w:r>
      <w:r w:rsidR="007611DF">
        <w:t>: List of possible reasons for cheque returns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GL Set - Up</w:t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>GL Sub Categories</w:t>
      </w:r>
      <w:r w:rsidR="007555BA">
        <w:t>: Division of each Main Category (Asset, Liability, Income, Expense) into sub categories</w:t>
      </w:r>
    </w:p>
    <w:p w:rsidR="007555BA" w:rsidRDefault="00B331F3" w:rsidP="003C00C2">
      <w:pPr>
        <w:spacing w:line="360" w:lineRule="auto"/>
        <w:jc w:val="both"/>
      </w:pPr>
      <w:r w:rsidRPr="003E2AC8">
        <w:rPr>
          <w:b/>
        </w:rPr>
        <w:t>Chart of Accounts</w:t>
      </w:r>
      <w:r w:rsidR="007555BA">
        <w:t>: Creation of individual Accounts</w:t>
      </w:r>
    </w:p>
    <w:p w:rsidR="00B331F3" w:rsidRDefault="00675B99" w:rsidP="003C00C2">
      <w:pPr>
        <w:spacing w:line="360" w:lineRule="auto"/>
        <w:ind w:left="720"/>
        <w:jc w:val="both"/>
      </w:pPr>
      <w:r w:rsidRPr="00675B99">
        <w:rPr>
          <w:b/>
          <w:noProof/>
        </w:rPr>
        <w:pict>
          <v:group id="_x0000_s1041" style="position:absolute;left:0;text-align:left;margin-left:82.8pt;margin-top:-.05pt;width:187.85pt;height:54.55pt;z-index:251669504" coordorigin="2520,5994" coordsize="3757,1091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28" type="#_x0000_t88" style="position:absolute;left:3624;top:6345;width:143;height:446;rotation:90"/>
            <v:shape id="_x0000_s1029" type="#_x0000_t88" style="position:absolute;left:4230;top:6355;width:143;height:446;rotation:90"/>
            <v:shape id="_x0000_s1030" type="#_x0000_t88" style="position:absolute;left:5120;top:6055;width:143;height:986;rotation:90"/>
            <v:shape id="_x0000_s1032" type="#_x0000_t88" style="position:absolute;left:3163;top:6378;width:123;height:360;rotation: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079;top:6665;width:399;height:420;mso-height-percent:200;mso-height-percent:200;mso-width-relative:margin;mso-height-relative:margin" o:allowoverlap="f" filled="f" stroked="f">
              <v:textbox style="mso-next-textbox:#_x0000_s1036;mso-fit-shape-to-text:t">
                <w:txbxContent>
                  <w:p w:rsidR="00374D48" w:rsidRDefault="00374D48" w:rsidP="00374D48">
                    <w:r>
                      <w:t>3</w:t>
                    </w:r>
                  </w:p>
                </w:txbxContent>
              </v:textbox>
            </v:shape>
            <v:shape id="_x0000_s1037" type="#_x0000_t202" style="position:absolute;left:3045;top:6649;width:399;height:420;mso-height-percent:200;mso-height-percent:200;mso-width-relative:margin;mso-height-relative:margin" o:allowoverlap="f" filled="f" stroked="f">
              <v:textbox style="mso-next-textbox:#_x0000_s1037;mso-fit-shape-to-text:t">
                <w:txbxContent>
                  <w:p w:rsidR="00374D48" w:rsidRDefault="00374D48" w:rsidP="00374D48">
                    <w:r>
                      <w:t>1</w:t>
                    </w:r>
                  </w:p>
                </w:txbxContent>
              </v:textbox>
            </v:shape>
            <v:shape id="_x0000_s1038" type="#_x0000_t202" style="position:absolute;left:3473;top:6649;width:399;height:420;mso-height-percent:200;mso-height-percent:200;mso-width-relative:margin;mso-height-relative:margin" o:allowoverlap="f" filled="f" stroked="f">
              <v:textbox style="mso-next-textbox:#_x0000_s1038;mso-fit-shape-to-text:t">
                <w:txbxContent>
                  <w:p w:rsidR="00374D48" w:rsidRDefault="00374D48" w:rsidP="00374D48">
                    <w:r>
                      <w:t>2</w:t>
                    </w:r>
                  </w:p>
                </w:txbxContent>
              </v:textbox>
            </v:shape>
            <v:shape id="_x0000_s1035" type="#_x0000_t202" style="position:absolute;left:2520;top:5994;width:3757;height:512;mso-width-relative:margin;mso-height-relative:margin" filled="f" stroked="f">
              <v:textbox style="mso-next-textbox:#_x0000_s1035">
                <w:txbxContent>
                  <w:p w:rsidR="00374D48" w:rsidRDefault="00374D48" w:rsidP="00374D48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374D48">
                      <w:rPr>
                        <w:sz w:val="36"/>
                        <w:szCs w:val="36"/>
                      </w:rPr>
                      <w:t>X XX XX XXXX</w:t>
                    </w:r>
                  </w:p>
                  <w:p w:rsidR="00374D48" w:rsidRPr="00374D48" w:rsidRDefault="00374D48" w:rsidP="00374D48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shape>
            <v:shape id="_x0000_s1039" type="#_x0000_t202" style="position:absolute;left:5007;top:6649;width:399;height:420;mso-height-percent:200;mso-height-percent:200;mso-width-relative:margin;mso-height-relative:margin" o:allowoverlap="f" filled="f" stroked="f">
              <v:textbox style="mso-fit-shape-to-text:t">
                <w:txbxContent>
                  <w:p w:rsidR="00374D48" w:rsidRDefault="00374D48" w:rsidP="00374D48">
                    <w:r>
                      <w:t>4</w:t>
                    </w:r>
                  </w:p>
                </w:txbxContent>
              </v:textbox>
            </v:shape>
          </v:group>
        </w:pict>
      </w:r>
      <w:r w:rsidR="007555BA" w:rsidRPr="003E2AC8">
        <w:rPr>
          <w:b/>
        </w:rPr>
        <w:t>Ledger Code</w:t>
      </w:r>
      <w:r w:rsidR="007555BA">
        <w:t xml:space="preserve">: </w:t>
      </w:r>
    </w:p>
    <w:p w:rsidR="007555BA" w:rsidRDefault="007555BA" w:rsidP="003C00C2">
      <w:pPr>
        <w:spacing w:line="360" w:lineRule="auto"/>
        <w:ind w:left="720"/>
        <w:jc w:val="both"/>
      </w:pPr>
      <w:r>
        <w:tab/>
      </w:r>
    </w:p>
    <w:p w:rsidR="003E2AC8" w:rsidRDefault="003E2AC8" w:rsidP="003C00C2">
      <w:pPr>
        <w:spacing w:line="360" w:lineRule="auto"/>
        <w:ind w:left="720"/>
        <w:jc w:val="both"/>
      </w:pPr>
    </w:p>
    <w:p w:rsidR="00B331F3" w:rsidRDefault="00B331F3" w:rsidP="003C00C2">
      <w:pPr>
        <w:spacing w:line="360" w:lineRule="auto"/>
        <w:ind w:left="720"/>
        <w:jc w:val="both"/>
      </w:pPr>
      <w:r w:rsidRPr="003E2AC8">
        <w:rPr>
          <w:b/>
        </w:rPr>
        <w:t>Sub Ledger Codes</w:t>
      </w:r>
      <w:r w:rsidR="003E2AC8">
        <w:t xml:space="preserve">: Created based on the Main lsdger with a Four digit ledger code </w:t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 xml:space="preserve">Transaction </w:t>
      </w:r>
      <w:r w:rsidR="003E2AC8">
        <w:rPr>
          <w:b/>
        </w:rPr>
        <w:t>T</w:t>
      </w:r>
      <w:r w:rsidRPr="003E2AC8">
        <w:rPr>
          <w:b/>
        </w:rPr>
        <w:t>ypes</w:t>
      </w:r>
      <w:r w:rsidR="003E2AC8">
        <w:t>: All possible Transaction types that can happen with related to a product</w:t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>Transaction Types Double Entries</w:t>
      </w:r>
      <w:r w:rsidR="003E2AC8">
        <w:t>: Double entries that need to take place with related to all transaction types.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>Accounting Periods</w:t>
      </w:r>
      <w:r w:rsidR="003E2AC8">
        <w:t xml:space="preserve">: Defining the Financial year 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Bill Entry</w:t>
      </w:r>
    </w:p>
    <w:p w:rsidR="00B331F3" w:rsidRDefault="00B331F3" w:rsidP="003C00C2">
      <w:pPr>
        <w:spacing w:line="360" w:lineRule="auto"/>
        <w:jc w:val="both"/>
      </w:pPr>
      <w:r w:rsidRPr="007B62B9">
        <w:rPr>
          <w:b/>
        </w:rPr>
        <w:t>Bill Entry</w:t>
      </w:r>
      <w:r w:rsidR="007B62B9">
        <w:t>: Entering of the all Bills</w:t>
      </w:r>
      <w:r w:rsidR="001C6E1C">
        <w:t xml:space="preserve"> or Expenses</w:t>
      </w:r>
      <w:r w:rsidR="007B62B9">
        <w:t xml:space="preserve"> related to company day to day work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Petty Cash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t>Petty Cash Book</w:t>
      </w:r>
      <w:r w:rsidR="007B62B9">
        <w:t xml:space="preserve">: </w:t>
      </w:r>
      <w:r w:rsidR="0070125E">
        <w:t>Definition of the Petty-Cash Cash Book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t>Petty Cash IOU Entry</w:t>
      </w:r>
      <w:r w:rsidR="0070125E">
        <w:t>: Used to release cash to an Officer</w:t>
      </w:r>
      <w:r w:rsidR="007404AC">
        <w:t xml:space="preserve"> / Payee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t>Petty Cash Voucher</w:t>
      </w:r>
      <w:r w:rsidR="0070125E">
        <w:t>: IOU settlement. Expense Receipts and Balance payment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lastRenderedPageBreak/>
        <w:t>Reimbursement</w:t>
      </w:r>
      <w:r w:rsidR="0070125E">
        <w:t xml:space="preserve">: Calculated the petty cash </w:t>
      </w:r>
      <w:r w:rsidR="00E01DBE">
        <w:t>balance</w:t>
      </w:r>
      <w:r w:rsidR="0070125E">
        <w:t xml:space="preserve"> and raising a voucher for the </w:t>
      </w:r>
      <w:r w:rsidR="00E01DBE">
        <w:t>new Cash In</w:t>
      </w:r>
      <w:r>
        <w:tab/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Journals &amp; Sundry</w:t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Journal</w:t>
      </w:r>
      <w:r>
        <w:t xml:space="preserve"> </w:t>
      </w:r>
      <w:r w:rsidRPr="007404AC">
        <w:rPr>
          <w:b/>
        </w:rPr>
        <w:t>Entries</w:t>
      </w:r>
      <w:r w:rsidR="007404AC">
        <w:t>: Ledge updates</w:t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Journal Approval / Cance</w:t>
      </w:r>
      <w:r w:rsidR="007404AC" w:rsidRPr="007404AC">
        <w:rPr>
          <w:b/>
        </w:rPr>
        <w:t>l</w:t>
      </w:r>
      <w:r w:rsidRPr="007404AC">
        <w:rPr>
          <w:b/>
        </w:rPr>
        <w:t>lation</w:t>
      </w:r>
      <w:r w:rsidR="007404AC">
        <w:t>: Defined Double entry transfer happen at the Approval. Ledger update gets reversed at the Cancellation</w:t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Direct Debit</w:t>
      </w:r>
      <w:r w:rsidR="007404AC">
        <w:t xml:space="preserve">: Contract based extra charges 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Direct Credit</w:t>
      </w:r>
      <w:r w:rsidR="007404AC">
        <w:t>: Extra charge reversal for a given Contract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Banking</w:t>
      </w:r>
    </w:p>
    <w:p w:rsidR="00B331F3" w:rsidRDefault="00B331F3" w:rsidP="003C00C2">
      <w:pPr>
        <w:spacing w:line="360" w:lineRule="auto"/>
        <w:jc w:val="both"/>
      </w:pPr>
      <w:r w:rsidRPr="00ED6A4C">
        <w:rPr>
          <w:b/>
        </w:rPr>
        <w:t>Bank Reconciliation</w:t>
      </w:r>
      <w:r w:rsidR="00ED6A4C">
        <w:t xml:space="preserve">: </w:t>
      </w:r>
      <w:r w:rsidR="00B44B3F">
        <w:t>Once the softcopy of the Bank Statement is uploaded, the system will analyze the differences and output the missing transaction slips.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Information Centre</w:t>
      </w:r>
    </w:p>
    <w:p w:rsidR="00B331F3" w:rsidRDefault="00B331F3" w:rsidP="003C00C2">
      <w:pPr>
        <w:spacing w:line="360" w:lineRule="auto"/>
        <w:jc w:val="both"/>
      </w:pPr>
      <w:r w:rsidRPr="00867D40">
        <w:rPr>
          <w:b/>
        </w:rPr>
        <w:t>General Ledger Accounts view</w:t>
      </w:r>
      <w:r w:rsidR="00867D40">
        <w:t xml:space="preserve">: Viewing all related transactions based on a a branch for a given time period. 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867D40">
        <w:rPr>
          <w:b/>
        </w:rPr>
        <w:t>Sub Ledger Accounts view</w:t>
      </w:r>
      <w:r w:rsidR="00867D40">
        <w:t xml:space="preserve">: Viewing all related transactions based on a a branch for a given time period. </w:t>
      </w:r>
      <w:r w:rsidR="00867D40">
        <w:tab/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 w:rsidRPr="000922E9">
        <w:rPr>
          <w:b/>
        </w:rPr>
        <w:t>Trial Balance</w:t>
      </w:r>
      <w:r w:rsidR="000922E9">
        <w:t xml:space="preserve">: </w:t>
      </w:r>
      <w:r w:rsidR="00AF49B6">
        <w:t>Querying</w:t>
      </w:r>
      <w:r w:rsidR="000922E9">
        <w:t xml:space="preserve"> and tallying all ledger accounts brought forward balances as at that date</w:t>
      </w:r>
      <w:r w:rsidR="003F2FD7">
        <w:t xml:space="preserve"> or for a given time period, based on a Branch.</w:t>
      </w:r>
    </w:p>
    <w:p w:rsidR="00B331F3" w:rsidRDefault="003F2FD7" w:rsidP="003C00C2">
      <w:pPr>
        <w:spacing w:line="360" w:lineRule="auto"/>
        <w:ind w:left="720"/>
        <w:jc w:val="both"/>
      </w:pPr>
      <w:r w:rsidRPr="003F2FD7">
        <w:rPr>
          <w:b/>
        </w:rPr>
        <w:t>General Ledger</w:t>
      </w:r>
      <w:r>
        <w:t>: Trial balancing based on the General Ledger</w:t>
      </w:r>
    </w:p>
    <w:p w:rsidR="00B331F3" w:rsidRDefault="00B331F3" w:rsidP="003C00C2">
      <w:pPr>
        <w:spacing w:line="360" w:lineRule="auto"/>
        <w:ind w:left="720"/>
        <w:jc w:val="both"/>
      </w:pPr>
      <w:r w:rsidRPr="003F2FD7">
        <w:rPr>
          <w:b/>
        </w:rPr>
        <w:t>Sub Ledger</w:t>
      </w:r>
      <w:r w:rsidR="003F2FD7">
        <w:t>: Trial balancing based on the Sub Ledger</w:t>
      </w:r>
      <w:r>
        <w:t xml:space="preserve"> </w:t>
      </w:r>
    </w:p>
    <w:p w:rsidR="00B331F3" w:rsidRDefault="00B331F3" w:rsidP="003C00C2">
      <w:pPr>
        <w:spacing w:line="360" w:lineRule="auto"/>
        <w:jc w:val="both"/>
      </w:pPr>
      <w:r w:rsidRPr="00823AFA">
        <w:rPr>
          <w:b/>
        </w:rPr>
        <w:t>Receipts Query</w:t>
      </w:r>
      <w:r w:rsidR="000922E9">
        <w:t xml:space="preserve">: </w:t>
      </w:r>
      <w:r w:rsidR="003F2FD7">
        <w:t xml:space="preserve">Searching for Receipts based on a given query. </w:t>
      </w:r>
    </w:p>
    <w:p w:rsidR="00B331F3" w:rsidRDefault="00B331F3" w:rsidP="003C00C2">
      <w:pPr>
        <w:spacing w:line="360" w:lineRule="auto"/>
        <w:jc w:val="both"/>
      </w:pPr>
      <w:r w:rsidRPr="003B0E9E">
        <w:rPr>
          <w:b/>
        </w:rPr>
        <w:t>General Ledger Query</w:t>
      </w:r>
      <w:r w:rsidR="000922E9">
        <w:t xml:space="preserve">: </w:t>
      </w:r>
      <w:r w:rsidR="003B0E9E">
        <w:t>Searching for all transactions happened during a given time period for the searched criterion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Settlement Sequences</w:t>
      </w:r>
    </w:p>
    <w:p w:rsidR="00A510FC" w:rsidRPr="00750DF8" w:rsidRDefault="00A510FC" w:rsidP="003C00C2">
      <w:pPr>
        <w:spacing w:line="360" w:lineRule="auto"/>
        <w:jc w:val="both"/>
      </w:pPr>
      <w:r w:rsidRPr="00D13FB1">
        <w:rPr>
          <w:b/>
        </w:rPr>
        <w:t>Auto Settlement Sequence</w:t>
      </w:r>
      <w:r>
        <w:t xml:space="preserve">: The system defined sequence to settle the dues. </w:t>
      </w:r>
    </w:p>
    <w:p w:rsidR="00A510FC" w:rsidRPr="00750DF8" w:rsidRDefault="00A510FC" w:rsidP="003C00C2">
      <w:pPr>
        <w:spacing w:line="360" w:lineRule="auto"/>
        <w:jc w:val="both"/>
      </w:pPr>
      <w:r w:rsidRPr="00D13FB1">
        <w:rPr>
          <w:b/>
        </w:rPr>
        <w:t>Manual Settlement Sequence</w:t>
      </w:r>
      <w:r>
        <w:t xml:space="preserve">: Predefined sequences for contracts can be altered based in customer requests.  </w:t>
      </w:r>
    </w:p>
    <w:p w:rsidR="00A510FC" w:rsidRDefault="00A510FC" w:rsidP="003C00C2">
      <w:pPr>
        <w:spacing w:line="360" w:lineRule="auto"/>
        <w:jc w:val="both"/>
      </w:pPr>
    </w:p>
    <w:p w:rsidR="00B331F3" w:rsidRDefault="00B331F3" w:rsidP="003C00C2">
      <w:pPr>
        <w:spacing w:line="360" w:lineRule="auto"/>
        <w:ind w:left="360"/>
        <w:jc w:val="both"/>
      </w:pP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lastRenderedPageBreak/>
        <w:t xml:space="preserve">Post-Dated Cheque </w:t>
      </w:r>
    </w:p>
    <w:p w:rsidR="00B331F3" w:rsidRPr="005273C3" w:rsidRDefault="00B331F3" w:rsidP="003C00C2">
      <w:pPr>
        <w:spacing w:line="360" w:lineRule="auto"/>
        <w:jc w:val="both"/>
      </w:pPr>
      <w:r w:rsidRPr="008C3AA0">
        <w:rPr>
          <w:b/>
        </w:rPr>
        <w:t>Post-Dated Cheque Entry</w:t>
      </w:r>
      <w:r w:rsidR="008C3AA0">
        <w:t>: Entering information on the post-dated cheques provided by the clients</w:t>
      </w:r>
    </w:p>
    <w:p w:rsidR="008C3AA0" w:rsidRPr="00750DF8" w:rsidRDefault="00B331F3" w:rsidP="003C00C2">
      <w:pPr>
        <w:spacing w:line="360" w:lineRule="auto"/>
        <w:jc w:val="both"/>
      </w:pPr>
      <w:r w:rsidRPr="008C3AA0">
        <w:rPr>
          <w:b/>
        </w:rPr>
        <w:t>Post-Dated Cheque Query</w:t>
      </w:r>
      <w:r w:rsidR="008C3AA0">
        <w:t>:  List of received post-dated cheques which are to be receipted</w:t>
      </w:r>
    </w:p>
    <w:p w:rsidR="00B331F3" w:rsidRDefault="00B331F3" w:rsidP="003C00C2">
      <w:pPr>
        <w:spacing w:line="360" w:lineRule="auto"/>
        <w:jc w:val="both"/>
      </w:pPr>
      <w:r w:rsidRPr="008C3AA0">
        <w:rPr>
          <w:b/>
        </w:rPr>
        <w:t>Post-Dated Cheque Authorization</w:t>
      </w:r>
      <w:r w:rsidR="008C3AA0">
        <w:t xml:space="preserve">: Marking on the post-dated cheques, to be receipted </w:t>
      </w:r>
    </w:p>
    <w:p w:rsidR="00A510FC" w:rsidRPr="005273C3" w:rsidRDefault="00A510FC" w:rsidP="003C00C2">
      <w:pPr>
        <w:spacing w:line="360" w:lineRule="auto"/>
        <w:jc w:val="both"/>
      </w:pP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Receipts</w:t>
      </w:r>
    </w:p>
    <w:p w:rsidR="00B331F3" w:rsidRPr="00E50A4F" w:rsidRDefault="00B331F3" w:rsidP="003C00C2">
      <w:pPr>
        <w:spacing w:line="360" w:lineRule="auto"/>
        <w:jc w:val="both"/>
      </w:pPr>
      <w:r w:rsidRPr="00AF26EA">
        <w:rPr>
          <w:b/>
        </w:rPr>
        <w:t>Receipts Entry</w:t>
      </w:r>
      <w:r w:rsidR="00AF26EA">
        <w:t>: Entering of information regarding the Client payments to the company. Two types of Receips exists. Standard and Non-Standard</w:t>
      </w:r>
    </w:p>
    <w:p w:rsidR="00B331F3" w:rsidRDefault="00B331F3" w:rsidP="003C00C2">
      <w:pPr>
        <w:spacing w:line="360" w:lineRule="auto"/>
        <w:jc w:val="both"/>
      </w:pPr>
      <w:r w:rsidRPr="00AF26EA">
        <w:rPr>
          <w:b/>
        </w:rPr>
        <w:t>Receipts Cancellation</w:t>
      </w:r>
      <w:r w:rsidR="00AF26EA">
        <w:t>: All settled dues are reserved at a Receipt cancellation</w:t>
      </w:r>
    </w:p>
    <w:p w:rsidR="00B331F3" w:rsidRDefault="00B331F3" w:rsidP="003C00C2">
      <w:pPr>
        <w:spacing w:line="360" w:lineRule="auto"/>
        <w:jc w:val="both"/>
      </w:pPr>
      <w:r w:rsidRPr="001C61EA">
        <w:rPr>
          <w:b/>
        </w:rPr>
        <w:t>Return Cheques</w:t>
      </w:r>
      <w:r w:rsidR="00AF26EA">
        <w:t xml:space="preserve">: </w:t>
      </w:r>
      <w:r w:rsidR="001C61EA">
        <w:t>Entering information on the returned cheques. Also charges related to cheque returns are added.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1C61EA">
        <w:rPr>
          <w:b/>
        </w:rPr>
        <w:t>Cash Deposits</w:t>
      </w:r>
      <w:r w:rsidR="001C61EA">
        <w:t>: Entering information regarding the Cash Depostis done to the banks</w:t>
      </w:r>
    </w:p>
    <w:p w:rsidR="001C61EA" w:rsidRDefault="00B331F3" w:rsidP="003C00C2">
      <w:pPr>
        <w:spacing w:line="360" w:lineRule="auto"/>
        <w:jc w:val="both"/>
      </w:pPr>
      <w:r w:rsidRPr="001C61EA">
        <w:rPr>
          <w:b/>
        </w:rPr>
        <w:t>Cheque Deposits</w:t>
      </w:r>
      <w:r w:rsidR="001C61EA">
        <w:t xml:space="preserve">: Entering information regarding the Cheque deposits </w:t>
      </w:r>
    </w:p>
    <w:p w:rsidR="00B331F3" w:rsidRDefault="00B331F3" w:rsidP="003C00C2">
      <w:pPr>
        <w:spacing w:line="360" w:lineRule="auto"/>
        <w:jc w:val="both"/>
      </w:pPr>
      <w:r w:rsidRPr="001C61EA">
        <w:rPr>
          <w:b/>
        </w:rPr>
        <w:t>Cashier Reports</w:t>
      </w:r>
      <w:r w:rsidR="001C61EA">
        <w:t xml:space="preserve">: An initial query designed to verify the System balance and the physical cash balance </w:t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Voucher</w:t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Voucher Entry</w:t>
      </w:r>
      <w:r w:rsidR="00AC094C">
        <w:t xml:space="preserve">: </w:t>
      </w:r>
      <w:r w:rsidR="006371CE">
        <w:t>Entering expense bills in to the system</w:t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Approve Voucher</w:t>
      </w:r>
      <w:r w:rsidR="006371CE">
        <w:t>: Approving the entered voucher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Voucher Printing</w:t>
      </w:r>
      <w:r w:rsidR="006371CE">
        <w:t xml:space="preserve">: Printing the related </w:t>
      </w:r>
      <w:r w:rsidR="003C00C2">
        <w:t>approved</w:t>
      </w:r>
      <w:r w:rsidR="006371CE">
        <w:t xml:space="preserve"> vouchers</w:t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Voucher Cancellation</w:t>
      </w:r>
      <w:r w:rsidR="006371CE">
        <w:t>: Ledger reversal happen at voucher cancellation</w:t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Fund Trans / Refunds</w:t>
      </w:r>
      <w:r w:rsidR="006371CE">
        <w:t>: Fund Transfers can happen in any way. For example, Between two separate Clients, Between Contracts, Paying to Client against overpay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Cheque</w:t>
      </w:r>
    </w:p>
    <w:p w:rsidR="00B331F3" w:rsidRDefault="00B331F3" w:rsidP="003C00C2">
      <w:pPr>
        <w:spacing w:line="360" w:lineRule="auto"/>
        <w:jc w:val="both"/>
      </w:pPr>
      <w:r w:rsidRPr="003C00C2">
        <w:rPr>
          <w:b/>
        </w:rPr>
        <w:t>Print Cheque</w:t>
      </w:r>
      <w:r w:rsidR="003C00C2">
        <w:t>: Printing Cheques to pay for the approved Vouchers</w:t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 w:rsidRPr="003C00C2">
        <w:rPr>
          <w:b/>
        </w:rPr>
        <w:t>Cheque Cancellation</w:t>
      </w:r>
      <w:r w:rsidR="003C00C2">
        <w:t xml:space="preserve">: Cancellation is done based on cheque number. </w:t>
      </w:r>
      <w:r>
        <w:tab/>
      </w:r>
    </w:p>
    <w:p w:rsidR="008E7EC1" w:rsidRDefault="00B331F3" w:rsidP="003C00C2">
      <w:pPr>
        <w:spacing w:line="360" w:lineRule="auto"/>
        <w:jc w:val="both"/>
      </w:pPr>
      <w:r w:rsidRPr="003C00C2">
        <w:rPr>
          <w:b/>
        </w:rPr>
        <w:t>Cheque Dispatching</w:t>
      </w:r>
      <w:r w:rsidR="003C00C2">
        <w:t>: Signing the cheques and Delivering to the respective Clients or Suppliers</w:t>
      </w:r>
    </w:p>
    <w:sectPr w:rsidR="008E7EC1" w:rsidSect="005C3E1F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A2F" w:rsidRDefault="00BC4A2F" w:rsidP="00A1128B">
      <w:r>
        <w:separator/>
      </w:r>
    </w:p>
  </w:endnote>
  <w:endnote w:type="continuationSeparator" w:id="0">
    <w:p w:rsidR="00BC4A2F" w:rsidRDefault="00BC4A2F" w:rsidP="00A11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A1128B" w:rsidRPr="00A1128B" w:rsidRDefault="00675B99" w:rsidP="00A1128B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A1128B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7B1809">
          <w:rPr>
            <w:noProof/>
            <w:color w:val="808080" w:themeColor="background1" w:themeShade="80"/>
          </w:rPr>
          <w:t>8</w:t>
        </w:r>
        <w:r w:rsidRPr="00E55BF8">
          <w:rPr>
            <w:color w:val="808080" w:themeColor="background1" w:themeShade="80"/>
          </w:rPr>
          <w:fldChar w:fldCharType="end"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</w:p>
    </w:sdtContent>
  </w:sdt>
  <w:p w:rsidR="00A1128B" w:rsidRDefault="00A112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A2F" w:rsidRDefault="00BC4A2F" w:rsidP="00A1128B">
      <w:r>
        <w:separator/>
      </w:r>
    </w:p>
  </w:footnote>
  <w:footnote w:type="continuationSeparator" w:id="0">
    <w:p w:rsidR="00BC4A2F" w:rsidRDefault="00BC4A2F" w:rsidP="00A11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8B" w:rsidRDefault="00675B99" w:rsidP="00A1128B">
    <w:pPr>
      <w:ind w:left="720" w:firstLine="720"/>
      <w:jc w:val="right"/>
    </w:pPr>
    <w:r w:rsidRPr="00675B99">
      <w:rPr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53.25pt;margin-top:20.95pt;width:531pt;height:.05pt;flip:x;z-index:251660288" o:connectortype="straight"/>
      </w:pict>
    </w:r>
    <w:r w:rsidR="00A1128B" w:rsidRPr="00654FC9">
      <w:rPr>
        <w:b/>
        <w:i/>
        <w:color w:val="808080" w:themeColor="background1" w:themeShade="80"/>
        <w:sz w:val="32"/>
        <w:szCs w:val="32"/>
      </w:rPr>
      <w:t xml:space="preserve"> Key product features</w:t>
    </w:r>
    <w:r w:rsidR="00A1128B">
      <w:rPr>
        <w:b/>
        <w:i/>
        <w:color w:val="808080" w:themeColor="background1" w:themeShade="80"/>
        <w:sz w:val="32"/>
        <w:szCs w:val="32"/>
      </w:rPr>
      <w:t xml:space="preserve"> – General Ledger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3607"/>
    <w:multiLevelType w:val="hybridMultilevel"/>
    <w:tmpl w:val="E09659CE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4794A"/>
    <w:multiLevelType w:val="hybridMultilevel"/>
    <w:tmpl w:val="969449C6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5B047D"/>
    <w:multiLevelType w:val="hybridMultilevel"/>
    <w:tmpl w:val="B40CDAC6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FD6477"/>
    <w:multiLevelType w:val="hybridMultilevel"/>
    <w:tmpl w:val="DA382022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5A524D"/>
    <w:multiLevelType w:val="hybridMultilevel"/>
    <w:tmpl w:val="179ACDAE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A71D44"/>
    <w:multiLevelType w:val="hybridMultilevel"/>
    <w:tmpl w:val="C554ADB0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1803FF"/>
    <w:multiLevelType w:val="hybridMultilevel"/>
    <w:tmpl w:val="026EA8FC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C00FC"/>
    <w:multiLevelType w:val="hybridMultilevel"/>
    <w:tmpl w:val="4F5838EA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D1CD5"/>
    <w:multiLevelType w:val="hybridMultilevel"/>
    <w:tmpl w:val="88325208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903E22"/>
    <w:multiLevelType w:val="hybridMultilevel"/>
    <w:tmpl w:val="35428FAA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2A739C"/>
    <w:multiLevelType w:val="hybridMultilevel"/>
    <w:tmpl w:val="CE9CE968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9218">
      <o:colormenu v:ext="edit" fillcolor="none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31F3"/>
    <w:rsid w:val="000922E9"/>
    <w:rsid w:val="001504E1"/>
    <w:rsid w:val="001C61EA"/>
    <w:rsid w:val="001C6E1C"/>
    <w:rsid w:val="00374D48"/>
    <w:rsid w:val="003B0E9E"/>
    <w:rsid w:val="003C00C2"/>
    <w:rsid w:val="003D5DAF"/>
    <w:rsid w:val="003E2AC8"/>
    <w:rsid w:val="003F2FD7"/>
    <w:rsid w:val="00400448"/>
    <w:rsid w:val="00526E07"/>
    <w:rsid w:val="005C3E1F"/>
    <w:rsid w:val="006371CE"/>
    <w:rsid w:val="00675B99"/>
    <w:rsid w:val="0070125E"/>
    <w:rsid w:val="007404AC"/>
    <w:rsid w:val="007555BA"/>
    <w:rsid w:val="007611DF"/>
    <w:rsid w:val="007A1B1C"/>
    <w:rsid w:val="007B1809"/>
    <w:rsid w:val="007B62B9"/>
    <w:rsid w:val="00823AFA"/>
    <w:rsid w:val="00867D40"/>
    <w:rsid w:val="008C0F66"/>
    <w:rsid w:val="008C3AA0"/>
    <w:rsid w:val="008E7EC1"/>
    <w:rsid w:val="00A1128B"/>
    <w:rsid w:val="00A510FC"/>
    <w:rsid w:val="00AC094C"/>
    <w:rsid w:val="00AF26EA"/>
    <w:rsid w:val="00AF49B6"/>
    <w:rsid w:val="00B331F3"/>
    <w:rsid w:val="00B44B3F"/>
    <w:rsid w:val="00BC4A2F"/>
    <w:rsid w:val="00C81E75"/>
    <w:rsid w:val="00CD1341"/>
    <w:rsid w:val="00D1416A"/>
    <w:rsid w:val="00E01DBE"/>
    <w:rsid w:val="00E7155E"/>
    <w:rsid w:val="00ED1C5E"/>
    <w:rsid w:val="00ED6A4C"/>
    <w:rsid w:val="00FA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1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2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1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28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3EF84-1C5D-4DD4-93B5-50D869AB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Shja</cp:lastModifiedBy>
  <cp:revision>25</cp:revision>
  <dcterms:created xsi:type="dcterms:W3CDTF">2009-10-04T14:43:00Z</dcterms:created>
  <dcterms:modified xsi:type="dcterms:W3CDTF">2011-01-09T14:43:00Z</dcterms:modified>
</cp:coreProperties>
</file>