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80617B">
              <w:rPr>
                <w:rFonts w:ascii="Times New Roman" w:hAnsi="Times New Roman"/>
                <w:sz w:val="28"/>
              </w:rPr>
              <w:t>1</w:t>
            </w:r>
            <w:r w:rsidR="00091C0D">
              <w:rPr>
                <w:rFonts w:ascii="Times New Roman" w:hAnsi="Times New Roman"/>
                <w:sz w:val="28"/>
              </w:rPr>
              <w:t>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B72522">
              <w:rPr>
                <w:rFonts w:ascii="Times New Roman" w:hAnsi="Times New Roman"/>
                <w:b/>
                <w:bCs/>
                <w:color w:val="000000"/>
              </w:rPr>
              <w:t>12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B72522">
              <w:rPr>
                <w:rFonts w:ascii="Times New Roman" w:hAnsi="Times New Roman"/>
                <w:sz w:val="24"/>
              </w:rPr>
              <w:t>Suranga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091C0D">
                                    <w:t>2</w:t>
                                  </w:r>
                                  <w:r w:rsidR="00B72522">
                                    <w:t>0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091C0D">
                              <w:t>2</w:t>
                            </w:r>
                            <w:r w:rsidR="00B72522">
                              <w:t>0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8C7A39">
              <w:rPr>
                <w:rFonts w:ascii="Times New Roman" w:hAnsi="Times New Roman"/>
                <w:sz w:val="24"/>
              </w:rPr>
              <w:t>Twenty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B72522">
              <w:rPr>
                <w:rFonts w:ascii="Times New Roman" w:hAnsi="Times New Roman"/>
                <w:sz w:val="24"/>
              </w:rPr>
              <w:t>Audit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B72522">
              <w:rPr>
                <w:rFonts w:ascii="Times New Roman" w:hAnsi="Times New Roman"/>
                <w:sz w:val="24"/>
              </w:rPr>
              <w:t>0635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866" w:rsidRDefault="00A77866" w:rsidP="004F76AE">
      <w:r>
        <w:separator/>
      </w:r>
    </w:p>
  </w:endnote>
  <w:endnote w:type="continuationSeparator" w:id="0">
    <w:p w:rsidR="00A77866" w:rsidRDefault="00A7786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866" w:rsidRDefault="00A77866" w:rsidP="004F76AE">
      <w:r>
        <w:separator/>
      </w:r>
    </w:p>
  </w:footnote>
  <w:footnote w:type="continuationSeparator" w:id="0">
    <w:p w:rsidR="00A77866" w:rsidRDefault="00A7786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C7A3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77866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83AEF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2015-08-27T07:37:00Z</dcterms:created>
  <dcterms:modified xsi:type="dcterms:W3CDTF">2015-08-27T10:33:00Z</dcterms:modified>
</cp:coreProperties>
</file>