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97977">
        <w:rPr>
          <w:rFonts w:ascii="Verdana" w:hAnsi="Verdana" w:cs="Arial"/>
          <w:sz w:val="18"/>
          <w:szCs w:val="18"/>
        </w:rPr>
        <w:t>Kohalwila</w:t>
      </w:r>
      <w:proofErr w:type="spellEnd"/>
      <w:r w:rsidR="00B97977">
        <w:rPr>
          <w:rFonts w:ascii="Verdana" w:hAnsi="Verdana" w:cs="Arial"/>
          <w:sz w:val="18"/>
          <w:szCs w:val="18"/>
        </w:rPr>
        <w:t xml:space="preserve">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Gonalwala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Kelaniya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  <w:proofErr w:type="gramEnd"/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8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</w:t>
      </w:r>
      <w:proofErr w:type="gramStart"/>
      <w:r w:rsidR="00B97977">
        <w:rPr>
          <w:rFonts w:ascii="Verdana" w:hAnsi="Verdana" w:cs="Arial"/>
          <w:sz w:val="18"/>
          <w:szCs w:val="18"/>
        </w:rPr>
        <w:t>,+</w:t>
      </w:r>
      <w:proofErr w:type="gramEnd"/>
      <w:r w:rsidR="00B97977">
        <w:rPr>
          <w:rFonts w:ascii="Verdana" w:hAnsi="Verdana" w:cs="Arial"/>
          <w:sz w:val="18"/>
          <w:szCs w:val="18"/>
        </w:rPr>
        <w:t>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E370BB" w:rsidRPr="008A7B72" w:rsidRDefault="00E370BB">
      <w:pPr>
        <w:rPr>
          <w:rFonts w:ascii="Verdana" w:hAnsi="Verdana"/>
          <w:sz w:val="20"/>
          <w:szCs w:val="20"/>
        </w:rPr>
      </w:pPr>
    </w:p>
    <w:p w:rsidR="00030ABA" w:rsidRPr="008A7B72" w:rsidRDefault="007724C4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7724C4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</w:t>
      </w:r>
      <w:r w:rsidR="00F34D9F">
        <w:rPr>
          <w:rFonts w:ascii="Verdana" w:hAnsi="Verdana"/>
          <w:sz w:val="20"/>
          <w:szCs w:val="20"/>
        </w:rPr>
        <w:t>Sept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F34D9F">
        <w:rPr>
          <w:rFonts w:ascii="Verdana" w:hAnsi="Verdana"/>
          <w:sz w:val="20"/>
          <w:szCs w:val="20"/>
        </w:rPr>
        <w:t>4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Anuranga </w:t>
      </w:r>
      <w:proofErr w:type="spellStart"/>
      <w:r w:rsidRPr="00D643CC">
        <w:rPr>
          <w:rFonts w:ascii="Verdana" w:hAnsi="Verdana" w:cs="Tahoma"/>
          <w:sz w:val="18"/>
          <w:szCs w:val="18"/>
        </w:rPr>
        <w:t>Indrajith</w:t>
      </w:r>
      <w:proofErr w:type="spellEnd"/>
      <w:r w:rsidRPr="00D643CC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Pr="00D643CC">
        <w:rPr>
          <w:rFonts w:ascii="Verdana" w:hAnsi="Verdana" w:cs="Tahoma"/>
          <w:sz w:val="18"/>
          <w:szCs w:val="18"/>
        </w:rPr>
        <w:t>Handaragam</w:t>
      </w:r>
      <w:proofErr w:type="spellEnd"/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F34D9F" w:rsidRPr="00F34D9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M4PO14000002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People’s Merchant Bank,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#21, </w:t>
      </w:r>
      <w:proofErr w:type="spellStart"/>
      <w:r w:rsidRPr="00D643CC">
        <w:rPr>
          <w:rFonts w:ascii="Verdana" w:hAnsi="Verdana" w:cs="Tahoma"/>
          <w:sz w:val="18"/>
          <w:szCs w:val="18"/>
        </w:rPr>
        <w:t>Nawam</w:t>
      </w:r>
      <w:proofErr w:type="spellEnd"/>
      <w:r w:rsidRPr="00D643CC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Pr="00D643CC">
        <w:rPr>
          <w:rFonts w:ascii="Verdana" w:hAnsi="Verdana" w:cs="Tahoma"/>
          <w:sz w:val="18"/>
          <w:szCs w:val="18"/>
        </w:rPr>
        <w:t>Mawatha</w:t>
      </w:r>
      <w:proofErr w:type="spellEnd"/>
      <w:r w:rsidRPr="00D643CC">
        <w:rPr>
          <w:rFonts w:ascii="Verdana" w:hAnsi="Verdana" w:cs="Tahoma"/>
          <w:sz w:val="18"/>
          <w:szCs w:val="18"/>
        </w:rPr>
        <w:t>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Colombo 02.</w:t>
      </w:r>
    </w:p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F34D9F">
        <w:rPr>
          <w:rFonts w:ascii="Verdana" w:hAnsi="Verdana"/>
          <w:b/>
          <w:bCs/>
          <w:sz w:val="20"/>
          <w:szCs w:val="20"/>
          <w:u w:val="single"/>
        </w:rPr>
        <w:t>Auction Process Fine Tune Pawn</w:t>
      </w:r>
      <w:r w:rsidR="007724C4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151D1A" w:rsidRPr="008A7B72">
        <w:rPr>
          <w:rFonts w:ascii="Verdana" w:hAnsi="Verdana"/>
          <w:b/>
          <w:bCs/>
          <w:sz w:val="20"/>
          <w:szCs w:val="20"/>
          <w:u w:val="single"/>
        </w:rPr>
        <w:t xml:space="preserve">Management </w:t>
      </w:r>
      <w:r w:rsidR="007B5D01" w:rsidRPr="008A7B72">
        <w:rPr>
          <w:rFonts w:ascii="Verdana" w:hAnsi="Verdana"/>
          <w:b/>
          <w:bCs/>
          <w:sz w:val="20"/>
          <w:szCs w:val="20"/>
          <w:u w:val="single"/>
        </w:rPr>
        <w:t>Software Solution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</w:t>
      </w:r>
      <w:proofErr w:type="spellStart"/>
      <w:r w:rsidRPr="00D643CC">
        <w:rPr>
          <w:rFonts w:ascii="Verdana" w:hAnsi="Verdana" w:cs="Tahoma"/>
          <w:sz w:val="18"/>
          <w:szCs w:val="18"/>
        </w:rPr>
        <w:t>Pvt</w:t>
      </w:r>
      <w:proofErr w:type="spellEnd"/>
      <w:r w:rsidRPr="00D643CC">
        <w:rPr>
          <w:rFonts w:ascii="Verdana" w:hAnsi="Verdana" w:cs="Tahoma"/>
          <w:sz w:val="18"/>
          <w:szCs w:val="18"/>
        </w:rPr>
        <w:t xml:space="preserve">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tbl>
      <w:tblPr>
        <w:tblW w:w="6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40"/>
        <w:gridCol w:w="3960"/>
        <w:gridCol w:w="2160"/>
      </w:tblGrid>
      <w:tr w:rsidR="007724C4" w:rsidTr="007724C4">
        <w:trPr>
          <w:trHeight w:val="192"/>
        </w:trPr>
        <w:tc>
          <w:tcPr>
            <w:tcW w:w="540" w:type="dxa"/>
            <w:shd w:val="clear" w:color="auto" w:fill="auto"/>
          </w:tcPr>
          <w:p w:rsidR="007724C4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7724C4" w:rsidRPr="0000250C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250C">
              <w:rPr>
                <w:rFonts w:ascii="Verdana" w:hAnsi="Verdana" w:cs="Arial"/>
                <w:b/>
                <w:sz w:val="18"/>
                <w:szCs w:val="18"/>
              </w:rPr>
              <w:t>Delivery Items</w:t>
            </w:r>
          </w:p>
        </w:tc>
        <w:tc>
          <w:tcPr>
            <w:tcW w:w="2160" w:type="dxa"/>
          </w:tcPr>
          <w:p w:rsidR="007724C4" w:rsidRPr="0000250C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Man Days</w:t>
            </w:r>
          </w:p>
        </w:tc>
      </w:tr>
      <w:tr w:rsidR="007724C4" w:rsidRPr="00C83BCF" w:rsidTr="00C83BCF">
        <w:trPr>
          <w:trHeight w:val="233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</w:t>
            </w:r>
          </w:p>
        </w:tc>
        <w:tc>
          <w:tcPr>
            <w:tcW w:w="3960" w:type="dxa"/>
            <w:shd w:val="clear" w:color="auto" w:fill="auto"/>
          </w:tcPr>
          <w:p w:rsidR="007724C4" w:rsidRPr="00C83BCF" w:rsidRDefault="00F34D9F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Fine Tune Auction Process</w:t>
            </w:r>
          </w:p>
        </w:tc>
        <w:tc>
          <w:tcPr>
            <w:tcW w:w="2160" w:type="dxa"/>
          </w:tcPr>
          <w:p w:rsidR="007724C4" w:rsidRPr="00C83BCF" w:rsidRDefault="00F34D9F" w:rsidP="00F34D9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1.5 d</w:t>
            </w:r>
          </w:p>
        </w:tc>
      </w:tr>
      <w:tr w:rsidR="007724C4" w:rsidTr="00C83BCF">
        <w:trPr>
          <w:trHeight w:val="260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7724C4" w:rsidRPr="00C83BCF" w:rsidRDefault="007724C4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C83BCF">
              <w:rPr>
                <w:rFonts w:ascii="Verdana" w:hAnsi="Verdana" w:cs="Arial"/>
                <w:sz w:val="18"/>
                <w:szCs w:val="18"/>
              </w:rPr>
              <w:t>Total</w:t>
            </w:r>
          </w:p>
        </w:tc>
        <w:tc>
          <w:tcPr>
            <w:tcW w:w="2160" w:type="dxa"/>
          </w:tcPr>
          <w:p w:rsidR="007724C4" w:rsidRPr="00C83BCF" w:rsidRDefault="00F34D9F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1.5</w:t>
            </w:r>
            <w:r w:rsidR="007724C4" w:rsidRPr="00C83BCF">
              <w:rPr>
                <w:rFonts w:ascii="Verdana" w:hAnsi="Verdana" w:cs="Arial"/>
                <w:sz w:val="18"/>
                <w:szCs w:val="18"/>
              </w:rPr>
              <w:t>d</w:t>
            </w:r>
          </w:p>
        </w:tc>
      </w:tr>
    </w:tbl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B6A5A" w:rsidRPr="00F34D9F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CB6A5A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>
        <w:rPr>
          <w:rFonts w:ascii="Verdana" w:hAnsi="Verdana" w:cs="Tahoma"/>
          <w:sz w:val="18"/>
          <w:szCs w:val="18"/>
        </w:rPr>
        <w:tab/>
      </w:r>
      <w:r w:rsidR="0029127E"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  <w:t xml:space="preserve">     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</w:t>
      </w:r>
      <w:r w:rsidR="00F34D9F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27,472.50</w:t>
      </w:r>
    </w:p>
    <w:p w:rsidR="000318CD" w:rsidRPr="00F272B0" w:rsidRDefault="00CB6A5A" w:rsidP="000318CD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b/>
          <w:sz w:val="18"/>
          <w:szCs w:val="18"/>
        </w:rPr>
        <w:t xml:space="preserve">Total cost of software Modification  </w:t>
      </w:r>
      <w:r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  <w:t>Rs.</w:t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0318CD" w:rsidRPr="000318CD">
        <w:rPr>
          <w:rFonts w:ascii="Calibri" w:eastAsia="Times New Roman" w:hAnsi="Calibri" w:cs="Calibri"/>
          <w:b/>
          <w:color w:val="000000"/>
          <w:sz w:val="22"/>
          <w:szCs w:val="22"/>
          <w:lang w:eastAsia="en-US" w:bidi="ar-SA"/>
        </w:rPr>
        <w:t xml:space="preserve">     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</w:t>
      </w:r>
      <w:r w:rsidR="00F34D9F" w:rsidRPr="00F34D9F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27,472.50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</w:p>
    <w:p w:rsidR="001D623D" w:rsidRDefault="001D623D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E370BB" w:rsidRPr="008A7B72" w:rsidRDefault="00E370BB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Currency of Offer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All prices are in Sri Lankan Rupees.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233701">
        <w:rPr>
          <w:rFonts w:ascii="Verdana" w:hAnsi="Verdana" w:cs="Tahoma"/>
          <w:sz w:val="20"/>
          <w:szCs w:val="20"/>
        </w:rPr>
        <w:t>Six (06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E86C20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.8pt;margin-top:1.35pt;width:83.6pt;height:36.95pt;z-index:251658240;mso-width-relative:margin;mso-height-relative:margin" stroked="f">
            <v:textbox>
              <w:txbxContent>
                <w:p w:rsidR="00351294" w:rsidRDefault="00F34D9F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823595" cy="377825"/>
                        <wp:effectExtent l="19050" t="0" r="0" b="0"/>
                        <wp:docPr id="2" name="Picture 1" descr="MySingnatur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Singnature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595" cy="37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J.M </w:t>
      </w:r>
      <w:proofErr w:type="spellStart"/>
      <w:r>
        <w:rPr>
          <w:rFonts w:ascii="Verdana" w:hAnsi="Verdana"/>
          <w:sz w:val="20"/>
          <w:szCs w:val="20"/>
        </w:rPr>
        <w:t>Madhujith</w:t>
      </w:r>
      <w:proofErr w:type="spellEnd"/>
      <w:r>
        <w:rPr>
          <w:rFonts w:ascii="Verdana" w:hAnsi="Verdana"/>
          <w:sz w:val="20"/>
          <w:szCs w:val="20"/>
        </w:rPr>
        <w:t xml:space="preserve"> Jayakody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0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DCD" w:rsidRDefault="00734DCD" w:rsidP="00544F17">
      <w:r>
        <w:separator/>
      </w:r>
    </w:p>
  </w:endnote>
  <w:endnote w:type="continuationSeparator" w:id="0">
    <w:p w:rsidR="00734DCD" w:rsidRDefault="00734DCD" w:rsidP="00544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E86C20" w:rsidP="005068C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34D9F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</w:t>
          </w:r>
          <w:proofErr w:type="spellStart"/>
          <w:r w:rsidR="002624F5" w:rsidRPr="008A7B72">
            <w:rPr>
              <w:rFonts w:ascii="Verdana" w:hAnsi="Verdana"/>
            </w:rPr>
            <w:t>Pvt</w:t>
          </w:r>
          <w:proofErr w:type="spellEnd"/>
          <w:r w:rsidR="002624F5" w:rsidRPr="008A7B72">
            <w:rPr>
              <w:rFonts w:ascii="Verdana" w:hAnsi="Verdana"/>
            </w:rPr>
            <w:t>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DCD" w:rsidRDefault="00734DCD" w:rsidP="00544F17">
      <w:r>
        <w:separator/>
      </w:r>
    </w:p>
  </w:footnote>
  <w:footnote w:type="continuationSeparator" w:id="0">
    <w:p w:rsidR="00734DCD" w:rsidRDefault="00734DCD" w:rsidP="00544F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5CBB"/>
    <w:rsid w:val="0000250C"/>
    <w:rsid w:val="000103FB"/>
    <w:rsid w:val="00012FF6"/>
    <w:rsid w:val="0002538E"/>
    <w:rsid w:val="00030998"/>
    <w:rsid w:val="00030ABA"/>
    <w:rsid w:val="000318C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4854"/>
    <w:rsid w:val="00851937"/>
    <w:rsid w:val="00854206"/>
    <w:rsid w:val="008609D1"/>
    <w:rsid w:val="00861521"/>
    <w:rsid w:val="0086588C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6132"/>
    <w:rsid w:val="009A22DC"/>
    <w:rsid w:val="009A3234"/>
    <w:rsid w:val="009A4690"/>
    <w:rsid w:val="009A5C7F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79E6"/>
    <w:rsid w:val="00A41D4D"/>
    <w:rsid w:val="00A43FF4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B13344"/>
    <w:rsid w:val="00B172FA"/>
    <w:rsid w:val="00B406B6"/>
    <w:rsid w:val="00B44D9F"/>
    <w:rsid w:val="00B451DB"/>
    <w:rsid w:val="00B54FEA"/>
    <w:rsid w:val="00B6489A"/>
    <w:rsid w:val="00B64F4C"/>
    <w:rsid w:val="00B8413C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86C20"/>
    <w:rsid w:val="00E95053"/>
    <w:rsid w:val="00E953D7"/>
    <w:rsid w:val="00E961A0"/>
    <w:rsid w:val="00EA0363"/>
    <w:rsid w:val="00EA105E"/>
    <w:rsid w:val="00EB171F"/>
    <w:rsid w:val="00EB2EC5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1412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2</cp:revision>
  <cp:lastPrinted>2013-02-03T02:27:00Z</cp:lastPrinted>
  <dcterms:created xsi:type="dcterms:W3CDTF">2014-09-06T07:15:00Z</dcterms:created>
  <dcterms:modified xsi:type="dcterms:W3CDTF">2014-09-06T07:15:00Z</dcterms:modified>
</cp:coreProperties>
</file>