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Calibri" w:hAnsi="Calibri"/>
          <w:b/>
          <w:color w:val="1B365D"/>
          <w:sz w:val="48"/>
        </w:rPr>
        <w:t>The Master AI Career Agent: Complete Product &amp; Setup Blueprint</w:t>
      </w:r>
    </w:p>
    <w:p>
      <w:pPr>
        <w:spacing w:after="320"/>
        <w:jc w:val="center"/>
      </w:pPr>
      <w:r>
        <w:rPr>
          <w:rFonts w:ascii="Calibri" w:hAnsi="Calibri"/>
          <w:i/>
          <w:color w:val="555555"/>
          <w:sz w:val="24"/>
        </w:rPr>
        <w:t>End-to-End Operational Manual, Setup Guide, Master Prompts, and Monetization Kit</w:t>
      </w:r>
    </w:p>
    <w:tbl>
      <w:tblPr>
        <w:tblW w:type="auto" w:w="0"/>
        <w:jc w:val="center"/>
        <w:tblLook w:firstColumn="1" w:firstRow="1" w:lastColumn="0" w:lastRow="0" w:noHBand="0" w:noVBand="1" w:val="04A0"/>
      </w:tblPr>
      <w:tblGrid>
        <w:gridCol w:w="9360"/>
      </w:tblGrid>
      <w:tr>
        <w:tc>
          <w:tcPr>
            <w:tcW w:type="dxa" w:w="9360"/>
            <w:shd w:fill="F7FAFC"/>
            <w:tcBorders>
              <w:top w:val="none"/>
              <w:left w:val="single" w:sz="24" w:color="008080"/>
              <w:bottom w:val="none"/>
              <w:right w:val="none"/>
            </w:tcBorders>
            <w:tcMar>
              <w:top w:w="120" w:type="dxa"/>
              <w:left w:w="180" w:type="dxa"/>
              <w:bottom w:w="120" w:type="dxa"/>
              <w:right w:w="180" w:type="dxa"/>
            </w:tcMar>
          </w:tcPr>
          <w:p>
            <w:pPr>
              <w:spacing w:before="40" w:after="40" w:line="276" w:lineRule="auto"/>
            </w:pPr>
            <w:r>
              <w:rPr>
                <w:rFonts w:ascii="Calibri" w:hAnsi="Calibri"/>
                <w:b/>
                <w:color w:val="008080"/>
                <w:sz w:val="22"/>
              </w:rPr>
              <w:t>Executive Summary &amp; Commercial Purpose</w:t>
              <w:br/>
            </w:r>
            <w:r>
              <w:rPr>
                <w:rFonts w:ascii="Calibri" w:hAnsi="Calibri"/>
                <w:color w:val="222222"/>
                <w:sz w:val="21"/>
              </w:rPr>
              <w:t>This master document consolidates every element required to set up, operate, and commercially sell the autonomous AI Career Agent. It provides the complete step-by-step technical architecture, Google Drive directory structure, pre-configured Google Sheets application tracker links, the multi-platform link verification hierarchy, the turnkey universal master prompt, daily scheduling instructions, the candidate 5-minute routine, and four lucrative business models for monetizing this system.</w:t>
            </w:r>
          </w:p>
        </w:tc>
      </w:tr>
    </w:tbl>
    <w:p>
      <w:pPr>
        <w:spacing w:after="80"/>
      </w:pPr>
    </w:p>
    <w:p>
      <w:pPr>
        <w:keepNext/>
        <w:spacing w:before="320" w:after="80"/>
      </w:pPr>
      <w:r>
        <w:rPr>
          <w:rFonts w:ascii="Calibri" w:hAnsi="Calibri"/>
          <w:b/>
          <w:color w:val="1B365D"/>
          <w:sz w:val="32"/>
        </w:rPr>
        <w:t>1. Product Overview &amp; System Architecture</w:t>
      </w:r>
    </w:p>
    <w:p>
      <w:pPr>
        <w:spacing w:after="120" w:line="276" w:lineRule="auto"/>
      </w:pPr>
      <w:r>
        <w:rPr>
          <w:rFonts w:ascii="Calibri" w:hAnsi="Calibri"/>
          <w:color w:val="222222"/>
          <w:sz w:val="22"/>
        </w:rPr>
        <w:t>The AI Career Agent is an autonomous digital talent operations agent designed to solve the three largest bottlenecks faced by active job seekers:</w:t>
      </w:r>
    </w:p>
    <w:p>
      <w:pPr>
        <w:pStyle w:val="ListBullet"/>
        <w:spacing w:before="20" w:after="60" w:line="276" w:lineRule="auto"/>
        <w:ind w:left="360"/>
      </w:pPr>
      <w:r>
        <w:rPr>
          <w:rFonts w:ascii="Calibri" w:hAnsi="Calibri"/>
          <w:b/>
          <w:color w:val="222222"/>
          <w:sz w:val="22"/>
        </w:rPr>
        <w:t xml:space="preserve">Automated Discovery: </w:t>
      </w:r>
      <w:r>
        <w:rPr>
          <w:rFonts w:ascii="Calibri" w:hAnsi="Calibri"/>
          <w:color w:val="222222"/>
          <w:sz w:val="22"/>
        </w:rPr>
        <w:t>Aggregates 5 to 10 verified, fresh job openings every morning across 5 major platforms, completely eliminating hours of manual scrolling.</w:t>
      </w:r>
    </w:p>
    <w:p>
      <w:pPr>
        <w:pStyle w:val="ListBullet"/>
        <w:spacing w:before="20" w:after="60" w:line="276" w:lineRule="auto"/>
        <w:ind w:left="360"/>
      </w:pPr>
      <w:r>
        <w:rPr>
          <w:rFonts w:ascii="Calibri" w:hAnsi="Calibri"/>
          <w:b/>
          <w:color w:val="222222"/>
          <w:sz w:val="22"/>
        </w:rPr>
        <w:t xml:space="preserve">ATS-Optimized Resumes: </w:t>
      </w:r>
      <w:r>
        <w:rPr>
          <w:rFonts w:ascii="Calibri" w:hAnsi="Calibri"/>
          <w:color w:val="222222"/>
          <w:sz w:val="22"/>
        </w:rPr>
        <w:t>Creates custom Google Doc resumes matched to exact keywords in the target job description while strictly maintaining candidate truth.</w:t>
      </w:r>
    </w:p>
    <w:p>
      <w:pPr>
        <w:pStyle w:val="ListBullet"/>
        <w:spacing w:before="20" w:after="60" w:line="276" w:lineRule="auto"/>
        <w:ind w:left="360"/>
      </w:pPr>
      <w:r>
        <w:rPr>
          <w:rFonts w:ascii="Calibri" w:hAnsi="Calibri"/>
          <w:b/>
          <w:color w:val="222222"/>
          <w:sz w:val="22"/>
        </w:rPr>
        <w:t xml:space="preserve">Mock Interview Guides: </w:t>
      </w:r>
      <w:r>
        <w:rPr>
          <w:rFonts w:ascii="Calibri" w:hAnsi="Calibri"/>
          <w:color w:val="222222"/>
          <w:sz w:val="22"/>
        </w:rPr>
        <w:t>Formulates 8 to 10 company-specific technical interview questions with scenario-based troubleshooting answers in STAR format.</w:t>
      </w:r>
    </w:p>
    <w:p>
      <w:pPr>
        <w:pStyle w:val="ListBullet"/>
        <w:spacing w:before="20" w:after="60" w:line="276" w:lineRule="auto"/>
        <w:ind w:left="360"/>
      </w:pPr>
      <w:r>
        <w:rPr>
          <w:rFonts w:ascii="Calibri" w:hAnsi="Calibri"/>
          <w:b/>
          <w:color w:val="222222"/>
          <w:sz w:val="22"/>
        </w:rPr>
        <w:t xml:space="preserve">Multi-Platform Direct Links: </w:t>
      </w:r>
      <w:r>
        <w:rPr>
          <w:rFonts w:ascii="Calibri" w:hAnsi="Calibri"/>
          <w:color w:val="222222"/>
          <w:sz w:val="22"/>
        </w:rPr>
        <w:t>Ranks and verifies direct application links in strict priority order, enabling 1-click candidate submission.</w:t>
      </w:r>
    </w:p>
    <w:p>
      <w:pPr>
        <w:pStyle w:val="ListBullet"/>
        <w:spacing w:before="20" w:after="60" w:line="276" w:lineRule="auto"/>
        <w:ind w:left="360"/>
      </w:pPr>
      <w:r>
        <w:rPr>
          <w:rFonts w:ascii="Calibri" w:hAnsi="Calibri"/>
          <w:b/>
          <w:color w:val="222222"/>
          <w:sz w:val="22"/>
        </w:rPr>
        <w:t xml:space="preserve">Central Tracking: </w:t>
      </w:r>
      <w:r>
        <w:rPr>
          <w:rFonts w:ascii="Calibri" w:hAnsi="Calibri"/>
          <w:color w:val="222222"/>
          <w:sz w:val="22"/>
        </w:rPr>
        <w:t>Logs every opportunity into a standardized 16-column Google Sheet, preventing duplicate submissions and managing follow-ups.</w:t>
      </w:r>
    </w:p>
    <w:p>
      <w:pPr>
        <w:spacing w:after="120" w:line="276" w:lineRule="auto"/>
      </w:pPr>
      <w:r>
        <w:rPr>
          <w:rFonts w:ascii="Calibri" w:hAnsi="Calibri"/>
          <w:b/>
          <w:color w:val="222222"/>
          <w:sz w:val="22"/>
        </w:rPr>
        <w:t xml:space="preserve">System Architecture: </w:t>
      </w:r>
      <w:r>
        <w:rPr>
          <w:rFonts w:ascii="Calibri" w:hAnsi="Calibri"/>
          <w:color w:val="222222"/>
          <w:sz w:val="22"/>
        </w:rPr>
        <w:t>The complete automation ecosystem functions across three interconnected layers:</w:t>
      </w:r>
    </w:p>
    <w:p>
      <w:pPr>
        <w:pStyle w:val="ListBullet"/>
        <w:spacing w:before="20" w:after="60" w:line="276" w:lineRule="auto"/>
        <w:ind w:left="360"/>
      </w:pPr>
      <w:r>
        <w:rPr>
          <w:rFonts w:ascii="Calibri" w:hAnsi="Calibri"/>
          <w:b/>
          <w:color w:val="222222"/>
          <w:sz w:val="22"/>
        </w:rPr>
        <w:t xml:space="preserve">1. Cloud Storage Layer: </w:t>
      </w:r>
      <w:r>
        <w:rPr>
          <w:rFonts w:ascii="Calibri" w:hAnsi="Calibri"/>
          <w:color w:val="222222"/>
          <w:sz w:val="22"/>
        </w:rPr>
        <w:t>Google Drive (6 structured subfolders for resumes, job descriptions, trackers, messages, and interview prep).</w:t>
      </w:r>
    </w:p>
    <w:p>
      <w:pPr>
        <w:pStyle w:val="ListBullet"/>
        <w:spacing w:before="20" w:after="60" w:line="276" w:lineRule="auto"/>
        <w:ind w:left="360"/>
      </w:pPr>
      <w:r>
        <w:rPr>
          <w:rFonts w:ascii="Calibri" w:hAnsi="Calibri"/>
          <w:b/>
          <w:color w:val="222222"/>
          <w:sz w:val="22"/>
        </w:rPr>
        <w:t xml:space="preserve">2. Data Tracking Layer: </w:t>
      </w:r>
      <w:r>
        <w:rPr>
          <w:rFonts w:ascii="Calibri" w:hAnsi="Calibri"/>
          <w:color w:val="222222"/>
          <w:sz w:val="22"/>
        </w:rPr>
        <w:t>Google Sheets (a live 16-column database with pre-configured dropdowns and validation).</w:t>
      </w:r>
    </w:p>
    <w:p>
      <w:pPr>
        <w:pStyle w:val="ListBullet"/>
        <w:spacing w:before="20" w:after="60" w:line="276" w:lineRule="auto"/>
        <w:ind w:left="360"/>
      </w:pPr>
      <w:r>
        <w:rPr>
          <w:rFonts w:ascii="Calibri" w:hAnsi="Calibri"/>
          <w:b/>
          <w:color w:val="222222"/>
          <w:sz w:val="22"/>
        </w:rPr>
        <w:t xml:space="preserve">3. AI Execution Layer: </w:t>
      </w:r>
      <w:r>
        <w:rPr>
          <w:rFonts w:ascii="Calibri" w:hAnsi="Calibri"/>
          <w:color w:val="222222"/>
          <w:sz w:val="22"/>
        </w:rPr>
        <w:t>Gemini Assistant (the autonomous cognitive engine running the parameterized system prompt on a scheduled daily trigger).</w:t>
      </w:r>
    </w:p>
    <w:p>
      <w:pPr>
        <w:keepNext/>
        <w:spacing w:before="320" w:after="80"/>
      </w:pPr>
      <w:r>
        <w:rPr>
          <w:rFonts w:ascii="Calibri" w:hAnsi="Calibri"/>
          <w:b/>
          <w:color w:val="1B365D"/>
          <w:sz w:val="32"/>
        </w:rPr>
        <w:t>2. Autonomous Google Drive Workspace Provisioning (Zero-Touch Setup)</w:t>
      </w:r>
    </w:p>
    <w:p>
      <w:pPr>
        <w:spacing w:after="120" w:line="276" w:lineRule="auto"/>
      </w:pPr>
      <w:r>
        <w:rPr>
          <w:rFonts w:ascii="Calibri" w:hAnsi="Calibri"/>
          <w:color w:val="222222"/>
          <w:sz w:val="22"/>
        </w:rPr>
        <w:t>In Version 3.0, manual folder setup is completely optional! When the AI Career Agent runs, it automatically inspects the candidate's Google Drive. If the root folder or any subfolders are missing, it autonomously provisions them on the fly:</w:t>
      </w:r>
    </w:p>
    <w:p>
      <w:pPr>
        <w:pStyle w:val="ListBullet"/>
        <w:spacing w:before="20" w:after="60" w:line="276" w:lineRule="auto"/>
        <w:ind w:left="360"/>
      </w:pPr>
      <w:r>
        <w:rPr>
          <w:rFonts w:ascii="Calibri" w:hAnsi="Calibri"/>
          <w:b/>
          <w:color w:val="222222"/>
          <w:sz w:val="22"/>
        </w:rPr>
        <w:t xml:space="preserve">Root Workspace: </w:t>
      </w:r>
      <w:r>
        <w:rPr>
          <w:rFonts w:ascii="Calibri" w:hAnsi="Calibri"/>
          <w:color w:val="222222"/>
          <w:sz w:val="22"/>
        </w:rPr>
        <w:t>Autonomously created if missing: 'Job Application Automation'.</w:t>
      </w:r>
    </w:p>
    <w:p>
      <w:pPr>
        <w:pStyle w:val="ListBullet"/>
        <w:spacing w:before="20" w:after="60" w:line="276" w:lineRule="auto"/>
        <w:ind w:left="360"/>
      </w:pPr>
      <w:r>
        <w:rPr>
          <w:rFonts w:ascii="Calibri" w:hAnsi="Calibri"/>
          <w:b/>
          <w:color w:val="222222"/>
          <w:sz w:val="22"/>
        </w:rPr>
        <w:t xml:space="preserve">6 Numbered Subfolders: </w:t>
      </w:r>
      <w:r>
        <w:rPr>
          <w:rFonts w:ascii="Calibri" w:hAnsi="Calibri"/>
          <w:color w:val="222222"/>
          <w:sz w:val="22"/>
        </w:rPr>
        <w:t>Autonomously created with standardized permissions to isolate deliverables:</w:t>
      </w:r>
    </w:p>
    <w:tbl>
      <w:tblPr>
        <w:tblW w:type="auto" w:w="0"/>
        <w:jc w:val="center"/>
        <w:tblLook w:firstColumn="1" w:firstRow="1" w:lastColumn="0" w:lastRow="0" w:noHBand="0" w:noVBand="1" w:val="04A0"/>
      </w:tblPr>
      <w:tblGrid>
        <w:gridCol w:w="3120"/>
        <w:gridCol w:w="3120"/>
        <w:gridCol w:w="3120"/>
      </w:tblGrid>
      <w:tr>
        <w:trPr>
          <w:tblHeader/>
        </w:trPr>
        <w:tc>
          <w:tcPr>
            <w:tcW w:type="dxa" w:w="2592"/>
            <w:vAlign w:val="center"/>
            <w:shd w:fill="1B365D"/>
            <w:tcBorders>
              <w:top w:val="single" w:sz="4" w:color="E0E0E0"/>
              <w:left w:val="none"/>
              <w:bottom w:val="single" w:sz="4" w:color="E0E0E0"/>
              <w:right w:val="none"/>
            </w:tcBorders>
          </w:tcPr>
          <w:p>
            <w:pPr>
              <w:spacing w:before="80" w:after="80"/>
              <w:jc w:val="center"/>
            </w:pPr>
            <w:r>
              <w:rPr>
                <w:rFonts w:ascii="Calibri" w:hAnsi="Calibri"/>
                <w:b/>
                <w:color w:val="FFFFFF"/>
                <w:sz w:val="20"/>
              </w:rPr>
              <w:t>Subfolder Name</w:t>
            </w:r>
          </w:p>
        </w:tc>
        <w:tc>
          <w:tcPr>
            <w:tcW w:type="dxa" w:w="3888"/>
            <w:vAlign w:val="center"/>
            <w:shd w:fill="1B365D"/>
            <w:tcBorders>
              <w:top w:val="single" w:sz="4" w:color="E0E0E0"/>
              <w:left w:val="none"/>
              <w:bottom w:val="single" w:sz="4" w:color="E0E0E0"/>
              <w:right w:val="none"/>
            </w:tcBorders>
          </w:tcPr>
          <w:p>
            <w:pPr>
              <w:spacing w:before="80" w:after="80"/>
              <w:jc w:val="center"/>
            </w:pPr>
            <w:r>
              <w:rPr>
                <w:rFonts w:ascii="Calibri" w:hAnsi="Calibri"/>
                <w:b/>
                <w:color w:val="FFFFFF"/>
                <w:sz w:val="20"/>
              </w:rPr>
              <w:t>Purpose &amp; Contents</w:t>
            </w:r>
          </w:p>
        </w:tc>
        <w:tc>
          <w:tcPr>
            <w:tcW w:type="dxa" w:w="2880"/>
            <w:vAlign w:val="center"/>
            <w:shd w:fill="1B365D"/>
            <w:tcBorders>
              <w:top w:val="single" w:sz="4" w:color="E0E0E0"/>
              <w:left w:val="none"/>
              <w:bottom w:val="single" w:sz="4" w:color="E0E0E0"/>
              <w:right w:val="none"/>
            </w:tcBorders>
          </w:tcPr>
          <w:p>
            <w:pPr>
              <w:spacing w:before="80" w:after="80"/>
              <w:jc w:val="center"/>
            </w:pPr>
            <w:r>
              <w:rPr>
                <w:rFonts w:ascii="Calibri" w:hAnsi="Calibri"/>
                <w:b/>
                <w:color w:val="FFFFFF"/>
                <w:sz w:val="20"/>
              </w:rPr>
              <w:t>Role in Automation</w:t>
            </w:r>
          </w:p>
        </w:tc>
      </w:tr>
      <w:tr>
        <w:trPr>
          <w:cantSplit/>
        </w:trPr>
        <w:tc>
          <w:tcPr>
            <w:tcW w:type="dxa" w:w="259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01_Master_Resume</w:t>
            </w:r>
          </w:p>
        </w:tc>
        <w:tc>
          <w:tcPr>
            <w:tcW w:type="dxa" w:w="3888"/>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Contains candidate master baseline resume (PDF/Word), certifications, and project summaries.</w:t>
            </w:r>
          </w:p>
        </w:tc>
        <w:tc>
          <w:tcPr>
            <w:tcW w:type="dxa" w:w="2880"/>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Source of truth for all resume customizations.</w:t>
            </w:r>
          </w:p>
        </w:tc>
      </w:tr>
      <w:tr>
        <w:trPr>
          <w:cantSplit/>
        </w:trPr>
        <w:tc>
          <w:tcPr>
            <w:tcW w:type="dxa" w:w="259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02_Job_Descriptions</w:t>
            </w:r>
          </w:p>
        </w:tc>
        <w:tc>
          <w:tcPr>
            <w:tcW w:type="dxa" w:w="3888"/>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Stores raw text and scraped JDs for target companies.</w:t>
            </w:r>
          </w:p>
        </w:tc>
        <w:tc>
          <w:tcPr>
            <w:tcW w:type="dxa" w:w="2880"/>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Analyzed by AI to extract required keywords and skill gaps.</w:t>
            </w:r>
          </w:p>
        </w:tc>
      </w:tr>
      <w:tr>
        <w:trPr>
          <w:cantSplit/>
        </w:trPr>
        <w:tc>
          <w:tcPr>
            <w:tcW w:type="dxa" w:w="259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03_Tailored_Resumes</w:t>
            </w:r>
          </w:p>
        </w:tc>
        <w:tc>
          <w:tcPr>
            <w:tcW w:type="dxa" w:w="3888"/>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Contains custom, ATS-optimized Google Doc resumes generated for each company.</w:t>
            </w:r>
          </w:p>
        </w:tc>
        <w:tc>
          <w:tcPr>
            <w:tcW w:type="dxa" w:w="2880"/>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Directly attached by candidate during 1-click submission.</w:t>
            </w:r>
          </w:p>
        </w:tc>
      </w:tr>
      <w:tr>
        <w:trPr>
          <w:cantSplit/>
        </w:trPr>
        <w:tc>
          <w:tcPr>
            <w:tcW w:type="dxa" w:w="259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04_Application_Tracker</w:t>
            </w:r>
          </w:p>
        </w:tc>
        <w:tc>
          <w:tcPr>
            <w:tcW w:type="dxa" w:w="3888"/>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Contains the live 16-column Google Sheet tracker.</w:t>
            </w:r>
          </w:p>
        </w:tc>
        <w:tc>
          <w:tcPr>
            <w:tcW w:type="dxa" w:w="2880"/>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Master tracking database updated automatically.</w:t>
            </w:r>
          </w:p>
        </w:tc>
      </w:tr>
      <w:tr>
        <w:trPr>
          <w:cantSplit/>
        </w:trPr>
        <w:tc>
          <w:tcPr>
            <w:tcW w:type="dxa" w:w="259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05_Recruiter_Messages</w:t>
            </w:r>
          </w:p>
        </w:tc>
        <w:tc>
          <w:tcPr>
            <w:tcW w:type="dxa" w:w="3888"/>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Stores personalized cold outreach emails, LinkedIn InMail drafts, and follow-up templates.</w:t>
            </w:r>
          </w:p>
        </w:tc>
        <w:tc>
          <w:tcPr>
            <w:tcW w:type="dxa" w:w="2880"/>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Prepares candidate communication to hiring managers.</w:t>
            </w:r>
          </w:p>
        </w:tc>
      </w:tr>
      <w:tr>
        <w:trPr>
          <w:cantSplit/>
        </w:trPr>
        <w:tc>
          <w:tcPr>
            <w:tcW w:type="dxa" w:w="259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06_Mock_Interview_Questions</w:t>
            </w:r>
          </w:p>
        </w:tc>
        <w:tc>
          <w:tcPr>
            <w:tcW w:type="dxa" w:w="3888"/>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Contains company-specific technical mock interview preparation guides with STAR answers.</w:t>
            </w:r>
          </w:p>
        </w:tc>
        <w:tc>
          <w:tcPr>
            <w:tcW w:type="dxa" w:w="2880"/>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Prepares candidate for technical screening rounds.</w:t>
            </w:r>
          </w:p>
        </w:tc>
      </w:tr>
    </w:tbl>
    <w:p>
      <w:pPr>
        <w:spacing w:after="120"/>
      </w:pPr>
    </w:p>
    <w:p>
      <w:pPr>
        <w:keepNext/>
        <w:spacing w:before="240" w:after="60"/>
      </w:pPr>
      <w:r>
        <w:rPr>
          <w:rFonts w:ascii="Calibri" w:hAnsi="Calibri"/>
          <w:b/>
          <w:color w:val="008080"/>
          <w:sz w:val="26"/>
        </w:rPr>
        <w:t>Retrieving Folder &amp; Sheet IDs for Prompt Configuration</w:t>
      </w:r>
    </w:p>
    <w:p>
      <w:pPr>
        <w:spacing w:after="120" w:line="276" w:lineRule="auto"/>
      </w:pPr>
      <w:r>
        <w:rPr>
          <w:rFonts w:ascii="Calibri" w:hAnsi="Calibri"/>
          <w:color w:val="222222"/>
          <w:sz w:val="22"/>
        </w:rPr>
        <w:t>The AI agent requires unique cloud IDs to write files to the correct directories without searching manually:</w:t>
      </w:r>
    </w:p>
    <w:p>
      <w:pPr>
        <w:pStyle w:val="ListBullet"/>
        <w:spacing w:before="20" w:after="60" w:line="276" w:lineRule="auto"/>
        <w:ind w:left="360"/>
      </w:pPr>
      <w:r>
        <w:rPr>
          <w:rFonts w:ascii="Calibri" w:hAnsi="Calibri"/>
          <w:b/>
          <w:color w:val="222222"/>
          <w:sz w:val="22"/>
        </w:rPr>
        <w:t xml:space="preserve">Tailored Resumes Folder ID: </w:t>
      </w:r>
      <w:r>
        <w:rPr>
          <w:rFonts w:ascii="Calibri" w:hAnsi="Calibri"/>
          <w:color w:val="222222"/>
          <w:sz w:val="22"/>
        </w:rPr>
        <w:t>Open folder '03_Tailored_Resumes' in your browser. Copy the alphanumeric string after '/folders/' in the URL bar (e.g., 1Mc79wiPhZ6z6vpAHjbxpqdSTqZPkd9KG). This is the Resumes Folder ID.</w:t>
      </w:r>
    </w:p>
    <w:p>
      <w:pPr>
        <w:pStyle w:val="ListBullet"/>
        <w:spacing w:before="20" w:after="60" w:line="276" w:lineRule="auto"/>
        <w:ind w:left="360"/>
      </w:pPr>
      <w:r>
        <w:rPr>
          <w:rFonts w:ascii="Calibri" w:hAnsi="Calibri"/>
          <w:b/>
          <w:color w:val="222222"/>
          <w:sz w:val="22"/>
        </w:rPr>
        <w:t xml:space="preserve">Mock Interview Folder ID: </w:t>
      </w:r>
      <w:r>
        <w:rPr>
          <w:rFonts w:ascii="Calibri" w:hAnsi="Calibri"/>
          <w:color w:val="222222"/>
          <w:sz w:val="22"/>
        </w:rPr>
        <w:t>Open folder '06_Mock_Interview_Questions'. Copy the string following '/folders/' (e.g., 1hQl5_6thEpBqGaPM8Nqqt-0-yg_ftjsn). This is the Interview Questions Folder ID.</w:t>
      </w:r>
    </w:p>
    <w:p>
      <w:pPr>
        <w:pStyle w:val="ListBullet"/>
        <w:spacing w:before="20" w:after="60" w:line="276" w:lineRule="auto"/>
        <w:ind w:left="360"/>
      </w:pPr>
      <w:r>
        <w:rPr>
          <w:rFonts w:ascii="Calibri" w:hAnsi="Calibri"/>
          <w:b/>
          <w:color w:val="222222"/>
          <w:sz w:val="22"/>
        </w:rPr>
        <w:t xml:space="preserve">Tracker Spreadsheet ID: </w:t>
      </w:r>
      <w:r>
        <w:rPr>
          <w:rFonts w:ascii="Calibri" w:hAnsi="Calibri"/>
          <w:color w:val="222222"/>
          <w:sz w:val="22"/>
        </w:rPr>
        <w:t>Open your Google Sheet tracker. Copy the string between '/d/' and '/edit' in the browser URL bar. This is the Tracker Spreadsheet ID.</w:t>
      </w:r>
    </w:p>
    <w:p>
      <w:pPr>
        <w:keepNext/>
        <w:spacing w:before="320" w:after="80"/>
      </w:pPr>
      <w:r>
        <w:rPr>
          <w:rFonts w:ascii="Calibri" w:hAnsi="Calibri"/>
          <w:b/>
          <w:color w:val="1B365D"/>
          <w:sz w:val="32"/>
        </w:rPr>
        <w:t>3. The Master Google Sheets Application Tracker</w:t>
      </w:r>
    </w:p>
    <w:p>
      <w:pPr>
        <w:spacing w:after="120" w:line="276" w:lineRule="auto"/>
      </w:pPr>
      <w:r>
        <w:rPr>
          <w:rFonts w:ascii="Calibri" w:hAnsi="Calibri"/>
          <w:color w:val="222222"/>
          <w:sz w:val="22"/>
        </w:rPr>
        <w:t>A standardized tracking database is essential for preventing duplicate applications, tracking interview pipelines, and managing recruiter follow-ups.</w:t>
      </w:r>
    </w:p>
    <w:p>
      <w:pPr>
        <w:keepNext/>
        <w:spacing w:before="240" w:after="60"/>
      </w:pPr>
      <w:r>
        <w:rPr>
          <w:rFonts w:ascii="Calibri" w:hAnsi="Calibri"/>
          <w:b/>
          <w:color w:val="008080"/>
          <w:sz w:val="26"/>
        </w:rPr>
        <w:t>Pre-Configured Client Template Link</w:t>
      </w:r>
    </w:p>
    <w:tbl>
      <w:tblPr>
        <w:tblW w:type="auto" w:w="0"/>
        <w:jc w:val="center"/>
        <w:tblLook w:firstColumn="1" w:firstRow="1" w:lastColumn="0" w:lastRow="0" w:noHBand="0" w:noVBand="1" w:val="04A0"/>
      </w:tblPr>
      <w:tblGrid>
        <w:gridCol w:w="9360"/>
      </w:tblGrid>
      <w:tr>
        <w:tc>
          <w:tcPr>
            <w:tcW w:type="dxa" w:w="9360"/>
            <w:shd w:fill="F7FAFC"/>
            <w:tcBorders>
              <w:top w:val="none"/>
              <w:left w:val="single" w:sz="24" w:color="008080"/>
              <w:bottom w:val="none"/>
              <w:right w:val="none"/>
            </w:tcBorders>
            <w:tcMar>
              <w:top w:w="120" w:type="dxa"/>
              <w:left w:w="180" w:type="dxa"/>
              <w:bottom w:w="120" w:type="dxa"/>
              <w:right w:w="180" w:type="dxa"/>
            </w:tcMar>
          </w:tcPr>
          <w:p>
            <w:pPr>
              <w:spacing w:before="40" w:after="40" w:line="276" w:lineRule="auto"/>
            </w:pPr>
            <w:r>
              <w:rPr>
                <w:rFonts w:ascii="Calibri" w:hAnsi="Calibri"/>
                <w:b/>
                <w:color w:val="008080"/>
                <w:sz w:val="22"/>
              </w:rPr>
              <w:t>Ready-to-Use Client Template Link (Copy &amp; Paste)</w:t>
              <w:br/>
            </w:r>
            <w:r>
              <w:rPr>
                <w:rFonts w:ascii="Calibri" w:hAnsi="Calibri"/>
                <w:color w:val="222222"/>
                <w:sz w:val="21"/>
              </w:rPr>
              <w:t>For clients and new job seekers, provide the official pre-formatted Master Job Application Tracker Template:</w:t>
              <w:br/>
              <w:t>👉 https://docs.google.com/spreadsheets/d/1aNbr7vYDg4gWZbpAivsgGXi-X4DAfYk5bbu0gPfs8ic/edit</w:t>
              <w:br/>
              <w:br/>
              <w:t>Instructions for Clients:</w:t>
              <w:br/>
              <w:t>1. Open the link above in any web browser.</w:t>
              <w:br/>
              <w:t>2. Click File &gt; Make a copy in Google Sheets.</w:t>
              <w:br/>
              <w:t>3. Save the private copy inside your '04_Application_Tracker' folder.</w:t>
              <w:br/>
              <w:t>4. Copy the Spreadsheet ID from the URL of your new copy and paste it into the Master Automation Prompt.</w:t>
            </w:r>
          </w:p>
        </w:tc>
      </w:tr>
    </w:tbl>
    <w:p>
      <w:pPr>
        <w:spacing w:after="80"/>
      </w:pPr>
    </w:p>
    <w:p>
      <w:pPr>
        <w:spacing w:after="120" w:line="276" w:lineRule="auto"/>
      </w:pPr>
      <w:r>
        <w:rPr>
          <w:rFonts w:ascii="Calibri" w:hAnsi="Calibri"/>
          <w:color w:val="222222"/>
          <w:sz w:val="22"/>
        </w:rPr>
        <w:t>For your reference, your active Citrix personal tracking database is accessible here:</w:t>
      </w:r>
    </w:p>
    <w:p>
      <w:pPr>
        <w:pStyle w:val="ListBullet"/>
        <w:spacing w:before="20" w:after="60" w:line="276" w:lineRule="auto"/>
        <w:ind w:left="360"/>
      </w:pPr>
      <w:r>
        <w:rPr>
          <w:rFonts w:ascii="Calibri" w:hAnsi="Calibri"/>
          <w:color w:val="222222"/>
          <w:sz w:val="22"/>
        </w:rPr>
        <w:t>Active Tracker Link: https://docs.google.com/spreadsheets/d/14UW-yLiD5z6mCFN-2aFKdnQPw9hoYQR92ZR8rZQT9FI/edit (located in folder 04_Application).</w:t>
      </w:r>
    </w:p>
    <w:p>
      <w:pPr>
        <w:keepNext/>
        <w:spacing w:before="240" w:after="60"/>
      </w:pPr>
      <w:r>
        <w:rPr>
          <w:rFonts w:ascii="Calibri" w:hAnsi="Calibri"/>
          <w:b/>
          <w:color w:val="008080"/>
          <w:sz w:val="26"/>
        </w:rPr>
        <w:t>Standard 16-Column Schema &amp; Formatting Standards</w:t>
      </w:r>
    </w:p>
    <w:p>
      <w:pPr>
        <w:spacing w:after="120" w:line="276" w:lineRule="auto"/>
      </w:pPr>
      <w:r>
        <w:rPr>
          <w:rFonts w:ascii="Calibri" w:hAnsi="Calibri"/>
          <w:color w:val="222222"/>
          <w:sz w:val="22"/>
        </w:rPr>
        <w:t>If creating the sheet manually, create Row 1 with the following 16 column headers from Column A to Column P:</w:t>
      </w:r>
    </w:p>
    <w:tbl>
      <w:tblPr>
        <w:tblW w:type="auto" w:w="0"/>
        <w:jc w:val="center"/>
        <w:tblLook w:firstColumn="1" w:firstRow="1" w:lastColumn="0" w:lastRow="0" w:noHBand="0" w:noVBand="1" w:val="04A0"/>
      </w:tblPr>
      <w:tblGrid>
        <w:gridCol w:w="9360"/>
      </w:tblGrid>
      <w:tr>
        <w:tc>
          <w:tcPr>
            <w:tcW w:type="dxa" w:w="9360"/>
            <w:shd w:fill="F7FAFC"/>
            <w:tcBorders>
              <w:top w:val="none"/>
              <w:left w:val="single" w:sz="24" w:color="008080"/>
              <w:bottom w:val="none"/>
              <w:right w:val="none"/>
            </w:tcBorders>
            <w:tcMar>
              <w:top w:w="120" w:type="dxa"/>
              <w:left w:w="180" w:type="dxa"/>
              <w:bottom w:w="120" w:type="dxa"/>
              <w:right w:w="180" w:type="dxa"/>
            </w:tcMar>
          </w:tcPr>
          <w:p>
            <w:pPr>
              <w:spacing w:before="40" w:after="40" w:line="276" w:lineRule="auto"/>
            </w:pPr>
            <w:r>
              <w:rPr>
                <w:rFonts w:ascii="Calibri" w:hAnsi="Calibri"/>
                <w:b/>
                <w:color w:val="008080"/>
                <w:sz w:val="22"/>
              </w:rPr>
              <w:t>16 Column Schema (Row 1 Headers)</w:t>
              <w:br/>
            </w:r>
            <w:r>
              <w:rPr>
                <w:rFonts w:ascii="Calibri" w:hAnsi="Calibri"/>
                <w:color w:val="222222"/>
                <w:sz w:val="21"/>
              </w:rPr>
              <w:t>A: Date Discovered | B: Company Name | C: Job Title | D: Location / Work Mode | E: Platform Source | F: Link Priority Tier | G: Verified Application Link | H: Experience Match | I: Notice Period Match | J: Estimated CTC / Salary | K: Tailored Resume URL | L: Mock Interview Guide URL | M: Application Status | N: Action Required | O: Recruiter / HR Contact | P: Next Follow-up Date</w:t>
            </w:r>
          </w:p>
        </w:tc>
      </w:tr>
    </w:tbl>
    <w:p>
      <w:pPr>
        <w:spacing w:after="80"/>
      </w:pP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720"/>
            <w:vAlign w:val="center"/>
            <w:shd w:fill="1B365D"/>
            <w:tcBorders>
              <w:top w:val="single" w:sz="4" w:color="E0E0E0"/>
              <w:left w:val="none"/>
              <w:bottom w:val="single" w:sz="4" w:color="E0E0E0"/>
              <w:right w:val="none"/>
            </w:tcBorders>
          </w:tcPr>
          <w:p>
            <w:pPr>
              <w:spacing w:before="80" w:after="80"/>
              <w:jc w:val="center"/>
            </w:pPr>
            <w:r>
              <w:rPr>
                <w:rFonts w:ascii="Calibri" w:hAnsi="Calibri"/>
                <w:b/>
                <w:color w:val="FFFFFF"/>
                <w:sz w:val="20"/>
              </w:rPr>
              <w:t>Col</w:t>
            </w:r>
          </w:p>
        </w:tc>
        <w:tc>
          <w:tcPr>
            <w:tcW w:type="dxa" w:w="2592"/>
            <w:vAlign w:val="center"/>
            <w:shd w:fill="1B365D"/>
            <w:tcBorders>
              <w:top w:val="single" w:sz="4" w:color="E0E0E0"/>
              <w:left w:val="none"/>
              <w:bottom w:val="single" w:sz="4" w:color="E0E0E0"/>
              <w:right w:val="none"/>
            </w:tcBorders>
          </w:tcPr>
          <w:p>
            <w:pPr>
              <w:spacing w:before="80" w:after="80"/>
              <w:jc w:val="center"/>
            </w:pPr>
            <w:r>
              <w:rPr>
                <w:rFonts w:ascii="Calibri" w:hAnsi="Calibri"/>
                <w:b/>
                <w:color w:val="FFFFFF"/>
                <w:sz w:val="20"/>
              </w:rPr>
              <w:t>Field Name</w:t>
            </w:r>
          </w:p>
        </w:tc>
        <w:tc>
          <w:tcPr>
            <w:tcW w:type="dxa" w:w="2592"/>
            <w:vAlign w:val="center"/>
            <w:shd w:fill="1B365D"/>
            <w:tcBorders>
              <w:top w:val="single" w:sz="4" w:color="E0E0E0"/>
              <w:left w:val="none"/>
              <w:bottom w:val="single" w:sz="4" w:color="E0E0E0"/>
              <w:right w:val="none"/>
            </w:tcBorders>
          </w:tcPr>
          <w:p>
            <w:pPr>
              <w:spacing w:before="80" w:after="80"/>
              <w:jc w:val="center"/>
            </w:pPr>
            <w:r>
              <w:rPr>
                <w:rFonts w:ascii="Calibri" w:hAnsi="Calibri"/>
                <w:b/>
                <w:color w:val="FFFFFF"/>
                <w:sz w:val="20"/>
              </w:rPr>
              <w:t>Data Type / Dropdown Values</w:t>
            </w:r>
          </w:p>
        </w:tc>
        <w:tc>
          <w:tcPr>
            <w:tcW w:type="dxa" w:w="3456"/>
            <w:vAlign w:val="center"/>
            <w:shd w:fill="1B365D"/>
            <w:tcBorders>
              <w:top w:val="single" w:sz="4" w:color="E0E0E0"/>
              <w:left w:val="none"/>
              <w:bottom w:val="single" w:sz="4" w:color="E0E0E0"/>
              <w:right w:val="none"/>
            </w:tcBorders>
          </w:tcPr>
          <w:p>
            <w:pPr>
              <w:spacing w:before="80" w:after="80"/>
              <w:jc w:val="center"/>
            </w:pPr>
            <w:r>
              <w:rPr>
                <w:rFonts w:ascii="Calibri" w:hAnsi="Calibri"/>
                <w:b/>
                <w:color w:val="FFFFFF"/>
                <w:sz w:val="20"/>
              </w:rPr>
              <w:t>Description &amp; Usage</w:t>
            </w:r>
          </w:p>
        </w:tc>
      </w:tr>
      <w:tr>
        <w:trPr>
          <w:cantSplit/>
        </w:trPr>
        <w:tc>
          <w:tcPr>
            <w:tcW w:type="dxa" w:w="720"/>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A</w:t>
            </w:r>
          </w:p>
        </w:tc>
        <w:tc>
          <w:tcPr>
            <w:tcW w:type="dxa" w:w="259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Date Discovered</w:t>
            </w:r>
          </w:p>
        </w:tc>
        <w:tc>
          <w:tcPr>
            <w:tcW w:type="dxa" w:w="259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YYYY-MM-DD</w:t>
            </w:r>
          </w:p>
        </w:tc>
        <w:tc>
          <w:tcPr>
            <w:tcW w:type="dxa" w:w="3456"/>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Date the opening was scanned and verified.</w:t>
            </w:r>
          </w:p>
        </w:tc>
      </w:tr>
      <w:tr>
        <w:trPr>
          <w:cantSplit/>
        </w:trPr>
        <w:tc>
          <w:tcPr>
            <w:tcW w:type="dxa" w:w="720"/>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B</w:t>
            </w:r>
          </w:p>
        </w:tc>
        <w:tc>
          <w:tcPr>
            <w:tcW w:type="dxa" w:w="259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Company Name</w:t>
            </w:r>
          </w:p>
        </w:tc>
        <w:tc>
          <w:tcPr>
            <w:tcW w:type="dxa" w:w="259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Text</w:t>
            </w:r>
          </w:p>
        </w:tc>
        <w:tc>
          <w:tcPr>
            <w:tcW w:type="dxa" w:w="3456"/>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Name of the hiring organization.</w:t>
            </w:r>
          </w:p>
        </w:tc>
      </w:tr>
      <w:tr>
        <w:trPr>
          <w:cantSplit/>
        </w:trPr>
        <w:tc>
          <w:tcPr>
            <w:tcW w:type="dxa" w:w="720"/>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C</w:t>
            </w:r>
          </w:p>
        </w:tc>
        <w:tc>
          <w:tcPr>
            <w:tcW w:type="dxa" w:w="259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Job Title</w:t>
            </w:r>
          </w:p>
        </w:tc>
        <w:tc>
          <w:tcPr>
            <w:tcW w:type="dxa" w:w="259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Text</w:t>
            </w:r>
          </w:p>
        </w:tc>
        <w:tc>
          <w:tcPr>
            <w:tcW w:type="dxa" w:w="3456"/>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Exact title of the open requisition.</w:t>
            </w:r>
          </w:p>
        </w:tc>
      </w:tr>
      <w:tr>
        <w:trPr>
          <w:cantSplit/>
        </w:trPr>
        <w:tc>
          <w:tcPr>
            <w:tcW w:type="dxa" w:w="720"/>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D</w:t>
            </w:r>
          </w:p>
        </w:tc>
        <w:tc>
          <w:tcPr>
            <w:tcW w:type="dxa" w:w="259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Location / Work Mode</w:t>
            </w:r>
          </w:p>
        </w:tc>
        <w:tc>
          <w:tcPr>
            <w:tcW w:type="dxa" w:w="259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Text</w:t>
            </w:r>
          </w:p>
        </w:tc>
        <w:tc>
          <w:tcPr>
            <w:tcW w:type="dxa" w:w="3456"/>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City, State, and Work Mode (Remote / Hybrid / On-site).</w:t>
            </w:r>
          </w:p>
        </w:tc>
      </w:tr>
      <w:tr>
        <w:trPr>
          <w:cantSplit/>
        </w:trPr>
        <w:tc>
          <w:tcPr>
            <w:tcW w:type="dxa" w:w="720"/>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E</w:t>
            </w:r>
          </w:p>
        </w:tc>
        <w:tc>
          <w:tcPr>
            <w:tcW w:type="dxa" w:w="259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Platform Source</w:t>
            </w:r>
          </w:p>
        </w:tc>
        <w:tc>
          <w:tcPr>
            <w:tcW w:type="dxa" w:w="259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Dropdown</w:t>
            </w:r>
          </w:p>
        </w:tc>
        <w:tc>
          <w:tcPr>
            <w:tcW w:type="dxa" w:w="3456"/>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Company Site, LinkedIn, Naukri, Foundit, Indeed.</w:t>
            </w:r>
          </w:p>
        </w:tc>
      </w:tr>
      <w:tr>
        <w:trPr>
          <w:cantSplit/>
        </w:trPr>
        <w:tc>
          <w:tcPr>
            <w:tcW w:type="dxa" w:w="720"/>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F</w:t>
            </w:r>
          </w:p>
        </w:tc>
        <w:tc>
          <w:tcPr>
            <w:tcW w:type="dxa" w:w="259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Link Priority Tier</w:t>
            </w:r>
          </w:p>
        </w:tc>
        <w:tc>
          <w:tcPr>
            <w:tcW w:type="dxa" w:w="259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Dropdown</w:t>
            </w:r>
          </w:p>
        </w:tc>
        <w:tc>
          <w:tcPr>
            <w:tcW w:type="dxa" w:w="3456"/>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Priority 1 (Company ATS), Priority 2 (LinkedIn), Priority 3 (Naukri), Priority 4 (Foundit), Priority 5 (Indeed).</w:t>
            </w:r>
          </w:p>
        </w:tc>
      </w:tr>
      <w:tr>
        <w:trPr>
          <w:cantSplit/>
        </w:trPr>
        <w:tc>
          <w:tcPr>
            <w:tcW w:type="dxa" w:w="720"/>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G</w:t>
            </w:r>
          </w:p>
        </w:tc>
        <w:tc>
          <w:tcPr>
            <w:tcW w:type="dxa" w:w="259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Verified Application Link</w:t>
            </w:r>
          </w:p>
        </w:tc>
        <w:tc>
          <w:tcPr>
            <w:tcW w:type="dxa" w:w="259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Hyperlink URL</w:t>
            </w:r>
          </w:p>
        </w:tc>
        <w:tc>
          <w:tcPr>
            <w:tcW w:type="dxa" w:w="3456"/>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Direct link to role (Workday, Taleo, direct job view).</w:t>
            </w:r>
          </w:p>
        </w:tc>
      </w:tr>
      <w:tr>
        <w:trPr>
          <w:cantSplit/>
        </w:trPr>
        <w:tc>
          <w:tcPr>
            <w:tcW w:type="dxa" w:w="720"/>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H</w:t>
            </w:r>
          </w:p>
        </w:tc>
        <w:tc>
          <w:tcPr>
            <w:tcW w:type="dxa" w:w="259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Experience Match</w:t>
            </w:r>
          </w:p>
        </w:tc>
        <w:tc>
          <w:tcPr>
            <w:tcW w:type="dxa" w:w="259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Yes / No (Text)</w:t>
            </w:r>
          </w:p>
        </w:tc>
        <w:tc>
          <w:tcPr>
            <w:tcW w:type="dxa" w:w="3456"/>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Evaluates candidate experience against JD requirement.</w:t>
            </w:r>
          </w:p>
        </w:tc>
      </w:tr>
      <w:tr>
        <w:trPr>
          <w:cantSplit/>
        </w:trPr>
        <w:tc>
          <w:tcPr>
            <w:tcW w:type="dxa" w:w="720"/>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I</w:t>
            </w:r>
          </w:p>
        </w:tc>
        <w:tc>
          <w:tcPr>
            <w:tcW w:type="dxa" w:w="259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Notice Period Match</w:t>
            </w:r>
          </w:p>
        </w:tc>
        <w:tc>
          <w:tcPr>
            <w:tcW w:type="dxa" w:w="259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Immediate / 15 Days</w:t>
            </w:r>
          </w:p>
        </w:tc>
        <w:tc>
          <w:tcPr>
            <w:tcW w:type="dxa" w:w="3456"/>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Verifies alignment with role urgency.</w:t>
            </w:r>
          </w:p>
        </w:tc>
      </w:tr>
      <w:tr>
        <w:trPr>
          <w:cantSplit/>
        </w:trPr>
        <w:tc>
          <w:tcPr>
            <w:tcW w:type="dxa" w:w="720"/>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J</w:t>
            </w:r>
          </w:p>
        </w:tc>
        <w:tc>
          <w:tcPr>
            <w:tcW w:type="dxa" w:w="259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Estimated CTC / Salary</w:t>
            </w:r>
          </w:p>
        </w:tc>
        <w:tc>
          <w:tcPr>
            <w:tcW w:type="dxa" w:w="259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Text</w:t>
            </w:r>
          </w:p>
        </w:tc>
        <w:tc>
          <w:tcPr>
            <w:tcW w:type="dxa" w:w="3456"/>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Salary range or market benchmark (e.g., 12-16 LPA).</w:t>
            </w:r>
          </w:p>
        </w:tc>
      </w:tr>
      <w:tr>
        <w:trPr>
          <w:cantSplit/>
        </w:trPr>
        <w:tc>
          <w:tcPr>
            <w:tcW w:type="dxa" w:w="720"/>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K</w:t>
            </w:r>
          </w:p>
        </w:tc>
        <w:tc>
          <w:tcPr>
            <w:tcW w:type="dxa" w:w="259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Tailored Resume URL</w:t>
            </w:r>
          </w:p>
        </w:tc>
        <w:tc>
          <w:tcPr>
            <w:tcW w:type="dxa" w:w="259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Google Doc Link</w:t>
            </w:r>
          </w:p>
        </w:tc>
        <w:tc>
          <w:tcPr>
            <w:tcW w:type="dxa" w:w="3456"/>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Clickable link to custom ATS resume in Drive.</w:t>
            </w:r>
          </w:p>
        </w:tc>
      </w:tr>
      <w:tr>
        <w:trPr>
          <w:cantSplit/>
        </w:trPr>
        <w:tc>
          <w:tcPr>
            <w:tcW w:type="dxa" w:w="720"/>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L</w:t>
            </w:r>
          </w:p>
        </w:tc>
        <w:tc>
          <w:tcPr>
            <w:tcW w:type="dxa" w:w="259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Mock Interview Guide URL</w:t>
            </w:r>
          </w:p>
        </w:tc>
        <w:tc>
          <w:tcPr>
            <w:tcW w:type="dxa" w:w="259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Google Doc Link</w:t>
            </w:r>
          </w:p>
        </w:tc>
        <w:tc>
          <w:tcPr>
            <w:tcW w:type="dxa" w:w="3456"/>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Clickable link to company-specific interview prep doc.</w:t>
            </w:r>
          </w:p>
        </w:tc>
      </w:tr>
      <w:tr>
        <w:trPr>
          <w:cantSplit/>
        </w:trPr>
        <w:tc>
          <w:tcPr>
            <w:tcW w:type="dxa" w:w="720"/>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M</w:t>
            </w:r>
          </w:p>
        </w:tc>
        <w:tc>
          <w:tcPr>
            <w:tcW w:type="dxa" w:w="259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Application Status</w:t>
            </w:r>
          </w:p>
        </w:tc>
        <w:tc>
          <w:tcPr>
            <w:tcW w:type="dxa" w:w="259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Dropdown</w:t>
            </w:r>
          </w:p>
        </w:tc>
        <w:tc>
          <w:tcPr>
            <w:tcW w:type="dxa" w:w="3456"/>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Ready to Apply, Applied, Screened, Interviewing, Offer, Rejected.</w:t>
            </w:r>
          </w:p>
        </w:tc>
      </w:tr>
      <w:tr>
        <w:trPr>
          <w:cantSplit/>
        </w:trPr>
        <w:tc>
          <w:tcPr>
            <w:tcW w:type="dxa" w:w="720"/>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N</w:t>
            </w:r>
          </w:p>
        </w:tc>
        <w:tc>
          <w:tcPr>
            <w:tcW w:type="dxa" w:w="259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Action Required</w:t>
            </w:r>
          </w:p>
        </w:tc>
        <w:tc>
          <w:tcPr>
            <w:tcW w:type="dxa" w:w="259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Text</w:t>
            </w:r>
          </w:p>
        </w:tc>
        <w:tc>
          <w:tcPr>
            <w:tcW w:type="dxa" w:w="3456"/>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Immediate next task (e.g., '1-Click Submit on Workday').</w:t>
            </w:r>
          </w:p>
        </w:tc>
      </w:tr>
      <w:tr>
        <w:trPr>
          <w:cantSplit/>
        </w:trPr>
        <w:tc>
          <w:tcPr>
            <w:tcW w:type="dxa" w:w="720"/>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O</w:t>
            </w:r>
          </w:p>
        </w:tc>
        <w:tc>
          <w:tcPr>
            <w:tcW w:type="dxa" w:w="259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Recruiter / HR Contact</w:t>
            </w:r>
          </w:p>
        </w:tc>
        <w:tc>
          <w:tcPr>
            <w:tcW w:type="dxa" w:w="259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Email / LinkedIn</w:t>
            </w:r>
          </w:p>
        </w:tc>
        <w:tc>
          <w:tcPr>
            <w:tcW w:type="dxa" w:w="3456"/>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HR contact email or recruiter profile link.</w:t>
            </w:r>
          </w:p>
        </w:tc>
      </w:tr>
      <w:tr>
        <w:trPr>
          <w:cantSplit/>
        </w:trPr>
        <w:tc>
          <w:tcPr>
            <w:tcW w:type="dxa" w:w="720"/>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P</w:t>
            </w:r>
          </w:p>
        </w:tc>
        <w:tc>
          <w:tcPr>
            <w:tcW w:type="dxa" w:w="259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Next Follow-up Date</w:t>
            </w:r>
          </w:p>
        </w:tc>
        <w:tc>
          <w:tcPr>
            <w:tcW w:type="dxa" w:w="259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YYYY-MM-DD</w:t>
            </w:r>
          </w:p>
        </w:tc>
        <w:tc>
          <w:tcPr>
            <w:tcW w:type="dxa" w:w="3456"/>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Scheduled follow-up date (typically 3-5 days after submission).</w:t>
            </w:r>
          </w:p>
        </w:tc>
      </w:tr>
    </w:tbl>
    <w:p>
      <w:pPr>
        <w:spacing w:after="120"/>
      </w:pPr>
    </w:p>
    <w:p>
      <w:pPr>
        <w:keepNext/>
        <w:spacing w:before="320" w:after="80"/>
      </w:pPr>
      <w:r>
        <w:rPr>
          <w:rFonts w:ascii="Calibri" w:hAnsi="Calibri"/>
          <w:b/>
          <w:color w:val="1B365D"/>
          <w:sz w:val="32"/>
        </w:rPr>
        <w:t>4. Multi-Platform Link Verification Hierarchy</w:t>
      </w:r>
    </w:p>
    <w:p>
      <w:pPr>
        <w:spacing w:after="120" w:line="276" w:lineRule="auto"/>
      </w:pPr>
      <w:r>
        <w:rPr>
          <w:rFonts w:ascii="Calibri" w:hAnsi="Calibri"/>
          <w:color w:val="222222"/>
          <w:sz w:val="22"/>
        </w:rPr>
        <w:t>To eliminate dead aggregator links, outdated listings, and application friction, the agent enforces a strict 5-tier priority hierarchy:</w:t>
      </w:r>
    </w:p>
    <w:tbl>
      <w:tblPr>
        <w:tblW w:type="auto" w:w="0"/>
        <w:jc w:val="center"/>
        <w:tblLook w:firstColumn="1" w:firstRow="1" w:lastColumn="0" w:lastRow="0" w:noHBand="0" w:noVBand="1" w:val="04A0"/>
      </w:tblPr>
      <w:tblGrid>
        <w:gridCol w:w="3120"/>
        <w:gridCol w:w="3120"/>
        <w:gridCol w:w="3120"/>
      </w:tblGrid>
      <w:tr>
        <w:trPr>
          <w:tblHeader/>
        </w:trPr>
        <w:tc>
          <w:tcPr>
            <w:tcW w:type="dxa" w:w="2160"/>
            <w:vAlign w:val="center"/>
            <w:shd w:fill="1B365D"/>
            <w:tcBorders>
              <w:top w:val="single" w:sz="4" w:color="E0E0E0"/>
              <w:left w:val="none"/>
              <w:bottom w:val="single" w:sz="4" w:color="E0E0E0"/>
              <w:right w:val="none"/>
            </w:tcBorders>
          </w:tcPr>
          <w:p>
            <w:pPr>
              <w:spacing w:before="80" w:after="80"/>
              <w:jc w:val="center"/>
            </w:pPr>
            <w:r>
              <w:rPr>
                <w:rFonts w:ascii="Calibri" w:hAnsi="Calibri"/>
                <w:b/>
                <w:color w:val="FFFFFF"/>
                <w:sz w:val="20"/>
              </w:rPr>
              <w:t>Priority Tier</w:t>
            </w:r>
          </w:p>
        </w:tc>
        <w:tc>
          <w:tcPr>
            <w:tcW w:type="dxa" w:w="3168"/>
            <w:vAlign w:val="center"/>
            <w:shd w:fill="1B365D"/>
            <w:tcBorders>
              <w:top w:val="single" w:sz="4" w:color="E0E0E0"/>
              <w:left w:val="none"/>
              <w:bottom w:val="single" w:sz="4" w:color="E0E0E0"/>
              <w:right w:val="none"/>
            </w:tcBorders>
          </w:tcPr>
          <w:p>
            <w:pPr>
              <w:spacing w:before="80" w:after="80"/>
              <w:jc w:val="center"/>
            </w:pPr>
            <w:r>
              <w:rPr>
                <w:rFonts w:ascii="Calibri" w:hAnsi="Calibri"/>
                <w:b/>
                <w:color w:val="FFFFFF"/>
                <w:sz w:val="20"/>
              </w:rPr>
              <w:t>Platform Target</w:t>
            </w:r>
          </w:p>
        </w:tc>
        <w:tc>
          <w:tcPr>
            <w:tcW w:type="dxa" w:w="4032"/>
            <w:vAlign w:val="center"/>
            <w:shd w:fill="1B365D"/>
            <w:tcBorders>
              <w:top w:val="single" w:sz="4" w:color="E0E0E0"/>
              <w:left w:val="none"/>
              <w:bottom w:val="single" w:sz="4" w:color="E0E0E0"/>
              <w:right w:val="none"/>
            </w:tcBorders>
          </w:tcPr>
          <w:p>
            <w:pPr>
              <w:spacing w:before="80" w:after="80"/>
              <w:jc w:val="center"/>
            </w:pPr>
            <w:r>
              <w:rPr>
                <w:rFonts w:ascii="Calibri" w:hAnsi="Calibri"/>
                <w:b/>
                <w:color w:val="FFFFFF"/>
                <w:sz w:val="20"/>
              </w:rPr>
              <w:t>Routing Logic &amp; Verification Standard</w:t>
            </w:r>
          </w:p>
        </w:tc>
      </w:tr>
      <w:tr>
        <w:trPr>
          <w:cantSplit/>
        </w:trPr>
        <w:tc>
          <w:tcPr>
            <w:tcW w:type="dxa" w:w="2160"/>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Priority 1 (Highest)</w:t>
            </w:r>
          </w:p>
        </w:tc>
        <w:tc>
          <w:tcPr>
            <w:tcW w:type="dxa" w:w="3168"/>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Official Company Career Site / ATS Portal</w:t>
            </w:r>
          </w:p>
        </w:tc>
        <w:tc>
          <w:tcPr>
            <w:tcW w:type="dxa" w:w="403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Verified direct apply link into Workday, Taleo, Greenhouse, Lever, SmartRecruiters, or iCIMS. Bypasses job board aggregator latency.</w:t>
            </w:r>
          </w:p>
        </w:tc>
      </w:tr>
      <w:tr>
        <w:trPr>
          <w:cantSplit/>
        </w:trPr>
        <w:tc>
          <w:tcPr>
            <w:tcW w:type="dxa" w:w="2160"/>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Priority 2</w:t>
            </w:r>
          </w:p>
        </w:tc>
        <w:tc>
          <w:tcPr>
            <w:tcW w:type="dxa" w:w="3168"/>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LinkedIn Jobs</w:t>
            </w:r>
          </w:p>
        </w:tc>
        <w:tc>
          <w:tcPr>
            <w:tcW w:type="dxa" w:w="403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Direct verified LinkedIn job view link (https://www.linkedin.com/jobs/view/[ID]) for 1-click Easy Apply or recruiter networking.</w:t>
            </w:r>
          </w:p>
        </w:tc>
      </w:tr>
      <w:tr>
        <w:trPr>
          <w:cantSplit/>
        </w:trPr>
        <w:tc>
          <w:tcPr>
            <w:tcW w:type="dxa" w:w="2160"/>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Priority 3</w:t>
            </w:r>
          </w:p>
        </w:tc>
        <w:tc>
          <w:tcPr>
            <w:tcW w:type="dxa" w:w="3168"/>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Naukri.com</w:t>
            </w:r>
          </w:p>
        </w:tc>
        <w:tc>
          <w:tcPr>
            <w:tcW w:type="dxa" w:w="403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Direct verified Naukri job posting link, accompanied by the automated 1-tap Google search forward syntax (https://www.google.com/search?q=site:naukri.com+[JobTitle]+[Company]+[Location]).</w:t>
            </w:r>
          </w:p>
        </w:tc>
      </w:tr>
      <w:tr>
        <w:trPr>
          <w:cantSplit/>
        </w:trPr>
        <w:tc>
          <w:tcPr>
            <w:tcW w:type="dxa" w:w="2160"/>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Priority 4</w:t>
            </w:r>
          </w:p>
        </w:tc>
        <w:tc>
          <w:tcPr>
            <w:tcW w:type="dxa" w:w="3168"/>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Foundit (Monster India)</w:t>
            </w:r>
          </w:p>
        </w:tc>
        <w:tc>
          <w:tcPr>
            <w:tcW w:type="dxa" w:w="403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Direct verified Foundit / Monster job posting link.</w:t>
            </w:r>
          </w:p>
        </w:tc>
      </w:tr>
      <w:tr>
        <w:trPr>
          <w:cantSplit/>
        </w:trPr>
        <w:tc>
          <w:tcPr>
            <w:tcW w:type="dxa" w:w="2160"/>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Priority 5</w:t>
            </w:r>
          </w:p>
        </w:tc>
        <w:tc>
          <w:tcPr>
            <w:tcW w:type="dxa" w:w="3168"/>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Indeed</w:t>
            </w:r>
          </w:p>
        </w:tc>
        <w:tc>
          <w:tcPr>
            <w:tcW w:type="dxa" w:w="403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Direct verified Indeed job posting link.</w:t>
            </w:r>
          </w:p>
        </w:tc>
      </w:tr>
    </w:tbl>
    <w:p>
      <w:pPr>
        <w:spacing w:after="120"/>
      </w:pPr>
    </w:p>
    <w:p>
      <w:pPr>
        <w:spacing w:after="120" w:line="276" w:lineRule="auto"/>
      </w:pPr>
      <w:r>
        <w:rPr>
          <w:rFonts w:ascii="Calibri" w:hAnsi="Calibri"/>
          <w:b/>
          <w:color w:val="222222"/>
          <w:sz w:val="22"/>
        </w:rPr>
        <w:t xml:space="preserve">Enterprise Email Routing Rule: </w:t>
      </w:r>
      <w:r>
        <w:rPr>
          <w:rFonts w:ascii="Calibri" w:hAnsi="Calibri"/>
          <w:color w:val="222222"/>
          <w:sz w:val="22"/>
        </w:rPr>
        <w:t>Direct Email vs. Portal Submissions:</w:t>
      </w:r>
    </w:p>
    <w:p>
      <w:pPr>
        <w:pStyle w:val="ListBullet"/>
        <w:spacing w:before="20" w:after="60" w:line="276" w:lineRule="auto"/>
        <w:ind w:left="360"/>
      </w:pPr>
      <w:r>
        <w:rPr>
          <w:rFonts w:ascii="Calibri" w:hAnsi="Calibri"/>
          <w:b/>
          <w:color w:val="222222"/>
          <w:sz w:val="22"/>
        </w:rPr>
        <w:t xml:space="preserve">Closed Portals: </w:t>
      </w:r>
      <w:r>
        <w:rPr>
          <w:rFonts w:ascii="Calibri" w:hAnsi="Calibri"/>
          <w:color w:val="222222"/>
          <w:sz w:val="22"/>
        </w:rPr>
        <w:t>Large IT service enterprises (TCS, Wipro, Cognizant, Infosys, HCLTech, CGI, LTIMindtree, Broadridge, Wells Fargo) block public incoming emails to generic careers@ mailboxes. For these companies, the agent strictly provides direct portal application links and screening answers.</w:t>
      </w:r>
    </w:p>
    <w:p>
      <w:pPr>
        <w:pStyle w:val="ListBullet"/>
        <w:spacing w:before="20" w:after="60" w:line="276" w:lineRule="auto"/>
        <w:ind w:left="360"/>
      </w:pPr>
      <w:r>
        <w:rPr>
          <w:rFonts w:ascii="Calibri" w:hAnsi="Calibri"/>
          <w:b/>
          <w:color w:val="222222"/>
          <w:sz w:val="22"/>
        </w:rPr>
        <w:t xml:space="preserve">Open Inboxes: </w:t>
      </w:r>
      <w:r>
        <w:rPr>
          <w:rFonts w:ascii="Calibri" w:hAnsi="Calibri"/>
          <w:color w:val="222222"/>
          <w:sz w:val="22"/>
        </w:rPr>
        <w:t>For mid-sized and product companies with verified open talent acquisition inboxes (e.g., YASH Technologies, Amgen, Multivac, InfoBeans, Unisys), the agent drafts personalized outreach emails directly into Gmail with the resume attached.</w:t>
      </w:r>
    </w:p>
    <w:p>
      <w:pPr>
        <w:keepNext/>
        <w:spacing w:before="320" w:after="80"/>
      </w:pPr>
      <w:r>
        <w:rPr>
          <w:rFonts w:ascii="Calibri" w:hAnsi="Calibri"/>
          <w:b/>
          <w:color w:val="1B365D"/>
          <w:sz w:val="32"/>
        </w:rPr>
        <w:t>5. The Turnkey Universal Master Automation Prompt</w:t>
      </w:r>
    </w:p>
    <w:p>
      <w:pPr>
        <w:spacing w:after="120" w:line="276" w:lineRule="auto"/>
      </w:pPr>
      <w:r>
        <w:rPr>
          <w:rFonts w:ascii="Calibri" w:hAnsi="Calibri"/>
          <w:color w:val="222222"/>
          <w:sz w:val="22"/>
        </w:rPr>
        <w:t>This universal master prompt can be adapted for any technical or business domain (Citrix, Cloud, DevOps, Full-Stack, Java, Python, Data Science, Product Management, Finance, or Sales). Simply populate the bracketed fields [ ] and activate it in Gemini:</w:t>
      </w:r>
    </w:p>
    <w:tbl>
      <w:tblPr>
        <w:tblW w:type="auto" w:w="0"/>
        <w:jc w:val="center"/>
        <w:tblLook w:firstColumn="1" w:firstRow="1" w:lastColumn="0" w:lastRow="0" w:noHBand="0" w:noVBand="1" w:val="04A0"/>
      </w:tblPr>
      <w:tblGrid>
        <w:gridCol w:w="9360"/>
      </w:tblGrid>
      <w:tr>
        <w:tc>
          <w:tcPr>
            <w:tcW w:type="dxa" w:w="9360"/>
            <w:shd w:fill="F4F6F9"/>
            <w:tcBorders>
              <w:top w:val="single" w:sz="6" w:color="D0D5DD"/>
              <w:left w:val="single" w:sz="18" w:color="1B365D"/>
              <w:bottom w:val="single" w:sz="6" w:color="D0D5DD"/>
              <w:right w:val="single" w:sz="6" w:color="D0D5DD"/>
            </w:tcBorders>
            <w:tcMar>
              <w:top w:w="120" w:type="dxa"/>
              <w:left w:w="180" w:type="dxa"/>
              <w:bottom w:w="120" w:type="dxa"/>
              <w:right w:w="180" w:type="dxa"/>
            </w:tcMar>
          </w:tcPr>
          <w:p>
            <w:pPr>
              <w:spacing w:before="20" w:after="20" w:line="276" w:lineRule="auto"/>
            </w:pPr>
            <w:r>
              <w:rPr>
                <w:rFonts w:ascii="Consolas" w:hAnsi="Consolas"/>
                <w:color w:val="333333"/>
                <w:sz w:val="19"/>
              </w:rPr>
              <w:t># AI CAREER AGENT - MASTER SYSTEM PROMPT &amp; OPERATIONAL FRAMEWORK</w:t>
            </w:r>
          </w:p>
          <w:p>
            <w:pPr>
              <w:spacing w:before="20" w:after="20" w:line="276" w:lineRule="auto"/>
            </w:pPr>
            <w:r>
              <w:rPr>
                <w:rFonts w:ascii="Consolas" w:hAnsi="Consolas"/>
                <w:color w:val="333333"/>
                <w:sz w:val="19"/>
              </w:rPr>
              <w:t>Schedule the following prompt to run daily every morning at 7:45 AM IST:</w:t>
            </w:r>
          </w:p>
          <w:p>
            <w:pPr>
              <w:spacing w:before="20" w:after="20" w:line="276" w:lineRule="auto"/>
            </w:pPr>
            <w:r>
              <w:rPr>
                <w:rFonts w:ascii="Consolas" w:hAnsi="Consolas"/>
                <w:color w:val="333333"/>
                <w:sz w:val="19"/>
              </w:rPr>
              <w:t xml:space="preserve"> </w:t>
            </w:r>
          </w:p>
          <w:p>
            <w:pPr>
              <w:spacing w:before="20" w:after="20" w:line="276" w:lineRule="auto"/>
            </w:pPr>
            <w:r>
              <w:rPr>
                <w:rFonts w:ascii="Consolas" w:hAnsi="Consolas"/>
                <w:color w:val="333333"/>
                <w:sz w:val="19"/>
              </w:rPr>
              <w:t>Act as my autonomous executive career assistant and talent operations agent. Search for 5 to 10 active,</w:t>
            </w:r>
          </w:p>
          <w:p>
            <w:pPr>
              <w:spacing w:before="20" w:after="20" w:line="276" w:lineRule="auto"/>
            </w:pPr>
            <w:r>
              <w:rPr>
                <w:rFonts w:ascii="Consolas" w:hAnsi="Consolas"/>
                <w:color w:val="333333"/>
                <w:sz w:val="19"/>
              </w:rPr>
              <w:t>high-match [Target Roles, e.g. Citrix Support Engineer, VDI Administrator] job openings in [Target Locations,</w:t>
            </w:r>
          </w:p>
          <w:p>
            <w:pPr>
              <w:spacing w:before="20" w:after="20" w:line="276" w:lineRule="auto"/>
            </w:pPr>
            <w:r>
              <w:rPr>
                <w:rFonts w:ascii="Consolas" w:hAnsi="Consolas"/>
                <w:color w:val="333333"/>
                <w:sz w:val="19"/>
              </w:rPr>
              <w:t>e.g. Hyderabad, Bengaluru, or 100% Remote India] matching my profile:</w:t>
            </w:r>
          </w:p>
          <w:p>
            <w:pPr>
              <w:spacing w:before="20" w:after="20" w:line="276" w:lineRule="auto"/>
            </w:pPr>
            <w:r>
              <w:rPr>
                <w:rFonts w:ascii="Consolas" w:hAnsi="Consolas"/>
                <w:color w:val="333333"/>
                <w:sz w:val="19"/>
              </w:rPr>
              <w:t xml:space="preserve"> </w:t>
            </w:r>
          </w:p>
          <w:p>
            <w:pPr>
              <w:spacing w:before="20" w:after="20" w:line="276" w:lineRule="auto"/>
            </w:pPr>
            <w:r>
              <w:rPr>
                <w:rFonts w:ascii="Consolas" w:hAnsi="Consolas"/>
                <w:color w:val="333333"/>
                <w:sz w:val="19"/>
              </w:rPr>
              <w:t>- Candidate Name: [Candidate Full Name]</w:t>
            </w:r>
          </w:p>
          <w:p>
            <w:pPr>
              <w:spacing w:before="20" w:after="20" w:line="276" w:lineRule="auto"/>
            </w:pPr>
            <w:r>
              <w:rPr>
                <w:rFonts w:ascii="Consolas" w:hAnsi="Consolas"/>
                <w:color w:val="333333"/>
                <w:sz w:val="19"/>
              </w:rPr>
              <w:t>- Contact Details: Phone: [Phone Number] | Email: [Email Address] | LinkedIn: [LinkedIn Profile URL]</w:t>
            </w:r>
          </w:p>
          <w:p>
            <w:pPr>
              <w:spacing w:before="20" w:after="20" w:line="276" w:lineRule="auto"/>
            </w:pPr>
            <w:r>
              <w:rPr>
                <w:rFonts w:ascii="Consolas" w:hAnsi="Consolas"/>
                <w:color w:val="333333"/>
                <w:sz w:val="19"/>
              </w:rPr>
              <w:t>- Total Experience: [Total Years, e.g. 3.9 Years] | Relevant Experience: [e.g. 3+ Years in Primary Stack]</w:t>
            </w:r>
          </w:p>
          <w:p>
            <w:pPr>
              <w:spacing w:before="20" w:after="20" w:line="276" w:lineRule="auto"/>
            </w:pPr>
            <w:r>
              <w:rPr>
                <w:rFonts w:ascii="Consolas" w:hAnsi="Consolas"/>
                <w:color w:val="333333"/>
                <w:sz w:val="19"/>
              </w:rPr>
              <w:t>- Core Stack: [Primary Technical Competencies, e.g. CVAD, StoreFront, Director, VDA, FSLogix, Windows Server]</w:t>
            </w:r>
          </w:p>
          <w:p>
            <w:pPr>
              <w:spacing w:before="20" w:after="20" w:line="276" w:lineRule="auto"/>
            </w:pPr>
            <w:r>
              <w:rPr>
                <w:rFonts w:ascii="Consolas" w:hAnsi="Consolas"/>
                <w:color w:val="333333"/>
                <w:sz w:val="19"/>
              </w:rPr>
              <w:t>- Highest Degree &amp; Certifications: [e.g. B.Tech / CCA-V, AWS Solutions Architect]</w:t>
            </w:r>
          </w:p>
          <w:p>
            <w:pPr>
              <w:spacing w:before="20" w:after="20" w:line="276" w:lineRule="auto"/>
            </w:pPr>
            <w:r>
              <w:rPr>
                <w:rFonts w:ascii="Consolas" w:hAnsi="Consolas"/>
                <w:color w:val="333333"/>
                <w:sz w:val="19"/>
              </w:rPr>
              <w:t>- Current Base Location: [Current City, State, Country]</w:t>
            </w:r>
          </w:p>
          <w:p>
            <w:pPr>
              <w:spacing w:before="20" w:after="20" w:line="276" w:lineRule="auto"/>
            </w:pPr>
            <w:r>
              <w:rPr>
                <w:rFonts w:ascii="Consolas" w:hAnsi="Consolas"/>
                <w:color w:val="333333"/>
                <w:sz w:val="19"/>
              </w:rPr>
              <w:t>- Preferred Locations: [e.g. Hyderabad, Bengaluru, or 100% Remote India]</w:t>
            </w:r>
          </w:p>
          <w:p>
            <w:pPr>
              <w:spacing w:before="20" w:after="20" w:line="276" w:lineRule="auto"/>
            </w:pPr>
            <w:r>
              <w:rPr>
                <w:rFonts w:ascii="Consolas" w:hAnsi="Consolas"/>
                <w:color w:val="333333"/>
                <w:sz w:val="19"/>
              </w:rPr>
              <w:t>- Notice Period: [e.g. 15 Days or less / Immediate Joiner]</w:t>
            </w:r>
          </w:p>
          <w:p>
            <w:pPr>
              <w:spacing w:before="20" w:after="20" w:line="276" w:lineRule="auto"/>
            </w:pPr>
            <w:r>
              <w:rPr>
                <w:rFonts w:ascii="Consolas" w:hAnsi="Consolas"/>
                <w:color w:val="333333"/>
                <w:sz w:val="19"/>
              </w:rPr>
              <w:t>- Compensation: Current CTC: [e.g. 7.0 LPA] | Expected CTC: [e.g. 8.5 - 10.5 LPA]</w:t>
            </w:r>
          </w:p>
          <w:p>
            <w:pPr>
              <w:spacing w:before="20" w:after="20" w:line="276" w:lineRule="auto"/>
            </w:pPr>
            <w:r>
              <w:rPr>
                <w:rFonts w:ascii="Consolas" w:hAnsi="Consolas"/>
                <w:color w:val="333333"/>
                <w:sz w:val="19"/>
              </w:rPr>
              <w:t>- Strict Filters: Exclude expired jobs, architect/manager roles, and roles requiring 6+ years.</w:t>
            </w:r>
          </w:p>
          <w:p>
            <w:pPr>
              <w:spacing w:before="20" w:after="20" w:line="276" w:lineRule="auto"/>
            </w:pPr>
            <w:r>
              <w:rPr>
                <w:rFonts w:ascii="Consolas" w:hAnsi="Consolas"/>
                <w:color w:val="333333"/>
                <w:sz w:val="19"/>
              </w:rPr>
              <w:t>- Deduplication: Check my tracking sheet and do not re-apply to previously submitted companies.</w:t>
            </w:r>
          </w:p>
          <w:p>
            <w:pPr>
              <w:spacing w:before="20" w:after="20" w:line="276" w:lineRule="auto"/>
            </w:pPr>
            <w:r>
              <w:rPr>
                <w:rFonts w:ascii="Consolas" w:hAnsi="Consolas"/>
                <w:color w:val="333333"/>
                <w:sz w:val="19"/>
              </w:rPr>
              <w:t xml:space="preserve"> </w:t>
            </w:r>
          </w:p>
          <w:p>
            <w:pPr>
              <w:spacing w:before="20" w:after="20" w:line="276" w:lineRule="auto"/>
            </w:pPr>
            <w:r>
              <w:rPr>
                <w:rFonts w:ascii="Consolas" w:hAnsi="Consolas"/>
                <w:color w:val="333333"/>
                <w:sz w:val="19"/>
              </w:rPr>
              <w:t>Step 0: Autonomous Cloud Provisioning (Zero-Touch):</w:t>
            </w:r>
          </w:p>
          <w:p>
            <w:pPr>
              <w:spacing w:before="20" w:after="20" w:line="276" w:lineRule="auto"/>
            </w:pPr>
            <w:r>
              <w:rPr>
                <w:rFonts w:ascii="Consolas" w:hAnsi="Consolas"/>
                <w:color w:val="333333"/>
                <w:sz w:val="19"/>
              </w:rPr>
              <w:t>Check if Google Drive root folder 'Job Application Automation' and subfolders exist. If missing, autonomously create:</w:t>
            </w:r>
          </w:p>
          <w:p>
            <w:pPr>
              <w:spacing w:before="20" w:after="20" w:line="276" w:lineRule="auto"/>
            </w:pPr>
            <w:r>
              <w:rPr>
                <w:rFonts w:ascii="Consolas" w:hAnsi="Consolas"/>
                <w:color w:val="333333"/>
                <w:sz w:val="19"/>
              </w:rPr>
              <w:t>- 'Job Application Automation' (Root)</w:t>
            </w:r>
          </w:p>
          <w:p>
            <w:pPr>
              <w:spacing w:before="20" w:after="20" w:line="276" w:lineRule="auto"/>
            </w:pPr>
            <w:r>
              <w:rPr>
                <w:rFonts w:ascii="Consolas" w:hAnsi="Consolas"/>
                <w:color w:val="333333"/>
                <w:sz w:val="19"/>
              </w:rPr>
              <w:t>- '01_Master_Resume', '02_Job_Descriptions', '03_Tailored_Resumes', '04_Application_Tracker', '05_Recruiter_Messages', '06_Mock_Interview_Questions'</w:t>
            </w:r>
          </w:p>
          <w:p>
            <w:pPr>
              <w:spacing w:before="20" w:after="20" w:line="276" w:lineRule="auto"/>
            </w:pPr>
            <w:r>
              <w:rPr>
                <w:rFonts w:ascii="Consolas" w:hAnsi="Consolas"/>
                <w:color w:val="333333"/>
                <w:sz w:val="19"/>
              </w:rPr>
              <w:t>- 'Job Application Tracker' Google Sheet inside '04_Application_Tracker' with the 16 standard columns.</w:t>
            </w:r>
          </w:p>
          <w:p>
            <w:pPr>
              <w:spacing w:before="20" w:after="20" w:line="276" w:lineRule="auto"/>
            </w:pPr>
            <w:r>
              <w:rPr>
                <w:rFonts w:ascii="Consolas" w:hAnsi="Consolas"/>
                <w:color w:val="333333"/>
                <w:sz w:val="19"/>
              </w:rPr>
              <w:t xml:space="preserve"> </w:t>
            </w:r>
          </w:p>
          <w:p>
            <w:pPr>
              <w:spacing w:before="20" w:after="20" w:line="276" w:lineRule="auto"/>
            </w:pPr>
            <w:r>
              <w:rPr>
                <w:rFonts w:ascii="Consolas" w:hAnsi="Consolas"/>
                <w:color w:val="333333"/>
                <w:sz w:val="19"/>
              </w:rPr>
              <w:t>For each high-match job found:</w:t>
            </w:r>
          </w:p>
          <w:p>
            <w:pPr>
              <w:spacing w:before="20" w:after="20" w:line="276" w:lineRule="auto"/>
            </w:pPr>
            <w:r>
              <w:rPr>
                <w:rFonts w:ascii="Consolas" w:hAnsi="Consolas"/>
                <w:color w:val="333333"/>
                <w:sz w:val="19"/>
              </w:rPr>
              <w:t>1. Create a tailored ATS resume matching the job description and save it directly to Google Drive folder</w:t>
            </w:r>
          </w:p>
          <w:p>
            <w:pPr>
              <w:spacing w:before="20" w:after="20" w:line="276" w:lineRule="auto"/>
            </w:pPr>
            <w:r>
              <w:rPr>
                <w:rFonts w:ascii="Consolas" w:hAnsi="Consolas"/>
                <w:color w:val="333333"/>
                <w:sz w:val="19"/>
              </w:rPr>
              <w:t xml:space="preserve">   '03_Tailored_Resumes' (Folder ID: [PASTE_RESUMES_FOLDER_ID_HERE or leave blank to auto-route]).</w:t>
            </w:r>
          </w:p>
          <w:p>
            <w:pPr>
              <w:spacing w:before="20" w:after="20" w:line="276" w:lineRule="auto"/>
            </w:pPr>
            <w:r>
              <w:rPr>
                <w:rFonts w:ascii="Consolas" w:hAnsi="Consolas"/>
                <w:color w:val="333333"/>
                <w:sz w:val="19"/>
              </w:rPr>
              <w:t>2. Formulate 8-10 company-specific technical mock interview questions with scenario-based troubleshooting</w:t>
            </w:r>
          </w:p>
          <w:p>
            <w:pPr>
              <w:spacing w:before="20" w:after="20" w:line="276" w:lineRule="auto"/>
            </w:pPr>
            <w:r>
              <w:rPr>
                <w:rFonts w:ascii="Consolas" w:hAnsi="Consolas"/>
                <w:color w:val="333333"/>
                <w:sz w:val="19"/>
              </w:rPr>
              <w:t xml:space="preserve">   answers in STAR format, and save the document to '06_Mock_Interview_Questions' (Folder ID: [PASTE_INTERVIEW_FOLDER_ID_HERE]).</w:t>
            </w:r>
          </w:p>
          <w:p>
            <w:pPr>
              <w:spacing w:before="20" w:after="20" w:line="276" w:lineRule="auto"/>
            </w:pPr>
            <w:r>
              <w:rPr>
                <w:rFonts w:ascii="Consolas" w:hAnsi="Consolas"/>
                <w:color w:val="333333"/>
                <w:sz w:val="19"/>
              </w:rPr>
              <w:t>3. Prioritize and verify direct application links strictly in this hierarchy:</w:t>
            </w:r>
          </w:p>
          <w:p>
            <w:pPr>
              <w:spacing w:before="20" w:after="20" w:line="276" w:lineRule="auto"/>
            </w:pPr>
            <w:r>
              <w:rPr>
                <w:rFonts w:ascii="Consolas" w:hAnsi="Consolas"/>
                <w:color w:val="333333"/>
                <w:sz w:val="19"/>
              </w:rPr>
              <w:t xml:space="preserve">   Priority 1: Official Company Career Site / ATS Portal (Workday, Taleo, Greenhouse, Lever, SmartRecruiters)</w:t>
            </w:r>
          </w:p>
          <w:p>
            <w:pPr>
              <w:spacing w:before="20" w:after="20" w:line="276" w:lineRule="auto"/>
            </w:pPr>
            <w:r>
              <w:rPr>
                <w:rFonts w:ascii="Consolas" w:hAnsi="Consolas"/>
                <w:color w:val="333333"/>
                <w:sz w:val="19"/>
              </w:rPr>
              <w:t xml:space="preserve">   Priority 2: LinkedIn Direct Job Link</w:t>
            </w:r>
          </w:p>
          <w:p>
            <w:pPr>
              <w:spacing w:before="20" w:after="20" w:line="276" w:lineRule="auto"/>
            </w:pPr>
            <w:r>
              <w:rPr>
                <w:rFonts w:ascii="Consolas" w:hAnsi="Consolas"/>
                <w:color w:val="333333"/>
                <w:sz w:val="19"/>
              </w:rPr>
              <w:t xml:space="preserve">   Priority 3: Naukri Direct Opening Link + 1-Tap Google search forward syntax</w:t>
            </w:r>
          </w:p>
          <w:p>
            <w:pPr>
              <w:spacing w:before="20" w:after="20" w:line="276" w:lineRule="auto"/>
            </w:pPr>
            <w:r>
              <w:rPr>
                <w:rFonts w:ascii="Consolas" w:hAnsi="Consolas"/>
                <w:color w:val="333333"/>
                <w:sz w:val="19"/>
              </w:rPr>
              <w:t xml:space="preserve">   Priority 4: Foundit / Monster India direct posting</w:t>
            </w:r>
          </w:p>
          <w:p>
            <w:pPr>
              <w:spacing w:before="20" w:after="20" w:line="276" w:lineRule="auto"/>
            </w:pPr>
            <w:r>
              <w:rPr>
                <w:rFonts w:ascii="Consolas" w:hAnsi="Consolas"/>
                <w:color w:val="333333"/>
                <w:sz w:val="19"/>
              </w:rPr>
              <w:t xml:space="preserve">   Priority 5: Indeed direct job posting</w:t>
            </w:r>
          </w:p>
          <w:p>
            <w:pPr>
              <w:spacing w:before="20" w:after="20" w:line="276" w:lineRule="auto"/>
            </w:pPr>
            <w:r>
              <w:rPr>
                <w:rFonts w:ascii="Consolas" w:hAnsi="Consolas"/>
                <w:color w:val="333333"/>
                <w:sz w:val="19"/>
              </w:rPr>
              <w:t>4. Prepare professional email drafts in Gmail for companies with verified open careers inboxes.</w:t>
            </w:r>
          </w:p>
          <w:p>
            <w:pPr>
              <w:spacing w:before="20" w:after="20" w:line="276" w:lineRule="auto"/>
            </w:pPr>
            <w:r>
              <w:rPr>
                <w:rFonts w:ascii="Consolas" w:hAnsi="Consolas"/>
                <w:color w:val="333333"/>
                <w:sz w:val="19"/>
              </w:rPr>
              <w:t>5. Log every role into my Google Sheet tracker (Spreadsheet ID: [PASTE_TRACKER_SHEET_ID_HERE]) across all 16 columns.</w:t>
            </w:r>
          </w:p>
          <w:p>
            <w:pPr>
              <w:spacing w:before="20" w:after="20" w:line="276" w:lineRule="auto"/>
            </w:pPr>
            <w:r>
              <w:rPr>
                <w:rFonts w:ascii="Consolas" w:hAnsi="Consolas"/>
                <w:color w:val="333333"/>
                <w:sz w:val="19"/>
              </w:rPr>
              <w:t xml:space="preserve"> </w:t>
            </w:r>
          </w:p>
          <w:p>
            <w:pPr>
              <w:spacing w:before="20" w:after="20" w:line="276" w:lineRule="auto"/>
            </w:pPr>
            <w:r>
              <w:rPr>
                <w:rFonts w:ascii="Consolas" w:hAnsi="Consolas"/>
                <w:color w:val="333333"/>
                <w:sz w:val="19"/>
              </w:rPr>
              <w:t>Output a clean daily morning summary table with Company, Job Title, Experience Match, Notice Period Match,</w:t>
            </w:r>
          </w:p>
          <w:p>
            <w:pPr>
              <w:spacing w:before="20" w:after="20" w:line="276" w:lineRule="auto"/>
            </w:pPr>
            <w:r>
              <w:rPr>
                <w:rFonts w:ascii="Consolas" w:hAnsi="Consolas"/>
                <w:color w:val="333333"/>
                <w:sz w:val="19"/>
              </w:rPr>
              <w:t>Link Priority Tier, Clickable Direct Job Link, Tailored Resume Link, and Mock Interview Guide Link.</w:t>
            </w:r>
          </w:p>
        </w:tc>
      </w:tr>
    </w:tbl>
    <w:p>
      <w:pPr>
        <w:spacing w:after="80"/>
      </w:pPr>
    </w:p>
    <w:p>
      <w:pPr>
        <w:keepNext/>
        <w:spacing w:before="320" w:after="80"/>
      </w:pPr>
      <w:r>
        <w:rPr>
          <w:rFonts w:ascii="Calibri" w:hAnsi="Calibri"/>
          <w:b/>
          <w:color w:val="1B365D"/>
          <w:sz w:val="32"/>
        </w:rPr>
        <w:t>6. Daily Automated Execution &amp; Scheduling Setup</w:t>
      </w:r>
    </w:p>
    <w:p>
      <w:pPr>
        <w:spacing w:after="120" w:line="276" w:lineRule="auto"/>
      </w:pPr>
      <w:r>
        <w:rPr>
          <w:rFonts w:ascii="Calibri" w:hAnsi="Calibri"/>
          <w:color w:val="222222"/>
          <w:sz w:val="22"/>
        </w:rPr>
        <w:t>To activate autonomous execution, configure a recurring daily schedule in Gemini:</w:t>
      </w:r>
    </w:p>
    <w:p>
      <w:pPr>
        <w:pStyle w:val="ListBullet"/>
        <w:spacing w:before="20" w:after="60" w:line="276" w:lineRule="auto"/>
        <w:ind w:left="360"/>
      </w:pPr>
      <w:r>
        <w:rPr>
          <w:rFonts w:ascii="Calibri" w:hAnsi="Calibri"/>
          <w:b/>
          <w:color w:val="222222"/>
          <w:sz w:val="22"/>
        </w:rPr>
        <w:t xml:space="preserve">Schedule Name: </w:t>
      </w:r>
      <w:r>
        <w:rPr>
          <w:rFonts w:ascii="Calibri" w:hAnsi="Calibri"/>
          <w:color w:val="222222"/>
          <w:sz w:val="22"/>
        </w:rPr>
        <w:t>Set the schedule name to 'Daily Morning Job Search &amp; Application Prep'.</w:t>
      </w:r>
    </w:p>
    <w:p>
      <w:pPr>
        <w:pStyle w:val="ListBullet"/>
        <w:spacing w:before="20" w:after="60" w:line="276" w:lineRule="auto"/>
        <w:ind w:left="360"/>
      </w:pPr>
      <w:r>
        <w:rPr>
          <w:rFonts w:ascii="Calibri" w:hAnsi="Calibri"/>
          <w:b/>
          <w:color w:val="222222"/>
          <w:sz w:val="22"/>
        </w:rPr>
        <w:t xml:space="preserve">Cadence: </w:t>
      </w:r>
      <w:r>
        <w:rPr>
          <w:rFonts w:ascii="Calibri" w:hAnsi="Calibri"/>
          <w:color w:val="222222"/>
          <w:sz w:val="22"/>
        </w:rPr>
        <w:t>Set execution timing to 7:45 AM local time (e.g., 7:45 AM IST) Monday through Saturday.</w:t>
      </w:r>
    </w:p>
    <w:p>
      <w:pPr>
        <w:pStyle w:val="ListBullet"/>
        <w:spacing w:before="20" w:after="60" w:line="276" w:lineRule="auto"/>
        <w:ind w:left="360"/>
      </w:pPr>
      <w:r>
        <w:rPr>
          <w:rFonts w:ascii="Calibri" w:hAnsi="Calibri"/>
          <w:b/>
          <w:color w:val="222222"/>
          <w:sz w:val="22"/>
        </w:rPr>
        <w:t xml:space="preserve">Execution Query: </w:t>
      </w:r>
      <w:r>
        <w:rPr>
          <w:rFonts w:ascii="Calibri" w:hAnsi="Calibri"/>
          <w:color w:val="222222"/>
          <w:sz w:val="22"/>
        </w:rPr>
        <w:t>Paste the parameterized Master System Prompt into the scheduled query box.</w:t>
      </w:r>
    </w:p>
    <w:p>
      <w:pPr>
        <w:pStyle w:val="ListBullet"/>
        <w:spacing w:before="20" w:after="60" w:line="276" w:lineRule="auto"/>
        <w:ind w:left="360"/>
      </w:pPr>
      <w:r>
        <w:rPr>
          <w:rFonts w:ascii="Calibri" w:hAnsi="Calibri"/>
          <w:b/>
          <w:color w:val="222222"/>
          <w:sz w:val="22"/>
        </w:rPr>
        <w:t xml:space="preserve">Permissions: </w:t>
      </w:r>
      <w:r>
        <w:rPr>
          <w:rFonts w:ascii="Calibri" w:hAnsi="Calibri"/>
          <w:color w:val="222222"/>
          <w:sz w:val="22"/>
        </w:rPr>
        <w:t>Verify that Google Workspace tools (Drive, Sheets, Docs, Gmail) are authorized for autonomous execution.</w:t>
      </w:r>
    </w:p>
    <w:p>
      <w:pPr>
        <w:keepNext/>
        <w:spacing w:before="320" w:after="80"/>
      </w:pPr>
      <w:r>
        <w:rPr>
          <w:rFonts w:ascii="Calibri" w:hAnsi="Calibri"/>
          <w:b/>
          <w:color w:val="1B365D"/>
          <w:sz w:val="32"/>
        </w:rPr>
        <w:t>7. The 5-Minute Daily Job Seeker Routine</w:t>
      </w:r>
    </w:p>
    <w:p>
      <w:pPr>
        <w:spacing w:after="120" w:line="276" w:lineRule="auto"/>
      </w:pPr>
      <w:r>
        <w:rPr>
          <w:rFonts w:ascii="Calibri" w:hAnsi="Calibri"/>
          <w:color w:val="222222"/>
          <w:sz w:val="22"/>
        </w:rPr>
        <w:t>With the AI Career Agent running autonomously every morning, the job seeker's daily commitment drops from 3 hours to just 5 minutes:</w:t>
      </w:r>
    </w:p>
    <w:tbl>
      <w:tblPr>
        <w:tblW w:type="auto" w:w="0"/>
        <w:jc w:val="center"/>
        <w:tblLook w:firstColumn="1" w:firstRow="1" w:lastColumn="0" w:lastRow="0" w:noHBand="0" w:noVBand="1" w:val="04A0"/>
      </w:tblPr>
      <w:tblGrid>
        <w:gridCol w:w="3120"/>
        <w:gridCol w:w="3120"/>
        <w:gridCol w:w="3120"/>
      </w:tblGrid>
      <w:tr>
        <w:trPr>
          <w:tblHeader/>
        </w:trPr>
        <w:tc>
          <w:tcPr>
            <w:tcW w:type="dxa" w:w="1728"/>
            <w:vAlign w:val="center"/>
            <w:shd w:fill="1B365D"/>
            <w:tcBorders>
              <w:top w:val="single" w:sz="4" w:color="E0E0E0"/>
              <w:left w:val="none"/>
              <w:bottom w:val="single" w:sz="4" w:color="E0E0E0"/>
              <w:right w:val="none"/>
            </w:tcBorders>
          </w:tcPr>
          <w:p>
            <w:pPr>
              <w:spacing w:before="80" w:after="80"/>
              <w:jc w:val="center"/>
            </w:pPr>
            <w:r>
              <w:rPr>
                <w:rFonts w:ascii="Calibri" w:hAnsi="Calibri"/>
                <w:b/>
                <w:color w:val="FFFFFF"/>
                <w:sz w:val="20"/>
              </w:rPr>
              <w:t>Time</w:t>
            </w:r>
          </w:p>
        </w:tc>
        <w:tc>
          <w:tcPr>
            <w:tcW w:type="dxa" w:w="3312"/>
            <w:vAlign w:val="center"/>
            <w:shd w:fill="1B365D"/>
            <w:tcBorders>
              <w:top w:val="single" w:sz="4" w:color="E0E0E0"/>
              <w:left w:val="none"/>
              <w:bottom w:val="single" w:sz="4" w:color="E0E0E0"/>
              <w:right w:val="none"/>
            </w:tcBorders>
          </w:tcPr>
          <w:p>
            <w:pPr>
              <w:spacing w:before="80" w:after="80"/>
              <w:jc w:val="center"/>
            </w:pPr>
            <w:r>
              <w:rPr>
                <w:rFonts w:ascii="Calibri" w:hAnsi="Calibri"/>
                <w:b/>
                <w:color w:val="FFFFFF"/>
                <w:sz w:val="20"/>
              </w:rPr>
              <w:t>Step / Action</w:t>
            </w:r>
          </w:p>
        </w:tc>
        <w:tc>
          <w:tcPr>
            <w:tcW w:type="dxa" w:w="4320"/>
            <w:vAlign w:val="center"/>
            <w:shd w:fill="1B365D"/>
            <w:tcBorders>
              <w:top w:val="single" w:sz="4" w:color="E0E0E0"/>
              <w:left w:val="none"/>
              <w:bottom w:val="single" w:sz="4" w:color="E0E0E0"/>
              <w:right w:val="none"/>
            </w:tcBorders>
          </w:tcPr>
          <w:p>
            <w:pPr>
              <w:spacing w:before="80" w:after="80"/>
              <w:jc w:val="center"/>
            </w:pPr>
            <w:r>
              <w:rPr>
                <w:rFonts w:ascii="Calibri" w:hAnsi="Calibri"/>
                <w:b/>
                <w:color w:val="FFFFFF"/>
                <w:sz w:val="20"/>
              </w:rPr>
              <w:t>Execution Details</w:t>
            </w:r>
          </w:p>
        </w:tc>
      </w:tr>
      <w:tr>
        <w:trPr>
          <w:cantSplit/>
        </w:trPr>
        <w:tc>
          <w:tcPr>
            <w:tcW w:type="dxa" w:w="1728"/>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8:00 AM</w:t>
            </w:r>
          </w:p>
        </w:tc>
        <w:tc>
          <w:tcPr>
            <w:tcW w:type="dxa" w:w="331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Review Daily Morning Digest</w:t>
            </w:r>
          </w:p>
        </w:tc>
        <w:tc>
          <w:tcPr>
            <w:tcW w:type="dxa" w:w="4320"/>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Open the Google Sheet tracker or Gemini chat. Scan the 5-10 freshly discovered roles, match ratings, and salary benchmarks.</w:t>
            </w:r>
          </w:p>
        </w:tc>
      </w:tr>
      <w:tr>
        <w:trPr>
          <w:cantSplit/>
        </w:trPr>
        <w:tc>
          <w:tcPr>
            <w:tcW w:type="dxa" w:w="1728"/>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8:02 AM</w:t>
            </w:r>
          </w:p>
        </w:tc>
        <w:tc>
          <w:tcPr>
            <w:tcW w:type="dxa" w:w="331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Open Direct Priority Links</w:t>
            </w:r>
          </w:p>
        </w:tc>
        <w:tc>
          <w:tcPr>
            <w:tcW w:type="dxa" w:w="4320"/>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Click the verified Priority 1 (Company Portal) or Priority 2 (LinkedIn) link. The exact requisition page opens instantly.</w:t>
            </w:r>
          </w:p>
        </w:tc>
      </w:tr>
      <w:tr>
        <w:trPr>
          <w:cantSplit/>
        </w:trPr>
        <w:tc>
          <w:tcPr>
            <w:tcW w:type="dxa" w:w="1728"/>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8:03 AM</w:t>
            </w:r>
          </w:p>
        </w:tc>
        <w:tc>
          <w:tcPr>
            <w:tcW w:type="dxa" w:w="331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Open Tailored Resume in Drive</w:t>
            </w:r>
          </w:p>
        </w:tc>
        <w:tc>
          <w:tcPr>
            <w:tcW w:type="dxa" w:w="4320"/>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Open the custom ATS resume generated by the agent in '03_Tailored_Resumes'. Verify contact details and click File &gt; Download as PDF.</w:t>
            </w:r>
          </w:p>
        </w:tc>
      </w:tr>
      <w:tr>
        <w:trPr>
          <w:cantSplit/>
        </w:trPr>
        <w:tc>
          <w:tcPr>
            <w:tcW w:type="dxa" w:w="1728"/>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8:04 AM</w:t>
            </w:r>
          </w:p>
        </w:tc>
        <w:tc>
          <w:tcPr>
            <w:tcW w:type="dxa" w:w="331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Paste Screening Responses</w:t>
            </w:r>
          </w:p>
        </w:tc>
        <w:tc>
          <w:tcPr>
            <w:tcW w:type="dxa" w:w="4320"/>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Upload the PDF resume to the company portal. Copy and paste pre-written screening answers (Notice Period: 15 Days, CTC expectations, technical scenarios).</w:t>
            </w:r>
          </w:p>
        </w:tc>
      </w:tr>
      <w:tr>
        <w:trPr>
          <w:cantSplit/>
        </w:trPr>
        <w:tc>
          <w:tcPr>
            <w:tcW w:type="dxa" w:w="1728"/>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8:05 AM</w:t>
            </w:r>
          </w:p>
        </w:tc>
        <w:tc>
          <w:tcPr>
            <w:tcW w:type="dxa" w:w="331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Submit &amp; Update Tracker</w:t>
            </w:r>
          </w:p>
        </w:tc>
        <w:tc>
          <w:tcPr>
            <w:tcW w:type="dxa" w:w="4320"/>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Click Submit on the portal. Change the 'Application Status' column in the Google Sheet tracker to 'Applied' and record the date.</w:t>
            </w:r>
          </w:p>
        </w:tc>
      </w:tr>
    </w:tbl>
    <w:p>
      <w:pPr>
        <w:spacing w:after="120"/>
      </w:pPr>
    </w:p>
    <w:p>
      <w:pPr>
        <w:keepNext/>
        <w:spacing w:before="320" w:after="80"/>
      </w:pPr>
      <w:r>
        <w:rPr>
          <w:rFonts w:ascii="Calibri" w:hAnsi="Calibri"/>
          <w:b/>
          <w:color w:val="1B365D"/>
          <w:sz w:val="32"/>
        </w:rPr>
        <w:t>8. Commercial Monetization, Pricing &amp; Agency Blueprint</w:t>
      </w:r>
    </w:p>
    <w:p>
      <w:pPr>
        <w:spacing w:after="120" w:line="276" w:lineRule="auto"/>
      </w:pPr>
      <w:r>
        <w:rPr>
          <w:rFonts w:ascii="Calibri" w:hAnsi="Calibri"/>
          <w:color w:val="222222"/>
          <w:sz w:val="22"/>
        </w:rPr>
        <w:t>You own full commercial rights to sell this workflow, prompts, spreadsheets, and setup services to other job seekers, working professionals, and educational institutions.</w:t>
      </w: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160"/>
            <w:vAlign w:val="center"/>
            <w:shd w:fill="1B365D"/>
            <w:tcBorders>
              <w:top w:val="single" w:sz="4" w:color="E0E0E0"/>
              <w:left w:val="none"/>
              <w:bottom w:val="single" w:sz="4" w:color="E0E0E0"/>
              <w:right w:val="none"/>
            </w:tcBorders>
          </w:tcPr>
          <w:p>
            <w:pPr>
              <w:spacing w:before="80" w:after="80"/>
              <w:jc w:val="center"/>
            </w:pPr>
            <w:r>
              <w:rPr>
                <w:rFonts w:ascii="Calibri" w:hAnsi="Calibri"/>
                <w:b/>
                <w:color w:val="FFFFFF"/>
                <w:sz w:val="20"/>
              </w:rPr>
              <w:t>Business Model</w:t>
            </w:r>
          </w:p>
        </w:tc>
        <w:tc>
          <w:tcPr>
            <w:tcW w:type="dxa" w:w="2592"/>
            <w:vAlign w:val="center"/>
            <w:shd w:fill="1B365D"/>
            <w:tcBorders>
              <w:top w:val="single" w:sz="4" w:color="E0E0E0"/>
              <w:left w:val="none"/>
              <w:bottom w:val="single" w:sz="4" w:color="E0E0E0"/>
              <w:right w:val="none"/>
            </w:tcBorders>
          </w:tcPr>
          <w:p>
            <w:pPr>
              <w:spacing w:before="80" w:after="80"/>
              <w:jc w:val="center"/>
            </w:pPr>
            <w:r>
              <w:rPr>
                <w:rFonts w:ascii="Calibri" w:hAnsi="Calibri"/>
                <w:b/>
                <w:color w:val="FFFFFF"/>
                <w:sz w:val="20"/>
              </w:rPr>
              <w:t>Target Audience</w:t>
            </w:r>
          </w:p>
        </w:tc>
        <w:tc>
          <w:tcPr>
            <w:tcW w:type="dxa" w:w="2160"/>
            <w:vAlign w:val="center"/>
            <w:shd w:fill="1B365D"/>
            <w:tcBorders>
              <w:top w:val="single" w:sz="4" w:color="E0E0E0"/>
              <w:left w:val="none"/>
              <w:bottom w:val="single" w:sz="4" w:color="E0E0E0"/>
              <w:right w:val="none"/>
            </w:tcBorders>
          </w:tcPr>
          <w:p>
            <w:pPr>
              <w:spacing w:before="80" w:after="80"/>
              <w:jc w:val="center"/>
            </w:pPr>
            <w:r>
              <w:rPr>
                <w:rFonts w:ascii="Calibri" w:hAnsi="Calibri"/>
                <w:b/>
                <w:color w:val="FFFFFF"/>
                <w:sz w:val="20"/>
              </w:rPr>
              <w:t>Pricing (India / Global)</w:t>
            </w:r>
          </w:p>
        </w:tc>
        <w:tc>
          <w:tcPr>
            <w:tcW w:type="dxa" w:w="2448"/>
            <w:vAlign w:val="center"/>
            <w:shd w:fill="1B365D"/>
            <w:tcBorders>
              <w:top w:val="single" w:sz="4" w:color="E0E0E0"/>
              <w:left w:val="none"/>
              <w:bottom w:val="single" w:sz="4" w:color="E0E0E0"/>
              <w:right w:val="none"/>
            </w:tcBorders>
          </w:tcPr>
          <w:p>
            <w:pPr>
              <w:spacing w:before="80" w:after="80"/>
              <w:jc w:val="center"/>
            </w:pPr>
            <w:r>
              <w:rPr>
                <w:rFonts w:ascii="Calibri" w:hAnsi="Calibri"/>
                <w:b/>
                <w:color w:val="FFFFFF"/>
                <w:sz w:val="20"/>
              </w:rPr>
              <w:t>Delivery Mechanism &amp; Scope</w:t>
            </w:r>
          </w:p>
        </w:tc>
      </w:tr>
      <w:tr>
        <w:trPr>
          <w:cantSplit/>
        </w:trPr>
        <w:tc>
          <w:tcPr>
            <w:tcW w:type="dxa" w:w="2160"/>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Done-for-You Career Agency</w:t>
            </w:r>
          </w:p>
        </w:tc>
        <w:tc>
          <w:tcPr>
            <w:tcW w:type="dxa" w:w="259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Mid-career professionals with no time to search jobs.</w:t>
            </w:r>
          </w:p>
        </w:tc>
        <w:tc>
          <w:tcPr>
            <w:tcW w:type="dxa" w:w="2160"/>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₹5,000 – ₹15,000 / month</w:t>
              <w:br/>
              <w:t>($100 – $300 / mo)</w:t>
            </w:r>
          </w:p>
        </w:tc>
        <w:tc>
          <w:tcPr>
            <w:tcW w:type="dxa" w:w="2448"/>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You run the agent daily for the client, sending daily job digests, custom resumes, and interview prep on retainer.</w:t>
            </w:r>
          </w:p>
        </w:tc>
      </w:tr>
      <w:tr>
        <w:trPr>
          <w:cantSplit/>
        </w:trPr>
        <w:tc>
          <w:tcPr>
            <w:tcW w:type="dxa" w:w="2160"/>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1-on-1 Setup &amp; Onboarding</w:t>
            </w:r>
          </w:p>
        </w:tc>
        <w:tc>
          <w:tcPr>
            <w:tcW w:type="dxa" w:w="259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Job seekers wanting their own autonomous system.</w:t>
            </w:r>
          </w:p>
        </w:tc>
        <w:tc>
          <w:tcPr>
            <w:tcW w:type="dxa" w:w="2160"/>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₹2,000 – ₹5,000 one-time</w:t>
              <w:br/>
              <w:t>($50 – $100)</w:t>
            </w:r>
          </w:p>
        </w:tc>
        <w:tc>
          <w:tcPr>
            <w:tcW w:type="dxa" w:w="2448"/>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A 45-minute setup session: configure Drive, import the Google Sheet tracker, customize prompt variables, and test live.</w:t>
            </w:r>
          </w:p>
        </w:tc>
      </w:tr>
      <w:tr>
        <w:trPr>
          <w:cantSplit/>
        </w:trPr>
        <w:tc>
          <w:tcPr>
            <w:tcW w:type="dxa" w:w="2160"/>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Digital Download Product</w:t>
            </w:r>
          </w:p>
        </w:tc>
        <w:tc>
          <w:tcPr>
            <w:tcW w:type="dxa" w:w="2592"/>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Tech-savvy professionals and DIY job seekers.</w:t>
            </w:r>
          </w:p>
        </w:tc>
        <w:tc>
          <w:tcPr>
            <w:tcW w:type="dxa" w:w="2160"/>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₹499 – ₹1,499 one-time</w:t>
              <w:br/>
              <w:t>($19 – $49)</w:t>
            </w:r>
          </w:p>
        </w:tc>
        <w:tc>
          <w:tcPr>
            <w:tcW w:type="dxa" w:w="2448"/>
            <w:vAlign w:val="center"/>
            <w:tcBorders>
              <w:top w:val="single" w:sz="4" w:color="E0E0E0"/>
              <w:left w:val="none"/>
              <w:bottom w:val="single" w:sz="4" w:color="E0E0E0"/>
              <w:right w:val="none"/>
            </w:tcBorders>
          </w:tcPr>
          <w:p>
            <w:pPr>
              <w:spacing w:before="60" w:after="60" w:line="276" w:lineRule="auto"/>
            </w:pPr>
            <w:r>
              <w:rPr>
                <w:rFonts w:ascii="Calibri" w:hAnsi="Calibri"/>
                <w:color w:val="222222"/>
                <w:sz w:val="20"/>
              </w:rPr>
              <w:t>Instant download on Gumroad, Payhip, or Topmate containing the .docx guide, system prompt text file, and sheet template.</w:t>
            </w:r>
          </w:p>
        </w:tc>
      </w:tr>
      <w:tr>
        <w:trPr>
          <w:cantSplit/>
        </w:trPr>
        <w:tc>
          <w:tcPr>
            <w:tcW w:type="dxa" w:w="2160"/>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College Placement Package</w:t>
            </w:r>
          </w:p>
        </w:tc>
        <w:tc>
          <w:tcPr>
            <w:tcW w:type="dxa" w:w="2592"/>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Engineering, MCA, and MBA graduating batches.</w:t>
            </w:r>
          </w:p>
        </w:tc>
        <w:tc>
          <w:tcPr>
            <w:tcW w:type="dxa" w:w="2160"/>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₹500 – ₹1,000 per student</w:t>
              <w:br/>
              <w:t>(Institutional B2B)</w:t>
            </w:r>
          </w:p>
        </w:tc>
        <w:tc>
          <w:tcPr>
            <w:tcW w:type="dxa" w:w="2448"/>
            <w:vAlign w:val="center"/>
            <w:shd w:fill="F0F4F8"/>
            <w:tcBorders>
              <w:top w:val="single" w:sz="4" w:color="E0E0E0"/>
              <w:left w:val="none"/>
              <w:bottom w:val="single" w:sz="4" w:color="E0E0E0"/>
              <w:right w:val="none"/>
            </w:tcBorders>
          </w:tcPr>
          <w:p>
            <w:pPr>
              <w:spacing w:before="60" w:after="60" w:line="276" w:lineRule="auto"/>
            </w:pPr>
            <w:r>
              <w:rPr>
                <w:rFonts w:ascii="Calibri" w:hAnsi="Calibri"/>
                <w:color w:val="222222"/>
                <w:sz w:val="20"/>
              </w:rPr>
              <w:t>Batch licensing for college placement cells to automate off-campus job applications and technical interview prep.</w:t>
            </w:r>
          </w:p>
        </w:tc>
      </w:tr>
    </w:tbl>
    <w:p>
      <w:pPr>
        <w:spacing w:after="120"/>
      </w:pPr>
    </w:p>
    <w:p>
      <w:pPr>
        <w:keepNext/>
        <w:spacing w:before="240" w:after="60"/>
      </w:pPr>
      <w:r>
        <w:rPr>
          <w:rFonts w:ascii="Calibri" w:hAnsi="Calibri"/>
          <w:b/>
          <w:color w:val="008080"/>
          <w:sz w:val="26"/>
        </w:rPr>
        <w:t>Ready-to-Post Sales Copy (LinkedIn, WhatsApp &amp; Socials)</w:t>
      </w:r>
    </w:p>
    <w:tbl>
      <w:tblPr>
        <w:tblW w:type="auto" w:w="0"/>
        <w:jc w:val="center"/>
        <w:tblLook w:firstColumn="1" w:firstRow="1" w:lastColumn="0" w:lastRow="0" w:noHBand="0" w:noVBand="1" w:val="04A0"/>
      </w:tblPr>
      <w:tblGrid>
        <w:gridCol w:w="9360"/>
      </w:tblGrid>
      <w:tr>
        <w:tc>
          <w:tcPr>
            <w:tcW w:type="dxa" w:w="9360"/>
            <w:shd w:fill="F4F6F9"/>
            <w:tcBorders>
              <w:top w:val="single" w:sz="6" w:color="D0D5DD"/>
              <w:left w:val="single" w:sz="18" w:color="1B365D"/>
              <w:bottom w:val="single" w:sz="6" w:color="D0D5DD"/>
              <w:right w:val="single" w:sz="6" w:color="D0D5DD"/>
            </w:tcBorders>
            <w:tcMar>
              <w:top w:w="120" w:type="dxa"/>
              <w:left w:w="180" w:type="dxa"/>
              <w:bottom w:w="120" w:type="dxa"/>
              <w:right w:w="180" w:type="dxa"/>
            </w:tcMar>
          </w:tcPr>
          <w:p>
            <w:pPr>
              <w:spacing w:before="20" w:after="20" w:line="276" w:lineRule="auto"/>
            </w:pPr>
            <w:r>
              <w:rPr>
                <w:rFonts w:ascii="Consolas" w:hAnsi="Consolas"/>
                <w:color w:val="333333"/>
                <w:sz w:val="19"/>
              </w:rPr>
              <w:t>Headline: Stop spending 3 hours every night applying for jobs.</w:t>
            </w:r>
          </w:p>
          <w:p>
            <w:pPr>
              <w:spacing w:before="20" w:after="20" w:line="276" w:lineRule="auto"/>
            </w:pPr>
            <w:r>
              <w:rPr>
                <w:rFonts w:ascii="Consolas" w:hAnsi="Consolas"/>
                <w:color w:val="333333"/>
                <w:sz w:val="19"/>
              </w:rPr>
              <w:t xml:space="preserve"> </w:t>
            </w:r>
          </w:p>
          <w:p>
            <w:pPr>
              <w:spacing w:before="20" w:after="20" w:line="276" w:lineRule="auto"/>
            </w:pPr>
            <w:r>
              <w:rPr>
                <w:rFonts w:ascii="Consolas" w:hAnsi="Consolas"/>
                <w:color w:val="333333"/>
                <w:sz w:val="19"/>
              </w:rPr>
              <w:t>Most job seekers manually scroll job boards, submit generic resumes, and get rejected by ATS filters before a human recruiter even sees them.</w:t>
            </w:r>
          </w:p>
          <w:p>
            <w:pPr>
              <w:spacing w:before="20" w:after="20" w:line="276" w:lineRule="auto"/>
            </w:pPr>
            <w:r>
              <w:rPr>
                <w:rFonts w:ascii="Consolas" w:hAnsi="Consolas"/>
                <w:color w:val="333333"/>
                <w:sz w:val="19"/>
              </w:rPr>
              <w:t xml:space="preserve"> </w:t>
            </w:r>
          </w:p>
          <w:p>
            <w:pPr>
              <w:spacing w:before="20" w:after="20" w:line="276" w:lineRule="auto"/>
            </w:pPr>
            <w:r>
              <w:rPr>
                <w:rFonts w:ascii="Consolas" w:hAnsi="Consolas"/>
                <w:color w:val="333333"/>
                <w:sz w:val="19"/>
              </w:rPr>
              <w:t>We built an Autonomous AI Career Agent that automates the entire process while you sleep:</w:t>
            </w:r>
          </w:p>
          <w:p>
            <w:pPr>
              <w:spacing w:before="20" w:after="20" w:line="276" w:lineRule="auto"/>
            </w:pPr>
            <w:r>
              <w:rPr>
                <w:rFonts w:ascii="Consolas" w:hAnsi="Consolas"/>
                <w:color w:val="333333"/>
                <w:sz w:val="19"/>
              </w:rPr>
              <w:t>- Scans top job boards daily for 5-10 fresh openings matching your exact experience &amp; notice period.</w:t>
            </w:r>
          </w:p>
          <w:p>
            <w:pPr>
              <w:spacing w:before="20" w:after="20" w:line="276" w:lineRule="auto"/>
            </w:pPr>
            <w:r>
              <w:rPr>
                <w:rFonts w:ascii="Consolas" w:hAnsi="Consolas"/>
                <w:color w:val="333333"/>
                <w:sz w:val="19"/>
              </w:rPr>
              <w:t>- Prioritizes verified direct application links (Company Career Portals &gt; LinkedIn &gt; Naukri &gt; Foundit &gt; Indeed).</w:t>
            </w:r>
          </w:p>
          <w:p>
            <w:pPr>
              <w:spacing w:before="20" w:after="20" w:line="276" w:lineRule="auto"/>
            </w:pPr>
            <w:r>
              <w:rPr>
                <w:rFonts w:ascii="Consolas" w:hAnsi="Consolas"/>
                <w:color w:val="333333"/>
                <w:sz w:val="19"/>
              </w:rPr>
              <w:t>- Custom-tailors an ATS-optimized resume in Google Drive for every single company.</w:t>
            </w:r>
          </w:p>
          <w:p>
            <w:pPr>
              <w:spacing w:before="20" w:after="20" w:line="276" w:lineRule="auto"/>
            </w:pPr>
            <w:r>
              <w:rPr>
                <w:rFonts w:ascii="Consolas" w:hAnsi="Consolas"/>
                <w:color w:val="333333"/>
                <w:sz w:val="19"/>
              </w:rPr>
              <w:t>- Builds a company-specific technical mock interview guide with scenario answers in STAR format.</w:t>
            </w:r>
          </w:p>
          <w:p>
            <w:pPr>
              <w:spacing w:before="20" w:after="20" w:line="276" w:lineRule="auto"/>
            </w:pPr>
            <w:r>
              <w:rPr>
                <w:rFonts w:ascii="Consolas" w:hAnsi="Consolas"/>
                <w:color w:val="333333"/>
                <w:sz w:val="19"/>
              </w:rPr>
              <w:t>- Logs every application automatically in a live 16-column Google Sheet tracker.</w:t>
            </w:r>
          </w:p>
          <w:p>
            <w:pPr>
              <w:spacing w:before="20" w:after="20" w:line="276" w:lineRule="auto"/>
            </w:pPr>
            <w:r>
              <w:rPr>
                <w:rFonts w:ascii="Consolas" w:hAnsi="Consolas"/>
                <w:color w:val="333333"/>
                <w:sz w:val="19"/>
              </w:rPr>
              <w:t xml:space="preserve"> </w:t>
            </w:r>
          </w:p>
          <w:p>
            <w:pPr>
              <w:spacing w:before="20" w:after="20" w:line="276" w:lineRule="auto"/>
            </w:pPr>
            <w:r>
              <w:rPr>
                <w:rFonts w:ascii="Consolas" w:hAnsi="Consolas"/>
                <w:color w:val="333333"/>
                <w:sz w:val="19"/>
              </w:rPr>
              <w:t>All you do is click the direct link, upload your tailored resume, and submit in 1 click.</w:t>
            </w:r>
          </w:p>
          <w:p>
            <w:pPr>
              <w:spacing w:before="20" w:after="20" w:line="276" w:lineRule="auto"/>
            </w:pPr>
            <w:r>
              <w:rPr>
                <w:rFonts w:ascii="Consolas" w:hAnsi="Consolas"/>
                <w:color w:val="333333"/>
                <w:sz w:val="19"/>
              </w:rPr>
              <w:t xml:space="preserve"> </w:t>
            </w:r>
          </w:p>
          <w:p>
            <w:pPr>
              <w:spacing w:before="20" w:after="20" w:line="276" w:lineRule="auto"/>
            </w:pPr>
            <w:r>
              <w:rPr>
                <w:rFonts w:ascii="Consolas" w:hAnsi="Consolas"/>
                <w:color w:val="333333"/>
                <w:sz w:val="19"/>
              </w:rPr>
              <w:t>DM me 'CAREER' or grab the complete setup kit here: [Insert Payment Link]</w:t>
            </w:r>
          </w:p>
        </w:tc>
      </w:tr>
    </w:tbl>
    <w:p>
      <w:pPr>
        <w:spacing w:after="80"/>
      </w:pPr>
    </w:p>
    <w:p>
      <w:pPr>
        <w:keepNext/>
        <w:spacing w:before="320" w:after="80"/>
      </w:pPr>
      <w:r>
        <w:rPr>
          <w:rFonts w:ascii="Calibri" w:hAnsi="Calibri"/>
          <w:b/>
          <w:color w:val="1B365D"/>
          <w:sz w:val="32"/>
        </w:rPr>
        <w:t>9. Security, Privacy &amp; Account Safety Principles</w:t>
      </w:r>
    </w:p>
    <w:p>
      <w:pPr>
        <w:spacing w:after="120" w:line="276" w:lineRule="auto"/>
      </w:pPr>
      <w:r>
        <w:rPr>
          <w:rFonts w:ascii="Calibri" w:hAnsi="Calibri"/>
          <w:color w:val="222222"/>
          <w:sz w:val="22"/>
        </w:rPr>
        <w:t>When selling this system or operating as an agency, strictly adhere to these compliance and safety standards:</w:t>
      </w:r>
    </w:p>
    <w:p>
      <w:pPr>
        <w:pStyle w:val="ListBullet"/>
        <w:spacing w:before="20" w:after="60" w:line="276" w:lineRule="auto"/>
        <w:ind w:left="360"/>
      </w:pPr>
      <w:r>
        <w:rPr>
          <w:rFonts w:ascii="Calibri" w:hAnsi="Calibri"/>
          <w:b/>
          <w:color w:val="222222"/>
          <w:sz w:val="22"/>
        </w:rPr>
        <w:t xml:space="preserve">Zero Credential Storage: </w:t>
      </w:r>
      <w:r>
        <w:rPr>
          <w:rFonts w:ascii="Calibri" w:hAnsi="Calibri"/>
          <w:color w:val="222222"/>
          <w:sz w:val="22"/>
        </w:rPr>
        <w:t>Never request, store, or accept client passwords or two-factor authentication (OTP) credentials. Directly logging into client LinkedIn or Naukri accounts violates platform terms of service. The agent prepares all materials so the client applies safely in 1 click.</w:t>
      </w:r>
    </w:p>
    <w:p>
      <w:pPr>
        <w:pStyle w:val="ListBullet"/>
        <w:spacing w:before="20" w:after="60" w:line="276" w:lineRule="auto"/>
        <w:ind w:left="360"/>
      </w:pPr>
      <w:r>
        <w:rPr>
          <w:rFonts w:ascii="Calibri" w:hAnsi="Calibri"/>
          <w:b/>
          <w:color w:val="222222"/>
          <w:sz w:val="22"/>
        </w:rPr>
        <w:t xml:space="preserve">Human-in-the-Loop Verification: </w:t>
      </w:r>
      <w:r>
        <w:rPr>
          <w:rFonts w:ascii="Calibri" w:hAnsi="Calibri"/>
          <w:color w:val="222222"/>
          <w:sz w:val="22"/>
        </w:rPr>
        <w:t>Advise clients to perform a 30-second review of tailored resumes and Gmail drafts before submitting.</w:t>
      </w:r>
    </w:p>
    <w:p>
      <w:pPr>
        <w:pStyle w:val="ListBullet"/>
        <w:spacing w:before="20" w:after="60" w:line="276" w:lineRule="auto"/>
        <w:ind w:left="360"/>
      </w:pPr>
      <w:r>
        <w:rPr>
          <w:rFonts w:ascii="Calibri" w:hAnsi="Calibri"/>
          <w:b/>
          <w:color w:val="222222"/>
          <w:sz w:val="22"/>
        </w:rPr>
        <w:t xml:space="preserve">Data Confidentiality: </w:t>
      </w:r>
      <w:r>
        <w:rPr>
          <w:rFonts w:ascii="Calibri" w:hAnsi="Calibri"/>
          <w:color w:val="222222"/>
          <w:sz w:val="22"/>
        </w:rPr>
        <w:t>Keep client master resumes, contact information, and job trackers strictly separated in dedicated cloud folders.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77777"/>
        <w:sz w:val="19"/>
      </w:rPr>
      <w:t>The Master AI Career Agent | All-in-One Commercial &amp; Technical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