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Valuation, Actuarial Yields, and Asset Allocation Analysis: LIC Bonus Rate Mechanics vs. Systematic Investment Plans (SIP) in India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retail wealth landscape in India is undergoing a structural transition driven by shifting regulatory frameworks, capital market integration, and evolving investor demographics. For decades, the default mechanism for household financial savings has been the traditional life insurance contract issued by the Life Insurance Corporation of India (LIC).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Backed by the sovereign guarantee of Section 37 of the LIC Act, 1956, these participating policies have been positioned as risk-free instruments that combine life protection with stable maturity proceeds.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Systematic Investment Plan (SIP) in equity mutual funds has emerged as the premier vehicle for long-term wealth creation, allowing retail capital to participate directly in the compounding of India's corporate earnings.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comparative report provides a detailed analysis of these competing models in 2026. It decodes the dual nature of the term "LIC Bonus," evaluates policyholder simple reversionary bonus structures under the sum-assured-based step-up slabs, and compares the historical yields of bundled endowment plans against decoupled equity SIP strategies. Finally, the analysis interprets these models within the modified tax codes of the Income Tax Act, 2025, and the Union Budget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of Contents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1.(#the-shareholders-corporate-bonus-vs-the-policyholders-actuarial-bonus)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2.(#actuarial-evaluation-of-policyholder-bonus-structures-in-2026)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3.(#structural-comparison-bundled-insurance-policies-vs-decoupled-sips)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4.(#empirical-compounding-scenarios-and-the-multi-lakh-opportunity-cost)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5.(#the-2026-taxation-and-regulatory-architecture)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6.(#systematic-capital-allocation-errors-in-the-retail-sector)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u w:val="single"/>
        </w:rPr>
      </w:pPr>
      <w:r w:rsidDel="00000000" w:rsidR="00000000" w:rsidRPr="00000000">
        <w:rPr>
          <w:rFonts w:ascii="Google Sans" w:cs="Google Sans" w:eastAsia="Google Sans" w:hAnsi="Google Sans"/>
          <w:color w:val="1f1f1f"/>
          <w:rtl w:val="0"/>
        </w:rPr>
        <w:t xml:space="preserve">7. </w:t>
      </w:r>
      <w:hyperlink w:anchor="wcq8q9i1b3zq">
        <w:r w:rsidDel="00000000" w:rsidR="00000000" w:rsidRPr="00000000">
          <w:rPr>
            <w:rFonts w:ascii="Google Sans" w:cs="Google Sans" w:eastAsia="Google Sans" w:hAnsi="Google Sans"/>
            <w:color w:val="1f1f1f"/>
            <w:u w:val="single"/>
            <w:rtl w:val="0"/>
          </w:rPr>
          <w:t xml:space="preserve">Frequently Asked Questions (FAQs)</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8.(#strategic-allocation-recommendations)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9.(#technical-appendix-seo-configurations-and-schema-integration)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Shareholders' Corporate Bonus vs. the Policyholders' Actuarial Bonus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source of confusion in Indian personal finance is the dual definition of the "LIC Bonus" in 2026. Market participants must separate the corporate actions executed for equity shareholders on public stock exchanges from the actuarial bonuses declared for policyholders.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1:1 Corporate Bonus Share Issue (May 2026)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equity shareholders of LIC (NSE: LICI, BSE: 543526), the Board of Directors approved a historic corporate action on April 13, 2026: a 1:1 bonus share issue.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Under this mechanism, the corporation capitalized up to ₹6,325 crore from its reserves and surplus—which stood at approximately ₹1.46 lakh crore as of December 31, 2025—to issue one fully paid-up equity share of ₹10 for every existing share held by eligible shareholders as of the record date, May 29, 2026.</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corporate action doubled the outstanding share capital from ~632.5 crore shares to ~1,265 crore shares.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it signaled financial strength and aimed to improve market liquidity, the 1:1 bonus issue did not alter the company's fundamental market capitalization.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on the record date of May 29, 2026, the share price adjusted mechanically on stock exchanges, halving from a pre-bonus close of ₹830 on May 27 to an ex-bonus open of ₹417.60, eventually closing at ₹411.45 (representing a minor real intraday market decline of approximately 1.5%).</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Bakri Id occurred on May 28, 2026 (Thursday), which was a market holiday, the last trading day to buy shares to be eligible under SEBI's T+1 settlement rule was May 27, 2026 (Wednesday).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corporate action is summarized below: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Pre-Bonus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Post-Bonus Structure (May 29,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Paid-up Equity Share Capital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₹6,324.99 crore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₹12,649.99 crore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Outstanding Shares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~632.5 crore shares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~1,265 crore shares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 Face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per share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per share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Sovereign/Promoter (Govt) Holding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96.5%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96.5% (Target: 90% by May 2027)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Cash Outflow / Capital Impact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 (Capitalization of free reserves)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Nil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Actuarial Policyholder Bonuses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policyholder bonuses are not equity-market transactions. They represent the distribution of valuation surpluses generated within LIC's life fund. By statutory mandate under the LIC Act, the corporation undergoes an annual actuarial valuation of its liabilities and assets.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historically allocates 95% of its participating fund surplus to policyholders in the form of reversionary bonuses, with the remaining 5% distributed to the government (as the primary owner).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bonuses accrue over the policy term and are paid out only upon maturity, surrender, or the death of the life assured.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Actuarial Evaluation of Policyholder Bonus Structures in 2026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actuarial valuations finalized in recent years introduced a critical structural update: </w:t>
      </w:r>
      <w:r w:rsidDel="00000000" w:rsidR="00000000" w:rsidRPr="00000000">
        <w:rPr>
          <w:rFonts w:ascii="Google Sans" w:cs="Google Sans" w:eastAsia="Google Sans" w:hAnsi="Google Sans"/>
          <w:b w:val="1"/>
          <w:bCs w:val="1"/>
          <w:color w:val="1f1f1f"/>
          <w:rtl w:val="0"/>
        </w:rPr>
        <w:t xml:space="preserve">Sum Assured (SA)-Based Step-Up Slabs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reward higher cover amounts and encourage larger policy tickets, LIC transitioned from a flat bonus structure to tiered bonus slabs based on the absolute Sum Assured of the policy.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Tiered Slab Mechanics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majority of active participating plans, the bonus rate is split into two distinct tiers: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Sum Assured &lt; ₹5,00,000:</w:t>
      </w:r>
      <w:r w:rsidDel="00000000" w:rsidR="00000000" w:rsidRPr="00000000">
        <w:rPr>
          <w:rFonts w:ascii="Google Sans" w:cs="Google Sans" w:eastAsia="Google Sans" w:hAnsi="Google Sans"/>
          <w:color w:val="1f1f1f"/>
          <w:rtl w:val="0"/>
        </w:rPr>
        <w:t xml:space="preserve"> Receives the baseline Simple Reversionary Bonus (SRB) per ₹1,000 SA.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Sum Assured ≥ ₹5,00,000:</w:t>
      </w:r>
      <w:r w:rsidDel="00000000" w:rsidR="00000000" w:rsidRPr="00000000">
        <w:rPr>
          <w:rFonts w:ascii="Google Sans" w:cs="Google Sans" w:eastAsia="Google Sans" w:hAnsi="Google Sans"/>
          <w:color w:val="1f1f1f"/>
          <w:rtl w:val="0"/>
        </w:rPr>
        <w:t xml:space="preserve"> Receives a step-up of </w:t>
      </w:r>
      <w:r w:rsidDel="00000000" w:rsidR="00000000" w:rsidRPr="00000000">
        <w:rPr>
          <w:rFonts w:ascii="Google Sans" w:cs="Google Sans" w:eastAsia="Google Sans" w:hAnsi="Google Sans"/>
          <w:b w:val="1"/>
          <w:bCs w:val="1"/>
          <w:color w:val="1f1f1f"/>
          <w:rtl w:val="0"/>
        </w:rPr>
        <w:t xml:space="preserve">+₹1 per ₹1,000 SA</w:t>
      </w:r>
      <w:r w:rsidDel="00000000" w:rsidR="00000000" w:rsidRPr="00000000">
        <w:rPr>
          <w:rFonts w:ascii="Google Sans" w:cs="Google Sans" w:eastAsia="Google Sans" w:hAnsi="Google Sans"/>
          <w:color w:val="1f1f1f"/>
          <w:rtl w:val="0"/>
        </w:rPr>
        <w:t xml:space="preserve"> over the baseline rate.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premier products like </w:t>
      </w:r>
      <w:r w:rsidDel="00000000" w:rsidR="00000000" w:rsidRPr="00000000">
        <w:rPr>
          <w:rFonts w:ascii="Google Sans" w:cs="Google Sans" w:eastAsia="Google Sans" w:hAnsi="Google Sans"/>
          <w:b w:val="1"/>
          <w:bCs w:val="1"/>
          <w:color w:val="1f1f1f"/>
          <w:rtl w:val="0"/>
        </w:rPr>
        <w:t xml:space="preserve">LIC Jeevan Labh (Plan 936)</w:t>
      </w:r>
      <w:r w:rsidDel="00000000" w:rsidR="00000000" w:rsidRPr="00000000">
        <w:rPr>
          <w:rFonts w:ascii="Google Sans" w:cs="Google Sans" w:eastAsia="Google Sans" w:hAnsi="Google Sans"/>
          <w:color w:val="1f1f1f"/>
          <w:rtl w:val="0"/>
        </w:rPr>
        <w:t xml:space="preserve">, a more generous </w:t>
      </w:r>
      <w:r w:rsidDel="00000000" w:rsidR="00000000" w:rsidRPr="00000000">
        <w:rPr>
          <w:rFonts w:ascii="Google Sans" w:cs="Google Sans" w:eastAsia="Google Sans" w:hAnsi="Google Sans"/>
          <w:b w:val="1"/>
          <w:bCs w:val="1"/>
          <w:color w:val="1f1f1f"/>
          <w:rtl w:val="0"/>
        </w:rPr>
        <w:t xml:space="preserve">three-slab structure</w:t>
      </w:r>
      <w:r w:rsidDel="00000000" w:rsidR="00000000" w:rsidRPr="00000000">
        <w:rPr>
          <w:rFonts w:ascii="Google Sans" w:cs="Google Sans" w:eastAsia="Google Sans" w:hAnsi="Google Sans"/>
          <w:color w:val="1f1f1f"/>
          <w:rtl w:val="0"/>
        </w:rPr>
        <w:t xml:space="preserve"> is applied:</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Slab A (SA &lt; ₹5,00,000):</w:t>
      </w:r>
      <w:r w:rsidDel="00000000" w:rsidR="00000000" w:rsidRPr="00000000">
        <w:rPr>
          <w:rFonts w:ascii="Google Sans" w:cs="Google Sans" w:eastAsia="Google Sans" w:hAnsi="Google Sans"/>
          <w:color w:val="1f1f1f"/>
          <w:rtl w:val="0"/>
        </w:rPr>
        <w:t xml:space="preserve"> Baseline SRB.</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Slab B (₹5,00,000 ≤ SA &lt; ₹10,00,000):</w:t>
      </w:r>
      <w:r w:rsidDel="00000000" w:rsidR="00000000" w:rsidRPr="00000000">
        <w:rPr>
          <w:rFonts w:ascii="Google Sans" w:cs="Google Sans" w:eastAsia="Google Sans" w:hAnsi="Google Sans"/>
          <w:color w:val="1f1f1f"/>
          <w:rtl w:val="0"/>
        </w:rPr>
        <w:t xml:space="preserve"> Step-up of </w:t>
      </w:r>
      <w:r w:rsidDel="00000000" w:rsidR="00000000" w:rsidRPr="00000000">
        <w:rPr>
          <w:rFonts w:ascii="Google Sans" w:cs="Google Sans" w:eastAsia="Google Sans" w:hAnsi="Google Sans"/>
          <w:b w:val="1"/>
          <w:bCs w:val="1"/>
          <w:color w:val="1f1f1f"/>
          <w:rtl w:val="0"/>
        </w:rPr>
        <w:t xml:space="preserve">+₹1 per ₹1,000 SA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Slab C (SA ≥ ₹10,00,000):</w:t>
      </w:r>
      <w:r w:rsidDel="00000000" w:rsidR="00000000" w:rsidRPr="00000000">
        <w:rPr>
          <w:rFonts w:ascii="Google Sans" w:cs="Google Sans" w:eastAsia="Google Sans" w:hAnsi="Google Sans"/>
          <w:color w:val="1f1f1f"/>
          <w:rtl w:val="0"/>
        </w:rPr>
        <w:t xml:space="preserve"> Step-up of </w:t>
      </w:r>
      <w:r w:rsidDel="00000000" w:rsidR="00000000" w:rsidRPr="00000000">
        <w:rPr>
          <w:rFonts w:ascii="Google Sans" w:cs="Google Sans" w:eastAsia="Google Sans" w:hAnsi="Google Sans"/>
          <w:b w:val="1"/>
          <w:bCs w:val="1"/>
          <w:color w:val="1f1f1f"/>
          <w:rtl w:val="0"/>
        </w:rPr>
        <w:t xml:space="preserve">+₹2 per ₹1,000 SA</w:t>
      </w:r>
      <w:r w:rsidDel="00000000" w:rsidR="00000000" w:rsidRPr="00000000">
        <w:rPr>
          <w:rFonts w:ascii="Google Sans" w:cs="Google Sans" w:eastAsia="Google Sans" w:hAnsi="Google Sans"/>
          <w:color w:val="1f1f1f"/>
          <w:rtl w:val="0"/>
        </w:rPr>
        <w:t xml:space="preserve"> over the baseline.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structural modification exerts a substantial cumulative impact. On a ₹10,00,000 Sum Assured policy with a 25-year term, an extra ₹1 per ₹1,000 SA translates to an additional ₹1,000 in accrued bonus per year, yielding an extra ₹25,000 upon maturity before accounting for Final Additional Bonuses.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tables compile the validated Simple Reversionary Bonus (SRB) rates across the primary participating plans on the Indian register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New Endowment Plan (Plan 914)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classic endowment plan provides dual protection and savings over flexible tenures.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Policy Term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SRB (SA &lt; ₹5,00,000)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SRB (SA ≥ ₹5,00,000)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 to 15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₹36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 to 20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 20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New Jeevan Anand Plan (Plan 915)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popular double-cover plan that continues life coverage even after the maturity proceeds are paid.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Policy Term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SRB (SA &lt; ₹5,00,000)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SRB (SA ≥ ₹5,00,000)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₹38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 to 20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₹43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 20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₹47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Jeevan Labh Plan (Plan 936)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limited premium-paying, non-linked, participating endowment plan offering high savings potential.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Policy Term / PPT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Slab A (SA &lt; ₹5,00,000)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Slab B (₹5,00,000 ≤ SA &lt; ₹10,00,000)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Slab C (SA ≥ ₹10,00,000)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 Years (PPT: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₹41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21 Years (PPT: 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 Years (PPT: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₹47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₹49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Final Additional Bonus (FAB) – Two-Slab Structure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FAB is paid once at maturity or on death, provided the policy has been in-force for at least 15 completed years.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 at Exit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FAB (SA &lt; ₹2,00,000)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FAB (SA ≥ ₹2,00,000)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to ₹20 per ₹1,000 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to ₹40 per ₹1,000 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₹330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₹450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₹900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₹1,100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₹1,850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₹2,300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₹3,000 per ₹1,000 SA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₹3,550 per ₹1,000 SA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Actuarial Calculation Example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total bonus accumulation, one must apply the standard non-compounded formula: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 a 30-year-old individual who purchases </w:t>
      </w:r>
      <w:r w:rsidDel="00000000" w:rsidR="00000000" w:rsidRPr="00000000">
        <w:rPr>
          <w:rFonts w:ascii="Google Sans" w:cs="Google Sans" w:eastAsia="Google Sans" w:hAnsi="Google Sans"/>
          <w:b w:val="1"/>
          <w:bCs w:val="1"/>
          <w:color w:val="1f1f1f"/>
          <w:rtl w:val="0"/>
        </w:rPr>
        <w:t xml:space="preserve">LIC New Jeevan Anand (Plan 915)</w:t>
      </w:r>
      <w:r w:rsidDel="00000000" w:rsidR="00000000" w:rsidRPr="00000000">
        <w:rPr>
          <w:rFonts w:ascii="Google Sans" w:cs="Google Sans" w:eastAsia="Google Sans" w:hAnsi="Google Sans"/>
          <w:color w:val="1f1f1f"/>
          <w:rtl w:val="0"/>
        </w:rPr>
        <w:t xml:space="preserve"> with a Sum Assured of </w:t>
      </w:r>
      <w:r w:rsidDel="00000000" w:rsidR="00000000" w:rsidRPr="00000000">
        <w:rPr>
          <w:rFonts w:ascii="Google Sans" w:cs="Google Sans" w:eastAsia="Google Sans" w:hAnsi="Google Sans"/>
          <w:b w:val="1"/>
          <w:bCs w:val="1"/>
          <w:color w:val="1f1f1f"/>
          <w:rtl w:val="0"/>
        </w:rPr>
        <w:t xml:space="preserve">₹10,00,000</w:t>
      </w:r>
      <w:r w:rsidDel="00000000" w:rsidR="00000000" w:rsidRPr="00000000">
        <w:rPr>
          <w:rFonts w:ascii="Google Sans" w:cs="Google Sans" w:eastAsia="Google Sans" w:hAnsi="Google Sans"/>
          <w:color w:val="1f1f1f"/>
          <w:rtl w:val="0"/>
        </w:rPr>
        <w:t xml:space="preserve"> for a policy term of </w:t>
      </w:r>
      <w:r w:rsidDel="00000000" w:rsidR="00000000" w:rsidRPr="00000000">
        <w:rPr>
          <w:rFonts w:ascii="Google Sans" w:cs="Google Sans" w:eastAsia="Google Sans" w:hAnsi="Google Sans"/>
          <w:b w:val="1"/>
          <w:bCs w:val="1"/>
          <w:color w:val="1f1f1f"/>
          <w:rtl w:val="0"/>
        </w:rPr>
        <w:t xml:space="preserve">25 years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1: Identify the slab and rate.</w:t>
      </w:r>
      <w:r w:rsidDel="00000000" w:rsidR="00000000" w:rsidRPr="00000000">
        <w:rPr>
          <w:rFonts w:ascii="Google Sans" w:cs="Google Sans" w:eastAsia="Google Sans" w:hAnsi="Google Sans"/>
          <w:color w:val="1f1f1f"/>
          <w:rtl w:val="0"/>
        </w:rPr>
        <w:t xml:space="preserve"> Because the Sum Assured is </w:t>
      </w:r>
      <w:r w:rsidDel="00000000" w:rsidR="00000000" w:rsidRPr="00000000">
        <w:rPr>
          <w:rFonts w:ascii="Google Sans" w:cs="Google Sans" w:eastAsia="Google Sans" w:hAnsi="Google Sans"/>
          <w:color w:val="1f1f1f"/>
        </w:rPr>
        <w:drawing>
          <wp:inline distB="19050" distT="19050" distL="19050" distR="19050">
            <wp:extent cx="1067152" cy="236298"/>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067152" cy="236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policy qualifies for the step-up rate of </w:t>
      </w:r>
      <w:r w:rsidDel="00000000" w:rsidR="00000000" w:rsidRPr="00000000">
        <w:rPr>
          <w:rFonts w:ascii="Google Sans" w:cs="Google Sans" w:eastAsia="Google Sans" w:hAnsi="Google Sans"/>
          <w:b w:val="1"/>
          <w:bCs w:val="1"/>
          <w:color w:val="1f1f1f"/>
          <w:rtl w:val="0"/>
        </w:rPr>
        <w:t xml:space="preserve">₹47 per ₹1,000 SA</w:t>
      </w:r>
      <w:r w:rsidDel="00000000" w:rsidR="00000000" w:rsidRPr="00000000">
        <w:rPr>
          <w:rFonts w:ascii="Google Sans" w:cs="Google Sans" w:eastAsia="Google Sans" w:hAnsi="Google Sans"/>
          <w:color w:val="1f1f1f"/>
          <w:rtl w:val="0"/>
        </w:rPr>
        <w:t xml:space="preserve"> (comprising the baseline of ₹46 plus the ₹1 step-up).</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2: Calculate the annual bonus.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75872"/>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05500" cy="8758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3: Project the cumulative SRB over 25 years.</w:t>
      </w:r>
      <w:r w:rsidDel="00000000" w:rsidR="00000000" w:rsidRPr="00000000">
        <w:rPr>
          <w:rFonts w:ascii="Google Sans" w:cs="Google Sans" w:eastAsia="Google Sans" w:hAnsi="Google Sans"/>
          <w:color w:val="1f1f1f"/>
          <w:rtl w:val="0"/>
        </w:rPr>
        <w:t xml:space="preserve"> Assuming the bonus rate remains static (as has been historically observed over long cycles)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998"/>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05500" cy="63699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4: Incorporate the Final Additional Bonus (FAB).</w:t>
      </w:r>
      <w:r w:rsidDel="00000000" w:rsidR="00000000" w:rsidRPr="00000000">
        <w:rPr>
          <w:rFonts w:ascii="Google Sans" w:cs="Google Sans" w:eastAsia="Google Sans" w:hAnsi="Google Sans"/>
          <w:color w:val="1f1f1f"/>
          <w:rtl w:val="0"/>
        </w:rPr>
        <w:t xml:space="preserve"> For a policy of 25 years with a Sum Assured exceeding ₹2,00,000, the FAB rate stands at </w:t>
      </w:r>
      <w:r w:rsidDel="00000000" w:rsidR="00000000" w:rsidRPr="00000000">
        <w:rPr>
          <w:rFonts w:ascii="Google Sans" w:cs="Google Sans" w:eastAsia="Google Sans" w:hAnsi="Google Sans"/>
          <w:b w:val="1"/>
          <w:bCs w:val="1"/>
          <w:color w:val="1f1f1f"/>
          <w:rtl w:val="0"/>
        </w:rPr>
        <w:t xml:space="preserve">₹450 per ₹1,000 SA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75872"/>
            <wp:effectExtent b="0" l="0" r="0" t="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05500" cy="87587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5: Determine the final maturity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998"/>
            <wp:effectExtent b="0" l="0" r="0" t="0"/>
            <wp:docPr id="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05500" cy="6369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36529"/>
            <wp:effectExtent b="0" l="0" r="0" t="0"/>
            <wp:docPr id="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05500" cy="73652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 total premium outlay of approximately ₹12,50,000 paid over 25 years (averaging ~₹50,000 annually), a maturity value of ₹26,25,000 translates to an Internal Rate of Return (IRR) of approximately </w:t>
      </w:r>
      <w:r w:rsidDel="00000000" w:rsidR="00000000" w:rsidRPr="00000000">
        <w:rPr>
          <w:rFonts w:ascii="Google Sans" w:cs="Google Sans" w:eastAsia="Google Sans" w:hAnsi="Google Sans"/>
          <w:b w:val="1"/>
          <w:bCs w:val="1"/>
          <w:color w:val="1f1f1f"/>
          <w:rtl w:val="0"/>
        </w:rPr>
        <w:t xml:space="preserve">5.1% to 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Comparison: Bundled Insurance Policies vs. Decoupled SIPs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the structural divergence between these two financial instruments requires a direct, head-to-head analysis across key investment parameters.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Systematic Investment Plan (SIP) in Equity Mutual Funds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 Traditional Participating Policies (Endowment / Money-Back)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Objective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Long-term wealth creation and aggressive inflation-beating growth.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Risk mitigation, family protection, and guaranteed conservative savings.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Return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Market-linked compounding through Net Asset Value (NAV) appreciation.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Non-compounded Simple Reversionary Bonuses plus terminal bonuses.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Yield (CAGR / IRR)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12% to 15%</w:t>
            </w:r>
            <w:r w:rsidDel="00000000" w:rsidR="00000000" w:rsidRPr="00000000">
              <w:rPr>
                <w:rFonts w:ascii="Google Sans" w:cs="Google Sans" w:eastAsia="Google Sans" w:hAnsi="Google Sans"/>
                <w:color w:val="1f1f1f"/>
                <w:shd w:fill="auto" w:val="clear"/>
                <w:rtl w:val="0"/>
              </w:rPr>
              <w:t xml:space="preserve"> over horizons exceeding 7–10 years.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4.5% to 6.0%</w:t>
            </w:r>
            <w:r w:rsidDel="00000000" w:rsidR="00000000" w:rsidRPr="00000000">
              <w:rPr>
                <w:rFonts w:ascii="Google Sans" w:cs="Google Sans" w:eastAsia="Google Sans" w:hAnsi="Google Sans"/>
                <w:color w:val="1f1f1f"/>
                <w:shd w:fill="auto" w:val="clear"/>
                <w:rtl w:val="0"/>
              </w:rPr>
              <w:t xml:space="preserve"> locked in for the entire tenure.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market-linked volatility; short-term capital risk with no guaranteed floor.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Near-zero capital risk; fully backed by the Sovereign Guarantee of the Govt of India.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Liquidity &amp; Exit Rules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high; open-ended funds allow redemption in </w:t>
            </w:r>
            <w:r w:rsidDel="00000000" w:rsidR="00000000" w:rsidRPr="00000000">
              <w:rPr>
                <w:rFonts w:ascii="Google Sans" w:cs="Google Sans" w:eastAsia="Google Sans" w:hAnsi="Google Sans"/>
                <w:color w:val="1f1f1f"/>
                <w:shd w:fill="auto" w:val="clear"/>
              </w:rPr>
              <w:drawing>
                <wp:inline distB="19050" distT="19050" distL="19050" distR="19050">
                  <wp:extent cx="422553" cy="215118"/>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22553" cy="2151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days with minor exit loads.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early surrender is penalized heavily, often erasing 30% to 50% of paid premiums.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Flexibility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ability to pause, step-up, skip, or redeem installments without penalty.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default on premium payments leads to policy lapse or paid-up conversion.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Treatment under 80C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Eligible only if designated as an Equity Linked Savings Scheme (ELSS).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Premiums fully eligible for deduction under Section 80C (or Section 123 of ITA 2025).</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on Payouts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STCG (20%)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LTCG (12.5% on annual gains exceeding ₹1.25 lakh across all equities).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Tax-free under Section 10(10D) if aggregate annual premium remains under ₹5,00,000.</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Life Cover Benefit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built-in; must be paired with a separate term life insurance plan.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Inherent; provides 10x to 12x of annual premium as an immediate death benefit.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Transparency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portfolio holdings, NAV, and expense ratios published daily.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to moderate; actuarial valuations and asset allocation details are opaque.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Compounding Scenarios and the Multi-Lakh Opportunity Cost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the exponential impact of compound interest versus simple actuarial bonuses over time, this section evaluates two rigorous mathematical scenarios based on 2026 market standards.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 Monthly Contribution of ₹10,000 Over 20 and 25 Years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case evaluates an investor allocating ₹10,000 per month (or ₹1,20,000 annually) into either a traditional endowment plan yielding a standard 5.0% IRR or an equity mutual fund SIP compounding at 12.0% CAGR.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progression of the SIP compounding is governed by the standard future value formula: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52995" cy="244792"/>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52995" cy="244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(Monthly installment) = ₹10,000</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(Monthly interest rate) = </w:t>
      </w:r>
      <w:r w:rsidDel="00000000" w:rsidR="00000000" w:rsidRPr="00000000">
        <w:rPr>
          <w:rFonts w:ascii="Google Sans" w:cs="Google Sans" w:eastAsia="Google Sans" w:hAnsi="Google Sans"/>
          <w:color w:val="1f1f1f"/>
        </w:rPr>
        <w:drawing>
          <wp:inline distB="19050" distT="19050" distL="19050" distR="19050">
            <wp:extent cx="1430541" cy="244798"/>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430541" cy="244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7634" cy="250952"/>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installments) = </w:t>
      </w:r>
      <w:r w:rsidDel="00000000" w:rsidR="00000000" w:rsidRPr="00000000">
        <w:rPr>
          <w:rFonts w:ascii="Google Sans" w:cs="Google Sans" w:eastAsia="Google Sans" w:hAnsi="Google Sans"/>
          <w:color w:val="1f1f1f"/>
        </w:rPr>
        <w:drawing>
          <wp:inline distB="19050" distT="19050" distL="19050" distR="19050">
            <wp:extent cx="2359466" cy="235947"/>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359466" cy="2359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1300466"/>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05500" cy="130046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this progression against the flat growth of the traditional policy reveals the massive opportunity cost over time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Tenure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Cumulative Outlay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 Endowment (5% IRR)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Mutual Fund SIP (12% CAGR)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Realized Wealth Gap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~₹16,00,000 to ₹18,00,000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~₹23,23,390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~₹5,23,390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~₹26,00,000 to ₹30,00,000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~₹50,45,760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~₹20,45,760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~₹38,00,000 to ₹45,00,000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~₹99,91,475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~₹54,91,475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~₹55,00,000 to ₹65,00,000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~₹1,89,76,400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~₹1,24,76,400</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year 25, the compounding divergence is stark: the equity SIP corpus is approximately three times the traditional policy's maturity value.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7% difference in returns leads to a massive, exponential wealth gap.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B: Decoupling a High-Value Policy (The सुरेश Case Study)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scenario evaluates an investor, named Suresh, who has a budget of </w:t>
      </w:r>
      <w:r w:rsidDel="00000000" w:rsidR="00000000" w:rsidRPr="00000000">
        <w:rPr>
          <w:rFonts w:ascii="Google Sans" w:cs="Google Sans" w:eastAsia="Google Sans" w:hAnsi="Google Sans"/>
          <w:b w:val="1"/>
          <w:bCs w:val="1"/>
          <w:color w:val="1f1f1f"/>
          <w:rtl w:val="0"/>
        </w:rPr>
        <w:t xml:space="preserve">₹2,85,000 per year</w:t>
      </w:r>
      <w:r w:rsidDel="00000000" w:rsidR="00000000" w:rsidRPr="00000000">
        <w:rPr>
          <w:rFonts w:ascii="Google Sans" w:cs="Google Sans" w:eastAsia="Google Sans" w:hAnsi="Google Sans"/>
          <w:color w:val="1f1f1f"/>
          <w:rtl w:val="0"/>
        </w:rPr>
        <w:t xml:space="preserve"> for a 20-year financial horizon.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1: The Traditional Bundled Approach (New Jeevan Anand)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Suresh allocates the entire ₹2,85,000 annual premium to a traditional </w:t>
      </w:r>
      <w:r w:rsidDel="00000000" w:rsidR="00000000" w:rsidRPr="00000000">
        <w:rPr>
          <w:rFonts w:ascii="Google Sans" w:cs="Google Sans" w:eastAsia="Google Sans" w:hAnsi="Google Sans"/>
          <w:b w:val="1"/>
          <w:bCs w:val="1"/>
          <w:color w:val="1f1f1f"/>
          <w:rtl w:val="0"/>
        </w:rPr>
        <w:t xml:space="preserve">LIC New Jeevan Anand (Plan 915)</w:t>
      </w:r>
      <w:r w:rsidDel="00000000" w:rsidR="00000000" w:rsidRPr="00000000">
        <w:rPr>
          <w:rFonts w:ascii="Google Sans" w:cs="Google Sans" w:eastAsia="Google Sans" w:hAnsi="Google Sans"/>
          <w:color w:val="1f1f1f"/>
          <w:rtl w:val="0"/>
        </w:rPr>
        <w:t xml:space="preserve"> policy with a Sum Assured of </w:t>
      </w:r>
      <w:r w:rsidDel="00000000" w:rsidR="00000000" w:rsidRPr="00000000">
        <w:rPr>
          <w:rFonts w:ascii="Google Sans" w:cs="Google Sans" w:eastAsia="Google Sans" w:hAnsi="Google Sans"/>
          <w:b w:val="1"/>
          <w:bCs w:val="1"/>
          <w:color w:val="1f1f1f"/>
          <w:rtl w:val="0"/>
        </w:rPr>
        <w:t xml:space="preserve">₹50,00,000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Life Cover:</w:t>
      </w:r>
      <w:r w:rsidDel="00000000" w:rsidR="00000000" w:rsidRPr="00000000">
        <w:rPr>
          <w:rFonts w:ascii="Google Sans" w:cs="Google Sans" w:eastAsia="Google Sans" w:hAnsi="Google Sans"/>
          <w:color w:val="1f1f1f"/>
          <w:rtl w:val="0"/>
        </w:rPr>
        <w:t xml:space="preserve"> ₹50,00,000 during the term.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Projected Maturity Value:</w:t>
      </w:r>
      <w:r w:rsidDel="00000000" w:rsidR="00000000" w:rsidRPr="00000000">
        <w:rPr>
          <w:rFonts w:ascii="Google Sans" w:cs="Google Sans" w:eastAsia="Google Sans" w:hAnsi="Google Sans"/>
          <w:color w:val="1f1f1f"/>
          <w:rtl w:val="0"/>
        </w:rPr>
        <w:t xml:space="preserve"> Based on a standard annual simple reversionary bonus of ₹46 per ₹1,000 SA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875872"/>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05500" cy="8758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998"/>
            <wp:effectExtent b="0" l="0" r="0" t="0"/>
            <wp:docPr id="1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05500" cy="6369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36529"/>
            <wp:effectExtent b="0" l="0" r="0" t="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05500" cy="7365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(Note: This calculation excludes the Final Additional Bonus as it is not guaranteed).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2: The Decoupled Term Plan + Mutual Fund SIP Approach</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Suresh unbundles the insurance and investment components:</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Purchase Pure Term Protection:</w:t>
      </w:r>
      <w:r w:rsidDel="00000000" w:rsidR="00000000" w:rsidRPr="00000000">
        <w:rPr>
          <w:rFonts w:ascii="Google Sans" w:cs="Google Sans" w:eastAsia="Google Sans" w:hAnsi="Google Sans"/>
          <w:color w:val="1f1f1f"/>
          <w:rtl w:val="0"/>
        </w:rPr>
        <w:t xml:space="preserve"> Suresh buys a </w:t>
      </w:r>
      <w:r w:rsidDel="00000000" w:rsidR="00000000" w:rsidRPr="00000000">
        <w:rPr>
          <w:rFonts w:ascii="Google Sans" w:cs="Google Sans" w:eastAsia="Google Sans" w:hAnsi="Google Sans"/>
          <w:b w:val="1"/>
          <w:bCs w:val="1"/>
          <w:color w:val="1f1f1f"/>
          <w:rtl w:val="0"/>
        </w:rPr>
        <w:t xml:space="preserve">₹50,00,000 Term Life Insurance Plan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a 30-year-old, this pure insurance cover costs only </w:t>
      </w:r>
      <w:r w:rsidDel="00000000" w:rsidR="00000000" w:rsidRPr="00000000">
        <w:rPr>
          <w:rFonts w:ascii="Google Sans" w:cs="Google Sans" w:eastAsia="Google Sans" w:hAnsi="Google Sans"/>
          <w:b w:val="1"/>
          <w:bCs w:val="1"/>
          <w:color w:val="1f1f1f"/>
          <w:rtl w:val="0"/>
        </w:rPr>
        <w:t xml:space="preserve">₹7,100 per year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Invest the Surplus:</w:t>
      </w:r>
      <w:r w:rsidDel="00000000" w:rsidR="00000000" w:rsidRPr="00000000">
        <w:rPr>
          <w:rFonts w:ascii="Google Sans" w:cs="Google Sans" w:eastAsia="Google Sans" w:hAnsi="Google Sans"/>
          <w:color w:val="1f1f1f"/>
          <w:rtl w:val="0"/>
        </w:rPr>
        <w:t xml:space="preserve"> The remaining investable capital (</w:t>
      </w:r>
      <w:r w:rsidDel="00000000" w:rsidR="00000000" w:rsidRPr="00000000">
        <w:rPr>
          <w:rFonts w:ascii="Google Sans" w:cs="Google Sans" w:eastAsia="Google Sans" w:hAnsi="Google Sans"/>
          <w:color w:val="1f1f1f"/>
        </w:rPr>
        <w:drawing>
          <wp:inline distB="19050" distT="19050" distL="19050" distR="19050">
            <wp:extent cx="2798331" cy="236371"/>
            <wp:effectExtent b="0" l="0" r="0" t="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798331" cy="236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annually, or approximately </w:t>
      </w:r>
      <w:r w:rsidDel="00000000" w:rsidR="00000000" w:rsidRPr="00000000">
        <w:rPr>
          <w:rFonts w:ascii="Google Sans" w:cs="Google Sans" w:eastAsia="Google Sans" w:hAnsi="Google Sans"/>
          <w:b w:val="1"/>
          <w:bCs w:val="1"/>
          <w:color w:val="1f1f1f"/>
          <w:rtl w:val="0"/>
        </w:rPr>
        <w:t xml:space="preserve">₹23,158 per month</w:t>
      </w:r>
      <w:r w:rsidDel="00000000" w:rsidR="00000000" w:rsidRPr="00000000">
        <w:rPr>
          <w:rFonts w:ascii="Google Sans" w:cs="Google Sans" w:eastAsia="Google Sans" w:hAnsi="Google Sans"/>
          <w:color w:val="1f1f1f"/>
          <w:rtl w:val="0"/>
        </w:rPr>
        <w:t xml:space="preserve">) is directed into a </w:t>
      </w:r>
      <w:r w:rsidDel="00000000" w:rsidR="00000000" w:rsidRPr="00000000">
        <w:rPr>
          <w:rFonts w:ascii="Google Sans" w:cs="Google Sans" w:eastAsia="Google Sans" w:hAnsi="Google Sans"/>
          <w:b w:val="1"/>
          <w:bCs w:val="1"/>
          <w:color w:val="1f1f1f"/>
          <w:rtl w:val="0"/>
        </w:rPr>
        <w:t xml:space="preserve">diversified equity mutual fund SIP</w:t>
      </w:r>
      <w:r w:rsidDel="00000000" w:rsidR="00000000" w:rsidRPr="00000000">
        <w:rPr>
          <w:rFonts w:ascii="Google Sans" w:cs="Google Sans" w:eastAsia="Google Sans" w:hAnsi="Google Sans"/>
          <w:color w:val="1f1f1f"/>
          <w:rtl w:val="0"/>
        </w:rPr>
        <w:t xml:space="preserve"> tracking the Nifty 50.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Compound Wealth:</w:t>
      </w:r>
      <w:r w:rsidDel="00000000" w:rsidR="00000000" w:rsidRPr="00000000">
        <w:rPr>
          <w:rFonts w:ascii="Google Sans" w:cs="Google Sans" w:eastAsia="Google Sans" w:hAnsi="Google Sans"/>
          <w:color w:val="1f1f1f"/>
          <w:rtl w:val="0"/>
        </w:rPr>
        <w:t xml:space="preserve"> Over a 20-year horizon, assuming a historically conservative index return of </w:t>
      </w:r>
      <w:r w:rsidDel="00000000" w:rsidR="00000000" w:rsidRPr="00000000">
        <w:rPr>
          <w:rFonts w:ascii="Google Sans" w:cs="Google Sans" w:eastAsia="Google Sans" w:hAnsi="Google Sans"/>
          <w:b w:val="1"/>
          <w:bCs w:val="1"/>
          <w:color w:val="1f1f1f"/>
          <w:rtl w:val="0"/>
        </w:rPr>
        <w:t xml:space="preserve">14% CAGR</w:t>
      </w:r>
      <w:r w:rsidDel="00000000" w:rsidR="00000000" w:rsidRPr="00000000">
        <w:rPr>
          <w:rFonts w:ascii="Google Sans" w:cs="Google Sans" w:eastAsia="Google Sans" w:hAnsi="Google Sans"/>
          <w:color w:val="1f1f1f"/>
          <w:rtl w:val="0"/>
        </w:rPr>
        <w:t xml:space="preserve">, the SIP corpus grows to approximately </w:t>
      </w:r>
      <w:r w:rsidDel="00000000" w:rsidR="00000000" w:rsidRPr="00000000">
        <w:rPr>
          <w:rFonts w:ascii="Google Sans" w:cs="Google Sans" w:eastAsia="Google Sans" w:hAnsi="Google Sans"/>
          <w:b w:val="1"/>
          <w:bCs w:val="1"/>
          <w:color w:val="1f1f1f"/>
          <w:rtl w:val="0"/>
        </w:rPr>
        <w:t xml:space="preserve">₹2,60,00,000 (₹2.6 Crore)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decoupling protection from growth, Suresh increases the final wealth payout from </w:t>
      </w:r>
      <w:r w:rsidDel="00000000" w:rsidR="00000000" w:rsidRPr="00000000">
        <w:rPr>
          <w:rFonts w:ascii="Google Sans" w:cs="Google Sans" w:eastAsia="Google Sans" w:hAnsi="Google Sans"/>
          <w:b w:val="1"/>
          <w:bCs w:val="1"/>
          <w:color w:val="1f1f1f"/>
          <w:rtl w:val="0"/>
        </w:rPr>
        <w:t xml:space="preserve">₹96 Lakh to ₹2.6 Crore</w:t>
      </w:r>
      <w:r w:rsidDel="00000000" w:rsidR="00000000" w:rsidRPr="00000000">
        <w:rPr>
          <w:rFonts w:ascii="Google Sans" w:cs="Google Sans" w:eastAsia="Google Sans" w:hAnsi="Google Sans"/>
          <w:color w:val="1f1f1f"/>
          <w:rtl w:val="0"/>
        </w:rPr>
        <w:t xml:space="preserve">, generating a net wealth gain of </w:t>
      </w:r>
      <w:r w:rsidDel="00000000" w:rsidR="00000000" w:rsidRPr="00000000">
        <w:rPr>
          <w:rFonts w:ascii="Google Sans" w:cs="Google Sans" w:eastAsia="Google Sans" w:hAnsi="Google Sans"/>
          <w:b w:val="1"/>
          <w:bCs w:val="1"/>
          <w:color w:val="1f1f1f"/>
          <w:rtl w:val="0"/>
        </w:rPr>
        <w:t xml:space="preserve">₹1.64 Crore</w:t>
      </w:r>
      <w:r w:rsidDel="00000000" w:rsidR="00000000" w:rsidRPr="00000000">
        <w:rPr>
          <w:rFonts w:ascii="Google Sans" w:cs="Google Sans" w:eastAsia="Google Sans" w:hAnsi="Google Sans"/>
          <w:color w:val="1f1f1f"/>
          <w:rtl w:val="0"/>
        </w:rPr>
        <w:t xml:space="preserve"> while maintaining identical life coverage of ₹50,00,000 during the active term.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Taxation and Regulatory Architecture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efficiency significantly impacts net returns. Amendments introduced in recent years have restructured how both life insurance maturity proceeds and mutual fund gains are taxed in India.</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Reorganized Codes of the Income Tax Act, 2025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 benefits of insurance and investment plans have been reorganized.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table below maps these updates: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1961 Act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Act Reorganization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Applicable Deduction / Exemption Limit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Section 80C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Section 123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₹1,50,000 deduction on eligible premiums.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Section 80D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Section 126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₹25,000 deduction for health riders (₹50,000 for seniors).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Section 10(10D)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Schedule II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 income tax exemption on eligible maturity benefits.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Section 80CCE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Schedule XV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Limits pension and annuity-related contributions.</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w:t>
      </w:r>
      <w:r w:rsidDel="00000000" w:rsidR="00000000" w:rsidRPr="00000000">
        <w:rPr>
          <w:rFonts w:ascii="Google Sans" w:cs="Google Sans" w:eastAsia="Google Sans" w:hAnsi="Google Sans"/>
          <w:b w:val="1"/>
          <w:bCs w:val="1"/>
          <w:color w:val="1f1f1f"/>
          <w:rtl w:val="0"/>
        </w:rPr>
        <w:t xml:space="preserve">Section 126</w:t>
      </w:r>
      <w:r w:rsidDel="00000000" w:rsidR="00000000" w:rsidRPr="00000000">
        <w:rPr>
          <w:rFonts w:ascii="Google Sans" w:cs="Google Sans" w:eastAsia="Google Sans" w:hAnsi="Google Sans"/>
          <w:color w:val="1f1f1f"/>
          <w:rtl w:val="0"/>
        </w:rPr>
        <w:t xml:space="preserve">, policyholders can claim additional tax deductions of up to ₹25,000 for self/spouse/children and an extra ₹50,000 for senior citizen parents on health-related riders (such as critical illness, surgical care, and hospital cash riders) attached to their primary life insurance policy.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 Lakh Aggregate Premium Cap on Maturity proceeds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all maturity payouts from traditional life insurance plans were tax-exempt under Section 10(10D).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the current framework places a strict cap on this exemption:</w:t>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(Non-ULIP) Policies:</w:t>
      </w:r>
      <w:r w:rsidDel="00000000" w:rsidR="00000000" w:rsidRPr="00000000">
        <w:rPr>
          <w:rFonts w:ascii="Google Sans" w:cs="Google Sans" w:eastAsia="Google Sans" w:hAnsi="Google Sans"/>
          <w:color w:val="1f1f1f"/>
          <w:rtl w:val="0"/>
        </w:rPr>
        <w:t xml:space="preserve"> For policies issued </w:t>
      </w:r>
      <w:r w:rsidDel="00000000" w:rsidR="00000000" w:rsidRPr="00000000">
        <w:rPr>
          <w:rFonts w:ascii="Google Sans" w:cs="Google Sans" w:eastAsia="Google Sans" w:hAnsi="Google Sans"/>
          <w:b w:val="1"/>
          <w:bCs w:val="1"/>
          <w:color w:val="1f1f1f"/>
          <w:rtl w:val="0"/>
        </w:rPr>
        <w:t xml:space="preserve">on or after April 1, 2023</w:t>
      </w:r>
      <w:r w:rsidDel="00000000" w:rsidR="00000000" w:rsidRPr="00000000">
        <w:rPr>
          <w:rFonts w:ascii="Google Sans" w:cs="Google Sans" w:eastAsia="Google Sans" w:hAnsi="Google Sans"/>
          <w:color w:val="1f1f1f"/>
          <w:rtl w:val="0"/>
        </w:rPr>
        <w:t xml:space="preserve">, maturity proceeds are tax-free under Schedule II </w:t>
      </w:r>
      <w:r w:rsidDel="00000000" w:rsidR="00000000" w:rsidRPr="00000000">
        <w:rPr>
          <w:rFonts w:ascii="Google Sans" w:cs="Google Sans" w:eastAsia="Google Sans" w:hAnsi="Google Sans"/>
          <w:b w:val="1"/>
          <w:bCs w:val="1"/>
          <w:color w:val="1f1f1f"/>
          <w:rtl w:val="0"/>
        </w:rPr>
        <w:t xml:space="preserve">only if the aggregate annual premium payable does not exceed ₹5,00,000</w:t>
      </w:r>
      <w:r w:rsidDel="00000000" w:rsidR="00000000" w:rsidRPr="00000000">
        <w:rPr>
          <w:rFonts w:ascii="Google Sans" w:cs="Google Sans" w:eastAsia="Google Sans" w:hAnsi="Google Sans"/>
          <w:color w:val="1f1f1f"/>
          <w:rtl w:val="0"/>
        </w:rPr>
        <w:t xml:space="preserve"> in any previous year.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this ₹5 Lakh threshold is breached, the entire maturity proceed (minus the premiums paid) is taxed as "Income from Other Sources" at the policyholder's marginal income slab rate.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Unit Linked Insurance Plans (ULIPs):</w:t>
      </w:r>
      <w:r w:rsidDel="00000000" w:rsidR="00000000" w:rsidRPr="00000000">
        <w:rPr>
          <w:rFonts w:ascii="Google Sans" w:cs="Google Sans" w:eastAsia="Google Sans" w:hAnsi="Google Sans"/>
          <w:color w:val="1f1f1f"/>
          <w:rtl w:val="0"/>
        </w:rPr>
        <w:t xml:space="preserve"> For ULIPs issued </w:t>
      </w:r>
      <w:r w:rsidDel="00000000" w:rsidR="00000000" w:rsidRPr="00000000">
        <w:rPr>
          <w:rFonts w:ascii="Google Sans" w:cs="Google Sans" w:eastAsia="Google Sans" w:hAnsi="Google Sans"/>
          <w:b w:val="1"/>
          <w:bCs w:val="1"/>
          <w:color w:val="1f1f1f"/>
          <w:rtl w:val="0"/>
        </w:rPr>
        <w:t xml:space="preserve">on or after February 1, 2021</w:t>
      </w:r>
      <w:r w:rsidDel="00000000" w:rsidR="00000000" w:rsidRPr="00000000">
        <w:rPr>
          <w:rFonts w:ascii="Google Sans" w:cs="Google Sans" w:eastAsia="Google Sans" w:hAnsi="Google Sans"/>
          <w:color w:val="1f1f1f"/>
          <w:rtl w:val="0"/>
        </w:rPr>
        <w:t xml:space="preserve">, the tax-free maturity cap is restricted to an annual premium of </w:t>
      </w:r>
      <w:r w:rsidDel="00000000" w:rsidR="00000000" w:rsidRPr="00000000">
        <w:rPr>
          <w:rFonts w:ascii="Google Sans" w:cs="Google Sans" w:eastAsia="Google Sans" w:hAnsi="Google Sans"/>
          <w:b w:val="1"/>
          <w:bCs w:val="1"/>
          <w:color w:val="1f1f1f"/>
          <w:rtl w:val="0"/>
        </w:rPr>
        <w:t xml:space="preserve">₹2,50,000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Premium overruns are taxed as capital gains.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Death Benefit Protection:</w:t>
      </w:r>
      <w:r w:rsidDel="00000000" w:rsidR="00000000" w:rsidRPr="00000000">
        <w:rPr>
          <w:rFonts w:ascii="Google Sans" w:cs="Google Sans" w:eastAsia="Google Sans" w:hAnsi="Google Sans"/>
          <w:color w:val="1f1f1f"/>
          <w:rtl w:val="0"/>
        </w:rPr>
        <w:t xml:space="preserve"> The ₹5 Lakh premium cap does not apply to death benefit payouts.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Any sum received by nominees upon the death of the insured remains </w:t>
      </w:r>
      <w:r w:rsidDel="00000000" w:rsidR="00000000" w:rsidRPr="00000000">
        <w:rPr>
          <w:rFonts w:ascii="Google Sans" w:cs="Google Sans" w:eastAsia="Google Sans" w:hAnsi="Google Sans"/>
          <w:b w:val="1"/>
          <w:bCs w:val="1"/>
          <w:color w:val="1f1f1f"/>
          <w:rtl w:val="0"/>
        </w:rPr>
        <w:t xml:space="preserve">100% tax-free</w:t>
      </w:r>
      <w:r w:rsidDel="00000000" w:rsidR="00000000" w:rsidRPr="00000000">
        <w:rPr>
          <w:rFonts w:ascii="Google Sans" w:cs="Google Sans" w:eastAsia="Google Sans" w:hAnsi="Google Sans"/>
          <w:color w:val="1f1f1f"/>
          <w:rtl w:val="0"/>
        </w:rPr>
        <w:t xml:space="preserve"> under Schedule II / Section 10(10D), regardless of the premium size.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Deducted at Source (TDS) on Taxable Policies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traditional policy breaches the ₹5 Lakh annual premium limit, the life insurance company must deduct TDS upon payout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 Residents with PAN:</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5% TDS</w:t>
      </w:r>
      <w:r w:rsidDel="00000000" w:rsidR="00000000" w:rsidRPr="00000000">
        <w:rPr>
          <w:rFonts w:ascii="Google Sans" w:cs="Google Sans" w:eastAsia="Google Sans" w:hAnsi="Google Sans"/>
          <w:color w:val="1f1f1f"/>
          <w:rtl w:val="0"/>
        </w:rPr>
        <w:t xml:space="preserve"> is deducted from the net income portion (Maturity Value minus Total Premiums Paid), provided the net taxable profit exceeds ₹1,00,000.</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 Residents without PAN:</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20% TDS</w:t>
      </w:r>
      <w:r w:rsidDel="00000000" w:rsidR="00000000" w:rsidRPr="00000000">
        <w:rPr>
          <w:rFonts w:ascii="Google Sans" w:cs="Google Sans" w:eastAsia="Google Sans" w:hAnsi="Google Sans"/>
          <w:color w:val="1f1f1f"/>
          <w:rtl w:val="0"/>
        </w:rPr>
        <w:t xml:space="preserve"> is deducted from the total maturity proceeds.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 Non-Residents (NRIs):</w:t>
      </w:r>
      <w:r w:rsidDel="00000000" w:rsidR="00000000" w:rsidRPr="00000000">
        <w:rPr>
          <w:rFonts w:ascii="Google Sans" w:cs="Google Sans" w:eastAsia="Google Sans" w:hAnsi="Google Sans"/>
          <w:color w:val="1f1f1f"/>
          <w:rtl w:val="0"/>
        </w:rPr>
        <w:t xml:space="preserve"> A flat </w:t>
      </w:r>
      <w:r w:rsidDel="00000000" w:rsidR="00000000" w:rsidRPr="00000000">
        <w:rPr>
          <w:rFonts w:ascii="Google Sans" w:cs="Google Sans" w:eastAsia="Google Sans" w:hAnsi="Google Sans"/>
          <w:b w:val="1"/>
          <w:bCs w:val="1"/>
          <w:color w:val="1f1f1f"/>
          <w:rtl w:val="0"/>
        </w:rPr>
        <w:t xml:space="preserve">30% TDS</w:t>
      </w:r>
      <w:r w:rsidDel="00000000" w:rsidR="00000000" w:rsidRPr="00000000">
        <w:rPr>
          <w:rFonts w:ascii="Google Sans" w:cs="Google Sans" w:eastAsia="Google Sans" w:hAnsi="Google Sans"/>
          <w:color w:val="1f1f1f"/>
          <w:rtl w:val="0"/>
        </w:rPr>
        <w:t xml:space="preserve"> (plus applicable surcharges and health and education cess) is deducted from the maturity amount, regardless of PAN submission.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Equity Mutual Fund Taxation (Union Budget 2026 Update)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tax codes for the current fiscal year (FY 2026-27), equity-oriented mutual fund taxation is structured as follows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Short-Term Capital Gains (STCG):</w:t>
      </w:r>
      <w:r w:rsidDel="00000000" w:rsidR="00000000" w:rsidRPr="00000000">
        <w:rPr>
          <w:rFonts w:ascii="Google Sans" w:cs="Google Sans" w:eastAsia="Google Sans" w:hAnsi="Google Sans"/>
          <w:color w:val="1f1f1f"/>
          <w:rtl w:val="0"/>
        </w:rPr>
        <w:t xml:space="preserve"> Realized gains on units redeemed within </w:t>
      </w:r>
      <w:r w:rsidDel="00000000" w:rsidR="00000000" w:rsidRPr="00000000">
        <w:rPr>
          <w:rFonts w:ascii="Google Sans" w:cs="Google Sans" w:eastAsia="Google Sans" w:hAnsi="Google Sans"/>
          <w:b w:val="1"/>
          <w:bCs w:val="1"/>
          <w:color w:val="1f1f1f"/>
          <w:rtl w:val="0"/>
        </w:rPr>
        <w:t xml:space="preserve">12 months</w:t>
      </w:r>
      <w:r w:rsidDel="00000000" w:rsidR="00000000" w:rsidRPr="00000000">
        <w:rPr>
          <w:rFonts w:ascii="Google Sans" w:cs="Google Sans" w:eastAsia="Google Sans" w:hAnsi="Google Sans"/>
          <w:color w:val="1f1f1f"/>
          <w:rtl w:val="0"/>
        </w:rPr>
        <w:t xml:space="preserve"> of purchase are taxed at a flat rate of </w:t>
      </w:r>
      <w:r w:rsidDel="00000000" w:rsidR="00000000" w:rsidRPr="00000000">
        <w:rPr>
          <w:rFonts w:ascii="Google Sans" w:cs="Google Sans" w:eastAsia="Google Sans" w:hAnsi="Google Sans"/>
          <w:b w:val="1"/>
          <w:bCs w:val="1"/>
          <w:color w:val="1f1f1f"/>
          <w:rtl w:val="0"/>
        </w:rPr>
        <w:t xml:space="preserve">20%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Long-Term Capital Gains (LTCG):</w:t>
      </w:r>
      <w:r w:rsidDel="00000000" w:rsidR="00000000" w:rsidRPr="00000000">
        <w:rPr>
          <w:rFonts w:ascii="Google Sans" w:cs="Google Sans" w:eastAsia="Google Sans" w:hAnsi="Google Sans"/>
          <w:color w:val="1f1f1f"/>
          <w:rtl w:val="0"/>
        </w:rPr>
        <w:t xml:space="preserve"> Realized gains on units held for more than </w:t>
      </w:r>
      <w:r w:rsidDel="00000000" w:rsidR="00000000" w:rsidRPr="00000000">
        <w:rPr>
          <w:rFonts w:ascii="Google Sans" w:cs="Google Sans" w:eastAsia="Google Sans" w:hAnsi="Google Sans"/>
          <w:b w:val="1"/>
          <w:bCs w:val="1"/>
          <w:color w:val="1f1f1f"/>
          <w:rtl w:val="0"/>
        </w:rPr>
        <w:t xml:space="preserve">12 months</w:t>
      </w:r>
      <w:r w:rsidDel="00000000" w:rsidR="00000000" w:rsidRPr="00000000">
        <w:rPr>
          <w:rFonts w:ascii="Google Sans" w:cs="Google Sans" w:eastAsia="Google Sans" w:hAnsi="Google Sans"/>
          <w:color w:val="1f1f1f"/>
          <w:rtl w:val="0"/>
        </w:rPr>
        <w:t xml:space="preserve"> are taxed at </w:t>
      </w:r>
      <w:r w:rsidDel="00000000" w:rsidR="00000000" w:rsidRPr="00000000">
        <w:rPr>
          <w:rFonts w:ascii="Google Sans" w:cs="Google Sans" w:eastAsia="Google Sans" w:hAnsi="Google Sans"/>
          <w:b w:val="1"/>
          <w:bCs w:val="1"/>
          <w:color w:val="1f1f1f"/>
          <w:rtl w:val="0"/>
        </w:rPr>
        <w:t xml:space="preserve">12.5%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LTCG Exemption:</w:t>
      </w:r>
      <w:r w:rsidDel="00000000" w:rsidR="00000000" w:rsidRPr="00000000">
        <w:rPr>
          <w:rFonts w:ascii="Google Sans" w:cs="Google Sans" w:eastAsia="Google Sans" w:hAnsi="Google Sans"/>
          <w:color w:val="1f1f1f"/>
          <w:rtl w:val="0"/>
        </w:rPr>
        <w:t xml:space="preserve"> The first </w:t>
      </w:r>
      <w:r w:rsidDel="00000000" w:rsidR="00000000" w:rsidRPr="00000000">
        <w:rPr>
          <w:rFonts w:ascii="Google Sans" w:cs="Google Sans" w:eastAsia="Google Sans" w:hAnsi="Google Sans"/>
          <w:b w:val="1"/>
          <w:bCs w:val="1"/>
          <w:color w:val="1f1f1f"/>
          <w:rtl w:val="0"/>
        </w:rPr>
        <w:t xml:space="preserve">₹1,25,000</w:t>
      </w:r>
      <w:r w:rsidDel="00000000" w:rsidR="00000000" w:rsidRPr="00000000">
        <w:rPr>
          <w:rFonts w:ascii="Google Sans" w:cs="Google Sans" w:eastAsia="Google Sans" w:hAnsi="Google Sans"/>
          <w:color w:val="1f1f1f"/>
          <w:rtl w:val="0"/>
        </w:rPr>
        <w:t xml:space="preserve"> of cumulative LTCG (from equity mutual funds and listed shares combined) in a single financial year is completely tax-free.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Buyback Changes (April 1, 2026):</w:t>
      </w:r>
      <w:r w:rsidDel="00000000" w:rsidR="00000000" w:rsidRPr="00000000">
        <w:rPr>
          <w:rFonts w:ascii="Google Sans" w:cs="Google Sans" w:eastAsia="Google Sans" w:hAnsi="Google Sans"/>
          <w:color w:val="1f1f1f"/>
          <w:rtl w:val="0"/>
        </w:rPr>
        <w:t xml:space="preserve"> Starting April 1, 2026, corporate share buybacks are taxed as capital gains in the hands of the investor rather than as dividend income.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aligns stock-market exits with standard capital gains frameworks, allowing investors to utilize the ₹1.25 Lakh exemption where applicable.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Capital Allocation Errors in the Retail Sector</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retail investors in India make systematic errors that compromise their long-term financial security.</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Opaque Bundling Trap</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choosing participating endowment plans over decoupled strategies, savers purchase a low-yield product that underperforms the equity market.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bundling typically provides inadequate life cover (often only ₹10 Lakh to ₹15 Lakh) while locking in substantial annual capital.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Underestimating the Drag of Simple Interest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mutual fund SIPs leverage the power of compounding (where interest earns interest), traditional insurance plans allocate profits as a </w:t>
      </w:r>
      <w:r w:rsidDel="00000000" w:rsidR="00000000" w:rsidRPr="00000000">
        <w:rPr>
          <w:rFonts w:ascii="Google Sans" w:cs="Google Sans" w:eastAsia="Google Sans" w:hAnsi="Google Sans"/>
          <w:b w:val="1"/>
          <w:bCs w:val="1"/>
          <w:color w:val="1f1f1f"/>
          <w:rtl w:val="0"/>
        </w:rPr>
        <w:t xml:space="preserve">Simple Reversionary Bonus</w:t>
      </w:r>
      <w:r w:rsidDel="00000000" w:rsidR="00000000" w:rsidRPr="00000000">
        <w:rPr>
          <w:rFonts w:ascii="Google Sans" w:cs="Google Sans" w:eastAsia="Google Sans" w:hAnsi="Google Sans"/>
          <w:color w:val="1f1f1f"/>
          <w:rtl w:val="0"/>
        </w:rPr>
        <w:t xml:space="preserve"> based on the flat Sum Assured.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simple interest model lacks exponential growth, leading to a massive gap in final wealth over 20 to 25 years.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Severe Surrender Value Penalties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endowment plans have limited liquidity.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policyholder faces a financial emergency and decides to exit the plan early, they face high surrender charges.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Surrendering a traditional policy within the first three years often results in losing 30% to 50% of the total premiums paid.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Equity mutual fund SIPs, by contrast, offer daily liquidity (outside of ELSS lock-ins) with minimal exit penalties.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Negative Real Returns Against Inflation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India's retail inflation (CPI) averaging 5.0% to 5.5% over long cycles, a traditional insurance plan yielding an IRR of 5.0% to 5.5% provides flat or negative real, inflation-adjusted returns.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True wealth creation requires an asset class like equity SIPs that consistently outpaces inflation.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Frequently Asked Questions (FAQs)</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difference between LIC's 1:1 corporate bonus and policyholder bonuses?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1:1 corporate bonus issue declared in May 2026 is an equity-market action strictly for LIC shareholders, doubling their share count while halving the stock price on the record date.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Actuarial policyholder bonuses (reversionary bonuses) are annual distributions of the life fund's valuation surplus paid to participating policyholders at maturity or death.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are LIC reversionary bonuses calculated?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Reversionary bonuses are calculated annually based on a non-compounded, simple interest formula per ₹1,000 of the policy's Sum Assured.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formula is: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2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annual allocations accumulate over the term and are paid as a lump sum upon maturity or death.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LIC maturity taxable if the annual premium exceeds ₹5 Lakhs?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For traditional policies issued on or after April 1, 2023, the maturity proceeds are taxable under "Income from Other Sources" if the aggregate annual premium across all non-ULIP policies exceeds ₹5,00,000.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death benefit, however, remains fully exempt under Section 10(10D) regardless of the premium size.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current LTCG tax rate for equity mutual funds in 2026?</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Long-Term Capital Gains (LTCG) on equity mutual funds held for over 12 months are taxed at a flat rate of 12.5%.</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first ₹1,25,000 of cumulative capital gains in a financial year is completely tax-free.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a mutual fund SIP completely replace a LIC policy?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mutual fund SIP is a pure investment product and does not provide built-in life insurance.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replace a traditional LIC policy effectively, an investor must pair a high-cover, low-cost pure Term Life Insurance plan (for protection) with an equity mutual fund SIP (for wealth growth).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happens if a LIC policy is surrendered early?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Surrendering a traditional LIC policy in the early years of its term triggers substantial surrender charges.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Typically, policies acquire a guaranteed surrender value only after two or three full years of premium payments, and the surrender payout is often limited to 30% to 50% of the total premiums paid.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the sovereign guarantee in LIC policies?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37 of the Life Insurance Corporation Act, 1956, all sum assured amounts and declared bonuses on LIC policies are fully guaranteed by the Government of India.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represents a legal, sovereign guarantee of capital and payouts, protecting policyholders against default risk.</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do mutual funds outperform LIC endowment plans in the long run?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LIC traditional plans invest conservatively, placing the bulk of their assets in government securities and AAA-rated corporate bonds to guarantee principal safety, resulting in returns of 4% to 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Equity mutual funds invest in stock market equities, participating in India’s corporate growth and delivering historical long-term returns of 12% to 15% CAGR.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does the Final Additional Bonus (FAB) affect LIC maturity payouts?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FAB is a one-time terminal bonus declared and added to policies that have completed a term of 15 years or more.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scales exponentially for longer durations (e.g., up to ₹3,550 per ₹1,000 SA for terms of 40+ years) and significantly increases the final maturity value, though the annual simple reversionary bonus remains the core yield driver.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 there any indexation benefit for mutual funds in 2026?</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Recent tax amendments have removed indexation benefits across almost all asset classes, including debt mutual funds, gold mutual funds, and equity funds.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All long-term gains are now taxed at flat rates without adjusting the historical cost of acquisition for inflation.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Allocation Recommendations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comparative analysis of LIC's actuarial yield structures alongside equity SIPs leads to several definitive strategic recommendations.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vast majority of retail savers, </w:t>
      </w:r>
      <w:r w:rsidDel="00000000" w:rsidR="00000000" w:rsidRPr="00000000">
        <w:rPr>
          <w:rFonts w:ascii="Google Sans" w:cs="Google Sans" w:eastAsia="Google Sans" w:hAnsi="Google Sans"/>
          <w:b w:val="1"/>
          <w:bCs w:val="1"/>
          <w:color w:val="1f1f1f"/>
          <w:rtl w:val="0"/>
        </w:rPr>
        <w:t xml:space="preserve">the traditional bundled approach of insurance-plus-savings is fundamentally inefficient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Traditional participating plans fail to outpace inflation, lock in capital under severe surrender penalties, and provide inadequate life cover relative to a household's actual economic liabilities.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wealth-building strategy requires a strict </w:t>
      </w:r>
      <w:r w:rsidDel="00000000" w:rsidR="00000000" w:rsidRPr="00000000">
        <w:rPr>
          <w:rFonts w:ascii="Google Sans" w:cs="Google Sans" w:eastAsia="Google Sans" w:hAnsi="Google Sans"/>
          <w:b w:val="1"/>
          <w:bCs w:val="1"/>
          <w:color w:val="1f1f1f"/>
          <w:rtl w:val="0"/>
        </w:rPr>
        <w:t xml:space="preserve">separation of protection and investment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Maximize Risk Protection:</w:t>
      </w:r>
      <w:r w:rsidDel="00000000" w:rsidR="00000000" w:rsidRPr="00000000">
        <w:rPr>
          <w:rFonts w:ascii="Google Sans" w:cs="Google Sans" w:eastAsia="Google Sans" w:hAnsi="Google Sans"/>
          <w:color w:val="1f1f1f"/>
          <w:rtl w:val="0"/>
        </w:rPr>
        <w:t xml:space="preserve"> Secure a pure Term Life Insurance policy from LIC or another highly rated insurer.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Target a Sum Assured equal to at least 10x to 15x of your annual income.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delivers substantial cover for a highly competitive premium.</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Maximize Growth Potential:</w:t>
      </w:r>
      <w:r w:rsidDel="00000000" w:rsidR="00000000" w:rsidRPr="00000000">
        <w:rPr>
          <w:rFonts w:ascii="Google Sans" w:cs="Google Sans" w:eastAsia="Google Sans" w:hAnsi="Google Sans"/>
          <w:color w:val="1f1f1f"/>
          <w:rtl w:val="0"/>
        </w:rPr>
        <w:t xml:space="preserve"> Channel all remaining investable capital into equity mutual fund SIPs across large-cap, mid-cap, and multi-cap categories to harness compounding at 12% to 15% historical averages.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Manage the Tax Transition:</w:t>
      </w:r>
      <w:r w:rsidDel="00000000" w:rsidR="00000000" w:rsidRPr="00000000">
        <w:rPr>
          <w:rFonts w:ascii="Google Sans" w:cs="Google Sans" w:eastAsia="Google Sans" w:hAnsi="Google Sans"/>
          <w:color w:val="1f1f1f"/>
          <w:rtl w:val="0"/>
        </w:rPr>
        <w:t xml:space="preserve"> For high-income earners investing over ₹5,00,000 annually, utilizing equity SIPs remains highly tax-efficient despite the 12.5% flat LTCG rate, as the ₹1,25,000 annual exemption provides a valuable tax shield while avoiding the restrictive limits of Section 10(10D).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these compounding paths dynamically based on specific age, income, and term parameters, utilize the analytical tools available online.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Try the calculator on BharatSaver</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Appendix: SEO Configurations and Schema Integration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appendix provides the configuration data required to integrate and rank this comprehensive analysis on the BharatSaver website.</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Metadata</w:t>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SEO Title:</w:t>
      </w:r>
      <w:r w:rsidDel="00000000" w:rsidR="00000000" w:rsidRPr="00000000">
        <w:rPr>
          <w:rFonts w:ascii="Google Sans" w:cs="Google Sans" w:eastAsia="Google Sans" w:hAnsi="Google Sans"/>
          <w:color w:val="1f1f1f"/>
          <w:rtl w:val="0"/>
        </w:rPr>
        <w:t xml:space="preserve"> LIC Bonus Rates 2026: Policyholder Slabs vs. Shareholder 1:1 Bonus Explained</w:t>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 Description:</w:t>
      </w:r>
      <w:r w:rsidDel="00000000" w:rsidR="00000000" w:rsidRPr="00000000">
        <w:rPr>
          <w:rFonts w:ascii="Google Sans" w:cs="Google Sans" w:eastAsia="Google Sans" w:hAnsi="Google Sans"/>
          <w:color w:val="1f1f1f"/>
          <w:rtl w:val="0"/>
        </w:rPr>
        <w:t xml:space="preserve"> Master the latest LIC bonus rates, step-up slabs, and the final 1:1 bonus share issue. Read our detailed LIC vs SIP comparison with calculations. (152 characters)</w:t>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URL Slug:</w:t>
      </w:r>
      <w:r w:rsidDel="00000000" w:rsidR="00000000" w:rsidRPr="00000000">
        <w:rPr>
          <w:rFonts w:ascii="Google Sans" w:cs="Google Sans" w:eastAsia="Google Sans" w:hAnsi="Google Sans"/>
          <w:color w:val="1f1f1f"/>
          <w:rtl w:val="0"/>
        </w:rPr>
        <w:t xml:space="preserve"> /lic-bonus-rates-2026-vs-sip-comparison</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Breadcrumbs Schema (JSON-LD)</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"https://schema.org"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"BreadcrumbList"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"itemListElement"</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Linking Opportunities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strong topical authority, internal hyperlinks should be embedded within related content on BharatSaver using these exact anchors:</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"LIC Jeevan Labh Plan 936"</w:t>
      </w:r>
      <w:r w:rsidDel="00000000" w:rsidR="00000000" w:rsidRPr="00000000">
        <w:rPr>
          <w:rFonts w:ascii="Google Sans" w:cs="Google Sans" w:eastAsia="Google Sans" w:hAnsi="Google Sans"/>
          <w:color w:val="1f1f1f"/>
          <w:rtl w:val="0"/>
        </w:rPr>
        <w:t xml:space="preserve"> linking to an in-depth review of Plan 936.</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"Section 10(10D) tax exemption"</w:t>
      </w:r>
      <w:r w:rsidDel="00000000" w:rsidR="00000000" w:rsidRPr="00000000">
        <w:rPr>
          <w:rFonts w:ascii="Google Sans" w:cs="Google Sans" w:eastAsia="Google Sans" w:hAnsi="Google Sans"/>
          <w:color w:val="1f1f1f"/>
          <w:rtl w:val="0"/>
        </w:rPr>
        <w:t xml:space="preserve"> linking to a dedicated tax planning guide.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"equity mutual fund SIP"</w:t>
      </w:r>
      <w:r w:rsidDel="00000000" w:rsidR="00000000" w:rsidRPr="00000000">
        <w:rPr>
          <w:rFonts w:ascii="Google Sans" w:cs="Google Sans" w:eastAsia="Google Sans" w:hAnsi="Google Sans"/>
          <w:color w:val="1f1f1f"/>
          <w:rtl w:val="0"/>
        </w:rPr>
        <w:t xml:space="preserve"> linking to the primary BharatSaver SIP Calculator page.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"Sovereign Guarantee of Section 37"</w:t>
      </w:r>
      <w:r w:rsidDel="00000000" w:rsidR="00000000" w:rsidRPr="00000000">
        <w:rPr>
          <w:rFonts w:ascii="Google Sans" w:cs="Google Sans" w:eastAsia="Google Sans" w:hAnsi="Google Sans"/>
          <w:color w:val="1f1f1f"/>
          <w:rtl w:val="0"/>
        </w:rPr>
        <w:t xml:space="preserve"> linking to an analysis of government-backed savings schemes.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3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"best term insurance plans in India"</w:t>
      </w:r>
      <w:r w:rsidDel="00000000" w:rsidR="00000000" w:rsidRPr="00000000">
        <w:rPr>
          <w:rFonts w:ascii="Google Sans" w:cs="Google Sans" w:eastAsia="Google Sans" w:hAnsi="Google Sans"/>
          <w:color w:val="1f1f1f"/>
          <w:rtl w:val="0"/>
        </w:rPr>
        <w:t xml:space="preserve"> linking to a comparison engine for term insurance products.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Suggestions &amp; Alt Text</w:t>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Conceptual Chart: The Wealth Gap Over 25 Years</w:t>
      </w:r>
    </w:p>
    <w:p w:rsidR="00000000" w:rsidDel="00000000" w:rsidP="00000000" w:rsidRDefault="00000000" w:rsidRPr="00000000" w14:paraId="00000141">
      <w:pPr>
        <w:numPr>
          <w:ilvl w:val="1"/>
          <w:numId w:val="1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Visual Description:</w:t>
      </w:r>
      <w:r w:rsidDel="00000000" w:rsidR="00000000" w:rsidRPr="00000000">
        <w:rPr>
          <w:rFonts w:ascii="Google Sans" w:cs="Google Sans" w:eastAsia="Google Sans" w:hAnsi="Google Sans"/>
          <w:color w:val="1f1f1f"/>
          <w:rtl w:val="0"/>
        </w:rPr>
        <w:t xml:space="preserve"> A line graph comparing Option A (LIC Endowment growing at 5% IRR) with Option B (Mutual Fund SIP growing at 12% CAGR), showing the exponential divergence after Year 10.</w:t>
      </w:r>
    </w:p>
    <w:p w:rsidR="00000000" w:rsidDel="00000000" w:rsidP="00000000" w:rsidRDefault="00000000" w:rsidRPr="00000000" w14:paraId="00000142">
      <w:pPr>
        <w:numPr>
          <w:ilvl w:val="1"/>
          <w:numId w:val="1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Alt Text:</w:t>
      </w:r>
      <w:r w:rsidDel="00000000" w:rsidR="00000000" w:rsidRPr="00000000">
        <w:rPr>
          <w:rFonts w:ascii="Google Sans" w:cs="Google Sans" w:eastAsia="Google Sans" w:hAnsi="Google Sans"/>
          <w:color w:val="1f1f1f"/>
          <w:rtl w:val="0"/>
        </w:rPr>
        <w:t xml:space="preserve"> Chart showing the compounding wealth gap between a LIC endowment policy and a mutual fund SIP over a 25-year horizon.</w:t>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Slab Structure Infographic: Step-Up Bonuses</w:t>
      </w:r>
    </w:p>
    <w:p w:rsidR="00000000" w:rsidDel="00000000" w:rsidP="00000000" w:rsidRDefault="00000000" w:rsidRPr="00000000" w14:paraId="00000144">
      <w:pPr>
        <w:numPr>
          <w:ilvl w:val="1"/>
          <w:numId w:val="1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Visual Description:</w:t>
      </w:r>
      <w:r w:rsidDel="00000000" w:rsidR="00000000" w:rsidRPr="00000000">
        <w:rPr>
          <w:rFonts w:ascii="Google Sans" w:cs="Google Sans" w:eastAsia="Google Sans" w:hAnsi="Google Sans"/>
          <w:color w:val="1f1f1f"/>
          <w:rtl w:val="0"/>
        </w:rPr>
        <w:t xml:space="preserve"> A tiered visual diagram illustrating the step-up bonus rates based on the ₹5 Lakh Sum Assured threshold for plans 914, 915, and 936.</w:t>
      </w:r>
    </w:p>
    <w:p w:rsidR="00000000" w:rsidDel="00000000" w:rsidP="00000000" w:rsidRDefault="00000000" w:rsidRPr="00000000" w14:paraId="00000145">
      <w:pPr>
        <w:numPr>
          <w:ilvl w:val="1"/>
          <w:numId w:val="1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i w:val="1"/>
          <w:iCs w:val="1"/>
          <w:color w:val="1f1f1f"/>
          <w:rtl w:val="0"/>
        </w:rPr>
        <w:t xml:space="preserve">Alt Text:</w:t>
      </w:r>
      <w:r w:rsidDel="00000000" w:rsidR="00000000" w:rsidRPr="00000000">
        <w:rPr>
          <w:rFonts w:ascii="Google Sans" w:cs="Google Sans" w:eastAsia="Google Sans" w:hAnsi="Google Sans"/>
          <w:color w:val="1f1f1f"/>
          <w:rtl w:val="0"/>
        </w:rPr>
        <w:t xml:space="preserve"> Infographic explaining the LIC policyholder sum-assured-based bonus step-up slabs.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FAQ Schema (JSON-LD)</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"https://schema.org"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"FAQPage"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"mainEntity"</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vs sip | Bajaj Finserv, accessed May 30, 2026, </w:t>
      </w:r>
      <w:hyperlink r:id="rId26">
        <w:r w:rsidDel="00000000" w:rsidR="00000000" w:rsidRPr="00000000">
          <w:rPr>
            <w:rFonts w:ascii="Google Sans" w:cs="Google Sans" w:eastAsia="Google Sans" w:hAnsi="Google Sans"/>
            <w:color w:val="0000ee"/>
            <w:sz w:val="24"/>
            <w:szCs w:val="24"/>
            <w:u w:val="single"/>
            <w:rtl w:val="0"/>
          </w:rPr>
          <w:t xml:space="preserve">https://www.bajajfinserv.in/investments/lic-vs-sip</w:t>
        </w:r>
      </w:hyperlink>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vs Mutual Funds Returns: Which Is Better for Wealth? - ET Money, accessed May 30, 2026, </w:t>
      </w:r>
      <w:hyperlink r:id="rId27">
        <w:r w:rsidDel="00000000" w:rsidR="00000000" w:rsidRPr="00000000">
          <w:rPr>
            <w:rFonts w:ascii="Google Sans" w:cs="Google Sans" w:eastAsia="Google Sans" w:hAnsi="Google Sans"/>
            <w:color w:val="0000ee"/>
            <w:sz w:val="24"/>
            <w:szCs w:val="24"/>
            <w:u w:val="single"/>
            <w:rtl w:val="0"/>
          </w:rPr>
          <w:t xml:space="preserve">https://www.etmoney.com/learn/personal-finance/lic-vs-mutual-funds/</w:t>
        </w:r>
      </w:hyperlink>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vs Mutual Funds: Key Difference &amp; Benefits | Angel One, accessed May 30, 2026, </w:t>
      </w:r>
      <w:hyperlink r:id="rId28">
        <w:r w:rsidDel="00000000" w:rsidR="00000000" w:rsidRPr="00000000">
          <w:rPr>
            <w:rFonts w:ascii="Google Sans" w:cs="Google Sans" w:eastAsia="Google Sans" w:hAnsi="Google Sans"/>
            <w:color w:val="0000ee"/>
            <w:sz w:val="24"/>
            <w:szCs w:val="24"/>
            <w:u w:val="single"/>
            <w:rtl w:val="0"/>
          </w:rPr>
          <w:t xml:space="preserve">https://www.angelone.in/knowledge-center/mutual-funds/lic-vs-mutual-funds</w:t>
        </w:r>
      </w:hyperlink>
      <w:r w:rsidDel="00000000" w:rsidR="00000000" w:rsidRPr="00000000">
        <w:rPr>
          <w:rtl w:val="0"/>
        </w:rPr>
      </w:r>
    </w:p>
    <w:p w:rsidR="00000000" w:rsidDel="00000000" w:rsidP="00000000" w:rsidRDefault="00000000" w:rsidRPr="00000000" w14:paraId="000001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New Endowment Plan 914 Bonus Rate - Policybazaar, accessed May 30, 2026, </w:t>
      </w:r>
      <w:hyperlink r:id="rId29">
        <w:r w:rsidDel="00000000" w:rsidR="00000000" w:rsidRPr="00000000">
          <w:rPr>
            <w:rFonts w:ascii="Google Sans" w:cs="Google Sans" w:eastAsia="Google Sans" w:hAnsi="Google Sans"/>
            <w:color w:val="0000ee"/>
            <w:sz w:val="24"/>
            <w:szCs w:val="24"/>
            <w:u w:val="single"/>
            <w:rtl w:val="0"/>
          </w:rPr>
          <w:t xml:space="preserve">https://www.policybazaar.com/lic-of-india/articles/lic-endowment-plan-bonus-rate/</w:t>
        </w:r>
      </w:hyperlink>
      <w:r w:rsidDel="00000000" w:rsidR="00000000" w:rsidRPr="00000000">
        <w:rPr>
          <w:rtl w:val="0"/>
        </w:rPr>
      </w:r>
    </w:p>
    <w:p w:rsidR="00000000" w:rsidDel="00000000" w:rsidP="00000000" w:rsidRDefault="00000000" w:rsidRPr="00000000" w14:paraId="000001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bonus Rates 2021-22 - Policybazaar, accessed May 30, 2026, </w:t>
      </w:r>
      <w:hyperlink r:id="rId30">
        <w:r w:rsidDel="00000000" w:rsidR="00000000" w:rsidRPr="00000000">
          <w:rPr>
            <w:rFonts w:ascii="Google Sans" w:cs="Google Sans" w:eastAsia="Google Sans" w:hAnsi="Google Sans"/>
            <w:color w:val="0000ee"/>
            <w:sz w:val="24"/>
            <w:szCs w:val="24"/>
            <w:u w:val="single"/>
            <w:rtl w:val="0"/>
          </w:rPr>
          <w:t xml:space="preserve">https://www.policybazaar.com/lic-of-india/articles/lic-bonus-rates/</w:t>
        </w:r>
      </w:hyperlink>
      <w:r w:rsidDel="00000000" w:rsidR="00000000" w:rsidRPr="00000000">
        <w:rPr>
          <w:rtl w:val="0"/>
        </w:rPr>
      </w:r>
    </w:p>
    <w:p w:rsidR="00000000" w:rsidDel="00000000" w:rsidP="00000000" w:rsidRDefault="00000000" w:rsidRPr="00000000" w14:paraId="000001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vs SIP: Which Investment Option Is Right for You? - Equentis, accessed May 30, 2026, </w:t>
      </w:r>
      <w:hyperlink r:id="rId31">
        <w:r w:rsidDel="00000000" w:rsidR="00000000" w:rsidRPr="00000000">
          <w:rPr>
            <w:rFonts w:ascii="Google Sans" w:cs="Google Sans" w:eastAsia="Google Sans" w:hAnsi="Google Sans"/>
            <w:color w:val="0000ee"/>
            <w:sz w:val="24"/>
            <w:szCs w:val="24"/>
            <w:u w:val="single"/>
            <w:rtl w:val="0"/>
          </w:rPr>
          <w:t xml:space="preserve">https://www.equentis.com/blog/lic-vs-sip/</w:t>
        </w:r>
      </w:hyperlink>
      <w:r w:rsidDel="00000000" w:rsidR="00000000" w:rsidRPr="00000000">
        <w:rPr>
          <w:rtl w:val="0"/>
        </w:rPr>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Bonus Issue 2026: Ratio, Record Date &amp; Impact - Sahi, accessed May 30, 2026, </w:t>
      </w:r>
      <w:hyperlink r:id="rId32">
        <w:r w:rsidDel="00000000" w:rsidR="00000000" w:rsidRPr="00000000">
          <w:rPr>
            <w:rFonts w:ascii="Google Sans" w:cs="Google Sans" w:eastAsia="Google Sans" w:hAnsi="Google Sans"/>
            <w:color w:val="0000ee"/>
            <w:sz w:val="24"/>
            <w:szCs w:val="24"/>
            <w:u w:val="single"/>
            <w:rtl w:val="0"/>
          </w:rPr>
          <w:t xml:space="preserve">https://www.sahi.com/blogs/lic-bonus-issue-2026-first-since-listing</w:t>
        </w:r>
      </w:hyperlink>
      <w:r w:rsidDel="00000000" w:rsidR="00000000" w:rsidRPr="00000000">
        <w:rPr>
          <w:rtl w:val="0"/>
        </w:rPr>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543526 ISSUANCE OF BONUS EQUITY SHARES BY - LIC, accessed May 30, 2026, </w:t>
      </w:r>
      <w:hyperlink r:id="rId33">
        <w:r w:rsidDel="00000000" w:rsidR="00000000" w:rsidRPr="00000000">
          <w:rPr>
            <w:rFonts w:ascii="Google Sans" w:cs="Google Sans" w:eastAsia="Google Sans" w:hAnsi="Google Sans"/>
            <w:color w:val="0000ee"/>
            <w:sz w:val="24"/>
            <w:szCs w:val="24"/>
            <w:u w:val="single"/>
            <w:rtl w:val="0"/>
          </w:rPr>
          <w:t xml:space="preserve">https://licindia.in/documents/d/guest/final-press-release-dated-13th-april-2026</w:t>
        </w:r>
      </w:hyperlink>
      <w:r w:rsidDel="00000000" w:rsidR="00000000" w:rsidRPr="00000000">
        <w:rPr>
          <w:rtl w:val="0"/>
        </w:rPr>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LIC shares really crash 50% in one day? Here's how the bonus math works, accessed May 30, 2026, </w:t>
      </w:r>
      <w:hyperlink r:id="rId34">
        <w:r w:rsidDel="00000000" w:rsidR="00000000" w:rsidRPr="00000000">
          <w:rPr>
            <w:rFonts w:ascii="Google Sans" w:cs="Google Sans" w:eastAsia="Google Sans" w:hAnsi="Google Sans"/>
            <w:color w:val="0000ee"/>
            <w:sz w:val="24"/>
            <w:szCs w:val="24"/>
            <w:u w:val="single"/>
            <w:rtl w:val="0"/>
          </w:rPr>
          <w:t xml:space="preserve">https://m.economictimes.com/markets/stocks/news/did-lic-shares-really-crash-50-in-one-day-heres-how-the-bonus-math-works/articleshow/131382901.cms</w:t>
        </w:r>
      </w:hyperlink>
      <w:r w:rsidDel="00000000" w:rsidR="00000000" w:rsidRPr="00000000">
        <w:rPr>
          <w:rtl w:val="0"/>
        </w:rPr>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1:1 bonus share explained: What 21 lakh shareholders need to know before buying on record date, accessed May 30, 2026, </w:t>
      </w:r>
      <w:hyperlink r:id="rId35">
        <w:r w:rsidDel="00000000" w:rsidR="00000000" w:rsidRPr="00000000">
          <w:rPr>
            <w:rFonts w:ascii="Google Sans" w:cs="Google Sans" w:eastAsia="Google Sans" w:hAnsi="Google Sans"/>
            <w:color w:val="0000ee"/>
            <w:sz w:val="24"/>
            <w:szCs w:val="24"/>
            <w:u w:val="single"/>
            <w:rtl w:val="0"/>
          </w:rPr>
          <w:t xml:space="preserve">https://m.economictimes.com/markets/stocks/news/lic-11-bonus-share-explained-what-21-lakh-shareholders-need-to-know-before-buying-on-record-date/articleshow/131320571.cms</w:t>
        </w:r>
      </w:hyperlink>
      <w:r w:rsidDel="00000000" w:rsidR="00000000" w:rsidRPr="00000000">
        <w:rPr>
          <w:rtl w:val="0"/>
        </w:rPr>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Shares Halve on Bonus Issue Record Date, Actual Fall Just 1.5% - NiftyTrader, accessed May 30, 2026, </w:t>
      </w:r>
      <w:hyperlink r:id="rId36">
        <w:r w:rsidDel="00000000" w:rsidR="00000000" w:rsidRPr="00000000">
          <w:rPr>
            <w:rFonts w:ascii="Google Sans" w:cs="Google Sans" w:eastAsia="Google Sans" w:hAnsi="Google Sans"/>
            <w:color w:val="0000ee"/>
            <w:sz w:val="24"/>
            <w:szCs w:val="24"/>
            <w:u w:val="single"/>
            <w:rtl w:val="0"/>
          </w:rPr>
          <w:t xml:space="preserve">https://www.niftytrader.in/markets/lic-shares-halved-on-bonus-record-date/</w:t>
        </w:r>
      </w:hyperlink>
      <w:r w:rsidDel="00000000" w:rsidR="00000000" w:rsidRPr="00000000">
        <w:rPr>
          <w:rtl w:val="0"/>
        </w:rPr>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1:1 bonus bonanza: Is today the last day to buy shares for free rewards?, accessed May 30, 2026, </w:t>
      </w:r>
      <w:hyperlink r:id="rId37">
        <w:r w:rsidDel="00000000" w:rsidR="00000000" w:rsidRPr="00000000">
          <w:rPr>
            <w:rFonts w:ascii="Google Sans" w:cs="Google Sans" w:eastAsia="Google Sans" w:hAnsi="Google Sans"/>
            <w:color w:val="0000ee"/>
            <w:sz w:val="24"/>
            <w:szCs w:val="24"/>
            <w:u w:val="single"/>
            <w:rtl w:val="0"/>
          </w:rPr>
          <w:t xml:space="preserve">https://m.economictimes.com/markets/stocks/news/lic-11-bonus-bonanza-is-today-the-last-day-to-buy-shares-for-free-rewards/articleshow/131320421.cms</w:t>
        </w:r>
      </w:hyperlink>
      <w:r w:rsidDel="00000000" w:rsidR="00000000" w:rsidRPr="00000000">
        <w:rPr>
          <w:rtl w:val="0"/>
        </w:rPr>
      </w:r>
    </w:p>
    <w:p w:rsidR="00000000" w:rsidDel="00000000" w:rsidP="00000000" w:rsidRDefault="00000000" w:rsidRPr="00000000" w14:paraId="000001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Bonus Rates 2025 | PDF - Scribd, accessed May 30, 2026,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https://www.scribd.com/document/928353451/Bonus-Rates-2025</w:t>
        </w:r>
      </w:hyperlink>
      <w:r w:rsidDel="00000000" w:rsidR="00000000" w:rsidRPr="00000000">
        <w:rPr>
          <w:rtl w:val="0"/>
        </w:rPr>
      </w:r>
    </w:p>
    <w:p w:rsidR="00000000" w:rsidDel="00000000" w:rsidP="00000000" w:rsidRDefault="00000000" w:rsidRPr="00000000" w14:paraId="000001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Bonus Rates, Special Bonus,Calculation,Returns from Bonus - Be Money Aware, accessed May 30, 2026, </w:t>
      </w:r>
      <w:hyperlink r:id="rId39">
        <w:r w:rsidDel="00000000" w:rsidR="00000000" w:rsidRPr="00000000">
          <w:rPr>
            <w:rFonts w:ascii="Google Sans" w:cs="Google Sans" w:eastAsia="Google Sans" w:hAnsi="Google Sans"/>
            <w:color w:val="0000ee"/>
            <w:sz w:val="24"/>
            <w:szCs w:val="24"/>
            <w:u w:val="single"/>
            <w:rtl w:val="0"/>
          </w:rPr>
          <w:t xml:space="preserve">https://bemoneyaware.com/lic-bonus/</w:t>
        </w:r>
      </w:hyperlink>
      <w:r w:rsidDel="00000000" w:rsidR="00000000" w:rsidRPr="00000000">
        <w:rPr>
          <w:rtl w:val="0"/>
        </w:rPr>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Bonus Rates 2025 – A Historic Change in Valuation Results ..., accessed May 30, 2026, </w:t>
      </w:r>
      <w:hyperlink r:id="rId40">
        <w:r w:rsidDel="00000000" w:rsidR="00000000" w:rsidRPr="00000000">
          <w:rPr>
            <w:rFonts w:ascii="Google Sans" w:cs="Google Sans" w:eastAsia="Google Sans" w:hAnsi="Google Sans"/>
            <w:color w:val="0000ee"/>
            <w:sz w:val="24"/>
            <w:szCs w:val="24"/>
            <w:u w:val="single"/>
            <w:rtl w:val="0"/>
          </w:rPr>
          <w:t xml:space="preserve">https://www.insurancefunda.in/lic-bonus-rates-2025/</w:t>
        </w:r>
      </w:hyperlink>
      <w:r w:rsidDel="00000000" w:rsidR="00000000" w:rsidRPr="00000000">
        <w:rPr>
          <w:rtl w:val="0"/>
        </w:rPr>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Bonus Rates 2024-25 Overview | PDF | Money | Business Law - Scribd, accessed May 30, 2026, </w:t>
      </w:r>
      <w:hyperlink r:id="rId41">
        <w:r w:rsidDel="00000000" w:rsidR="00000000" w:rsidRPr="00000000">
          <w:rPr>
            <w:rFonts w:ascii="Google Sans" w:cs="Google Sans" w:eastAsia="Google Sans" w:hAnsi="Google Sans"/>
            <w:color w:val="0000ee"/>
            <w:sz w:val="24"/>
            <w:szCs w:val="24"/>
            <w:u w:val="single"/>
            <w:rtl w:val="0"/>
          </w:rPr>
          <w:t xml:space="preserve">https://www.scribd.com/document/517114518/L-42-Bonus-2020</w:t>
        </w:r>
      </w:hyperlink>
      <w:r w:rsidDel="00000000" w:rsidR="00000000" w:rsidRPr="00000000">
        <w:rPr>
          <w:rtl w:val="0"/>
        </w:rPr>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about LIC Bonus Calculator | How Much Bonus Will You Get? - Policybazaar, accessed May 30, 2026, </w:t>
      </w:r>
      <w:hyperlink r:id="rId42">
        <w:r w:rsidDel="00000000" w:rsidR="00000000" w:rsidRPr="00000000">
          <w:rPr>
            <w:rFonts w:ascii="Google Sans" w:cs="Google Sans" w:eastAsia="Google Sans" w:hAnsi="Google Sans"/>
            <w:color w:val="0000ee"/>
            <w:sz w:val="24"/>
            <w:szCs w:val="24"/>
            <w:u w:val="single"/>
            <w:rtl w:val="0"/>
          </w:rPr>
          <w:t xml:space="preserve">https://www.policybazaar.com/lic-of-india/articles/everything-about-lic-bonus-calculator/</w:t>
        </w:r>
      </w:hyperlink>
      <w:r w:rsidDel="00000000" w:rsidR="00000000" w:rsidRPr="00000000">
        <w:rPr>
          <w:rtl w:val="0"/>
        </w:rPr>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Rs 55 Lakh Cost of Choosing LIC Over SIP - Value Research, accessed May 30, 2026, </w:t>
      </w:r>
      <w:hyperlink r:id="rId43">
        <w:r w:rsidDel="00000000" w:rsidR="00000000" w:rsidRPr="00000000">
          <w:rPr>
            <w:rFonts w:ascii="Google Sans" w:cs="Google Sans" w:eastAsia="Google Sans" w:hAnsi="Google Sans"/>
            <w:color w:val="0000ee"/>
            <w:sz w:val="24"/>
            <w:szCs w:val="24"/>
            <w:u w:val="single"/>
            <w:rtl w:val="0"/>
          </w:rPr>
          <w:t xml:space="preserve">https://www.valueresearchonline.com/learn/personal-finance/the-rs-55-lakh-cost-of-choosing-lic-over-sip/</w:t>
        </w:r>
      </w:hyperlink>
      <w:r w:rsidDel="00000000" w:rsidR="00000000" w:rsidRPr="00000000">
        <w:rPr>
          <w:rtl w:val="0"/>
        </w:rPr>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Life Insurance Tax Benefits Options in India | HDFC Life, accessed May 30, 2026, </w:t>
      </w:r>
      <w:hyperlink r:id="rId44">
        <w:r w:rsidDel="00000000" w:rsidR="00000000" w:rsidRPr="00000000">
          <w:rPr>
            <w:rFonts w:ascii="Google Sans" w:cs="Google Sans" w:eastAsia="Google Sans" w:hAnsi="Google Sans"/>
            <w:color w:val="0000ee"/>
            <w:sz w:val="24"/>
            <w:szCs w:val="24"/>
            <w:u w:val="single"/>
            <w:rtl w:val="0"/>
          </w:rPr>
          <w:t xml:space="preserve">https://www.hdfclife.com/insurance-knowledge-centre/tax-saving-insurance/tax-benefits-on-life-insurance</w:t>
        </w:r>
      </w:hyperlink>
      <w:r w:rsidDel="00000000" w:rsidR="00000000" w:rsidRPr="00000000">
        <w:rPr>
          <w:rtl w:val="0"/>
        </w:rPr>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Importance of Insurance: Tax Benefits, Need and Types - Axis Max Life Insurance, accessed May 30, 2026, </w:t>
      </w:r>
      <w:hyperlink r:id="rId45">
        <w:r w:rsidDel="00000000" w:rsidR="00000000" w:rsidRPr="00000000">
          <w:rPr>
            <w:rFonts w:ascii="Google Sans" w:cs="Google Sans" w:eastAsia="Google Sans" w:hAnsi="Google Sans"/>
            <w:color w:val="0000ee"/>
            <w:sz w:val="24"/>
            <w:szCs w:val="24"/>
            <w:u w:val="single"/>
            <w:rtl w:val="0"/>
          </w:rPr>
          <w:t xml:space="preserve">https://www.axismaxlife.com/blog/life-insurance/benefits-of-insurance-plans</w:t>
        </w:r>
      </w:hyperlink>
      <w:r w:rsidDel="00000000" w:rsidR="00000000" w:rsidRPr="00000000">
        <w:rPr>
          <w:rtl w:val="0"/>
        </w:rPr>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Mutual Fund Taxation 2026: LTCG, Debt Funds, Hybrid, &amp; SIP - Stashfin, accessed May 30, 2026, </w:t>
      </w:r>
      <w:hyperlink r:id="rId46">
        <w:r w:rsidDel="00000000" w:rsidR="00000000" w:rsidRPr="00000000">
          <w:rPr>
            <w:rFonts w:ascii="Google Sans" w:cs="Google Sans" w:eastAsia="Google Sans" w:hAnsi="Google Sans"/>
            <w:color w:val="0000ee"/>
            <w:sz w:val="24"/>
            <w:szCs w:val="24"/>
            <w:u w:val="single"/>
            <w:rtl w:val="0"/>
          </w:rPr>
          <w:t xml:space="preserve">https://www.stashfin.com/blogs/taxation-in-mutual-funds</w:t>
        </w:r>
      </w:hyperlink>
      <w:r w:rsidDel="00000000" w:rsidR="00000000" w:rsidRPr="00000000">
        <w:rPr>
          <w:rtl w:val="0"/>
        </w:rPr>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Mutual Fund Taxation India 2026: LTCG, STCG &amp; TDS Guide [year], accessed May 30, 2026, </w:t>
      </w:r>
      <w:hyperlink r:id="rId47">
        <w:r w:rsidDel="00000000" w:rsidR="00000000" w:rsidRPr="00000000">
          <w:rPr>
            <w:rFonts w:ascii="Google Sans" w:cs="Google Sans" w:eastAsia="Google Sans" w:hAnsi="Google Sans"/>
            <w:color w:val="0000ee"/>
            <w:sz w:val="24"/>
            <w:szCs w:val="24"/>
            <w:u w:val="single"/>
            <w:rtl w:val="0"/>
          </w:rPr>
          <w:t xml:space="preserve">https://www.onepercentclub.io/blog/mutual-fund-taxation-india/</w:t>
        </w:r>
      </w:hyperlink>
      <w:r w:rsidDel="00000000" w:rsidR="00000000" w:rsidRPr="00000000">
        <w:rPr>
          <w:rtl w:val="0"/>
        </w:rPr>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 Term Capital Gain Tax (LTCG) Tax Rate for FY 2025-26 - Bajaj Finserv, accessed May 30, 2026, </w:t>
      </w:r>
      <w:hyperlink r:id="rId48">
        <w:r w:rsidDel="00000000" w:rsidR="00000000" w:rsidRPr="00000000">
          <w:rPr>
            <w:rFonts w:ascii="Google Sans" w:cs="Google Sans" w:eastAsia="Google Sans" w:hAnsi="Google Sans"/>
            <w:color w:val="0000ee"/>
            <w:sz w:val="24"/>
            <w:szCs w:val="24"/>
            <w:u w:val="single"/>
            <w:rtl w:val="0"/>
          </w:rPr>
          <w:t xml:space="preserve">https://www.bajajfinserv.in/investments/understanding-long-term-capital-gains-tax</w:t>
        </w:r>
      </w:hyperlink>
      <w:r w:rsidDel="00000000" w:rsidR="00000000" w:rsidRPr="00000000">
        <w:rPr>
          <w:rtl w:val="0"/>
        </w:rPr>
      </w:r>
    </w:p>
    <w:p w:rsidR="00000000" w:rsidDel="00000000" w:rsidP="00000000" w:rsidRDefault="00000000" w:rsidRPr="00000000" w14:paraId="000001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10(10D) of Income Tax Act: Eligibility, Benefits &amp; Exemptions - SBI Life, accessed May 30, 2026, </w:t>
      </w:r>
      <w:hyperlink r:id="rId49">
        <w:r w:rsidDel="00000000" w:rsidR="00000000" w:rsidRPr="00000000">
          <w:rPr>
            <w:rFonts w:ascii="Google Sans" w:cs="Google Sans" w:eastAsia="Google Sans" w:hAnsi="Google Sans"/>
            <w:color w:val="0000ee"/>
            <w:sz w:val="24"/>
            <w:szCs w:val="24"/>
            <w:u w:val="single"/>
            <w:rtl w:val="0"/>
          </w:rPr>
          <w:t xml:space="preserve">https://www.sbilife.co.in/blogs/tax/section-10d-of-income-tax-act-benefits-and-conditions</w:t>
        </w:r>
      </w:hyperlink>
      <w:r w:rsidDel="00000000" w:rsidR="00000000" w:rsidRPr="00000000">
        <w:rPr>
          <w:rtl w:val="0"/>
        </w:rPr>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LIC SIP Mutual Fund Returns 2026 - Policybazaar, accessed May 30, 2026, </w:t>
      </w:r>
      <w:hyperlink r:id="rId50">
        <w:r w:rsidDel="00000000" w:rsidR="00000000" w:rsidRPr="00000000">
          <w:rPr>
            <w:rFonts w:ascii="Google Sans" w:cs="Google Sans" w:eastAsia="Google Sans" w:hAnsi="Google Sans"/>
            <w:color w:val="0000ee"/>
            <w:sz w:val="24"/>
            <w:szCs w:val="24"/>
            <w:u w:val="single"/>
            <w:rtl w:val="0"/>
          </w:rPr>
          <w:t xml:space="preserve">https://www.policybazaar.com/sip/lic-sip-calculator/</w:t>
        </w:r>
      </w:hyperlink>
      <w:r w:rsidDel="00000000" w:rsidR="00000000" w:rsidRPr="00000000">
        <w:rPr>
          <w:rtl w:val="0"/>
        </w:rPr>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SIP Calculator | Calculate Potential LIC Mutual Fund Returns - smallcase, accessed May 30, 2026, </w:t>
      </w:r>
      <w:hyperlink r:id="rId51">
        <w:r w:rsidDel="00000000" w:rsidR="00000000" w:rsidRPr="00000000">
          <w:rPr>
            <w:rFonts w:ascii="Google Sans" w:cs="Google Sans" w:eastAsia="Google Sans" w:hAnsi="Google Sans"/>
            <w:color w:val="0000ee"/>
            <w:sz w:val="24"/>
            <w:szCs w:val="24"/>
            <w:u w:val="single"/>
            <w:rtl w:val="0"/>
          </w:rPr>
          <w:t xml:space="preserve">https://www.smallcase.com/calculators/lic-sip-calculator/</w:t>
        </w:r>
      </w:hyperlink>
      <w:r w:rsidDel="00000000" w:rsidR="00000000" w:rsidRPr="00000000">
        <w:rPr>
          <w:rtl w:val="0"/>
        </w:rPr>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10(10D) of Income Tax Act - HDFC Life, accessed May 30, 2026, </w:t>
      </w:r>
      <w:hyperlink r:id="rId52">
        <w:r w:rsidDel="00000000" w:rsidR="00000000" w:rsidRPr="00000000">
          <w:rPr>
            <w:rFonts w:ascii="Google Sans" w:cs="Google Sans" w:eastAsia="Google Sans" w:hAnsi="Google Sans"/>
            <w:color w:val="0000ee"/>
            <w:sz w:val="24"/>
            <w:szCs w:val="24"/>
            <w:u w:val="single"/>
            <w:rtl w:val="0"/>
          </w:rPr>
          <w:t xml:space="preserve">https://www.hdfclife.com/insurance-knowledge-centre/tax-saving-insurance/section-10-10d-of-the-income-tax-act</w:t>
        </w:r>
      </w:hyperlink>
      <w:r w:rsidDel="00000000" w:rsidR="00000000" w:rsidRPr="00000000">
        <w:rPr>
          <w:rtl w:val="0"/>
        </w:rPr>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10(10D) of Income Tax Act - Tax Exemption Rules - Aviva India, accessed May 30, 2026, </w:t>
      </w:r>
      <w:hyperlink r:id="rId53">
        <w:r w:rsidDel="00000000" w:rsidR="00000000" w:rsidRPr="00000000">
          <w:rPr>
            <w:rFonts w:ascii="Google Sans" w:cs="Google Sans" w:eastAsia="Google Sans" w:hAnsi="Google Sans"/>
            <w:color w:val="0000ee"/>
            <w:sz w:val="24"/>
            <w:szCs w:val="24"/>
            <w:u w:val="single"/>
            <w:rtl w:val="0"/>
          </w:rPr>
          <w:t xml:space="preserve">https://www.avivaindia.com/insurance-guide/tax-savings/section-10-10d-of-income-tax-act</w:t>
        </w:r>
      </w:hyperlink>
      <w:r w:rsidDel="00000000" w:rsidR="00000000" w:rsidRPr="00000000">
        <w:rPr>
          <w:rtl w:val="0"/>
        </w:rPr>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Post-Budget 2026: The New Tax Map for Equity Investors - Tata Mutual Fund, accessed May 30, 2026, </w:t>
      </w:r>
      <w:hyperlink r:id="rId54">
        <w:r w:rsidDel="00000000" w:rsidR="00000000" w:rsidRPr="00000000">
          <w:rPr>
            <w:rFonts w:ascii="Google Sans" w:cs="Google Sans" w:eastAsia="Google Sans" w:hAnsi="Google Sans"/>
            <w:color w:val="0000ee"/>
            <w:sz w:val="24"/>
            <w:szCs w:val="24"/>
            <w:u w:val="single"/>
            <w:rtl w:val="0"/>
          </w:rPr>
          <w:t xml:space="preserve">https://www.tatamutualfund.com/blogs/post-budget-2026-new-tax-map-equity-investors</w:t>
        </w:r>
      </w:hyperlink>
      <w:r w:rsidDel="00000000" w:rsidR="00000000" w:rsidRPr="00000000">
        <w:rPr>
          <w:rtl w:val="0"/>
        </w:rPr>
      </w:r>
    </w:p>
    <w:p w:rsidR="00000000" w:rsidDel="00000000" w:rsidP="00000000" w:rsidRDefault="00000000" w:rsidRPr="00000000" w14:paraId="000001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Pre-Budget 2026: Possible Changes in LTCG &amp; STCG for Investors - Kotak Securities, accessed May 30, 2026, </w:t>
      </w:r>
      <w:hyperlink r:id="rId55">
        <w:r w:rsidDel="00000000" w:rsidR="00000000" w:rsidRPr="00000000">
          <w:rPr>
            <w:rFonts w:ascii="Google Sans" w:cs="Google Sans" w:eastAsia="Google Sans" w:hAnsi="Google Sans"/>
            <w:color w:val="0000ee"/>
            <w:sz w:val="24"/>
            <w:szCs w:val="24"/>
            <w:u w:val="single"/>
            <w:rtl w:val="0"/>
          </w:rPr>
          <w:t xml:space="preserve">https://www.kotakneo.com/investing-guide/articles/pre-budget-ltcg-stcg-for-indian-investors/</w:t>
        </w:r>
      </w:hyperlink>
      <w:r w:rsidDel="00000000" w:rsidR="00000000" w:rsidRPr="00000000">
        <w:rPr>
          <w:rtl w:val="0"/>
        </w:rPr>
      </w:r>
    </w:p>
    <w:p w:rsidR="00000000" w:rsidDel="00000000" w:rsidP="00000000" w:rsidRDefault="00000000" w:rsidRPr="00000000" w14:paraId="000001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 SIP Calculator - Estimate LIC SIP Mutual Fund Returns - Groww, accessed May 30, 2026, </w:t>
      </w:r>
      <w:hyperlink r:id="rId56">
        <w:r w:rsidDel="00000000" w:rsidR="00000000" w:rsidRPr="00000000">
          <w:rPr>
            <w:rFonts w:ascii="Google Sans" w:cs="Google Sans" w:eastAsia="Google Sans" w:hAnsi="Google Sans"/>
            <w:color w:val="0000ee"/>
            <w:sz w:val="24"/>
            <w:szCs w:val="24"/>
            <w:u w:val="single"/>
            <w:rtl w:val="0"/>
          </w:rPr>
          <w:t xml:space="preserve">https://groww.in/calculators/lic-sip-calculator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surancefunda.in/lic-bonus-rates-2025/" TargetMode="External"/><Relationship Id="rId42" Type="http://schemas.openxmlformats.org/officeDocument/2006/relationships/hyperlink" Target="https://www.policybazaar.com/lic-of-india/articles/everything-about-lic-bonus-calculator/" TargetMode="External"/><Relationship Id="rId41" Type="http://schemas.openxmlformats.org/officeDocument/2006/relationships/hyperlink" Target="https://www.scribd.com/document/517114518/L-42-Bonus-2020" TargetMode="External"/><Relationship Id="rId44" Type="http://schemas.openxmlformats.org/officeDocument/2006/relationships/hyperlink" Target="https://www.hdfclife.com/insurance-knowledge-centre/tax-saving-insurance/tax-benefits-on-life-insurance" TargetMode="External"/><Relationship Id="rId43" Type="http://schemas.openxmlformats.org/officeDocument/2006/relationships/hyperlink" Target="https://www.valueresearchonline.com/learn/personal-finance/the-rs-55-lakh-cost-of-choosing-lic-over-sip/" TargetMode="External"/><Relationship Id="rId46" Type="http://schemas.openxmlformats.org/officeDocument/2006/relationships/hyperlink" Target="https://www.stashfin.com/blogs/taxation-in-mutual-funds" TargetMode="External"/><Relationship Id="rId45" Type="http://schemas.openxmlformats.org/officeDocument/2006/relationships/hyperlink" Target="https://www.axismaxlife.com/blog/life-insurance/benefits-of-insurance-pl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www.bajajfinserv.in/investments/understanding-long-term-capital-gains-tax" TargetMode="External"/><Relationship Id="rId47" Type="http://schemas.openxmlformats.org/officeDocument/2006/relationships/hyperlink" Target="https://www.onepercentclub.io/blog/mutual-fund-taxation-india/" TargetMode="External"/><Relationship Id="rId49" Type="http://schemas.openxmlformats.org/officeDocument/2006/relationships/hyperlink" Target="https://www.sbilife.co.in/blogs/tax/section-10d-of-income-tax-act-benefits-and-conditions"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16.png"/><Relationship Id="rId31" Type="http://schemas.openxmlformats.org/officeDocument/2006/relationships/hyperlink" Target="https://www.equentis.com/blog/lic-vs-sip/" TargetMode="External"/><Relationship Id="rId30" Type="http://schemas.openxmlformats.org/officeDocument/2006/relationships/hyperlink" Target="https://www.policybazaar.com/lic-of-india/articles/lic-bonus-rates/" TargetMode="External"/><Relationship Id="rId33" Type="http://schemas.openxmlformats.org/officeDocument/2006/relationships/hyperlink" Target="https://licindia.in/documents/d/guest/final-press-release-dated-13th-april-2026" TargetMode="External"/><Relationship Id="rId32" Type="http://schemas.openxmlformats.org/officeDocument/2006/relationships/hyperlink" Target="https://www.sahi.com/blogs/lic-bonus-issue-2026-first-since-listing" TargetMode="External"/><Relationship Id="rId35" Type="http://schemas.openxmlformats.org/officeDocument/2006/relationships/hyperlink" Target="https://m.economictimes.com/markets/stocks/news/lic-11-bonus-share-explained-what-21-lakh-shareholders-need-to-know-before-buying-on-record-date/articleshow/131320571.cms" TargetMode="External"/><Relationship Id="rId34" Type="http://schemas.openxmlformats.org/officeDocument/2006/relationships/hyperlink" Target="https://m.economictimes.com/markets/stocks/news/did-lic-shares-really-crash-50-in-one-day-heres-how-the-bonus-math-works/articleshow/131382901.cms" TargetMode="External"/><Relationship Id="rId37" Type="http://schemas.openxmlformats.org/officeDocument/2006/relationships/hyperlink" Target="https://m.economictimes.com/markets/stocks/news/lic-11-bonus-bonanza-is-today-the-last-day-to-buy-shares-for-free-rewards/articleshow/131320421.cms" TargetMode="External"/><Relationship Id="rId36" Type="http://schemas.openxmlformats.org/officeDocument/2006/relationships/hyperlink" Target="https://www.niftytrader.in/markets/lic-shares-halved-on-bonus-record-date/" TargetMode="External"/><Relationship Id="rId39" Type="http://schemas.openxmlformats.org/officeDocument/2006/relationships/hyperlink" Target="https://bemoneyaware.com/lic-bonus/" TargetMode="External"/><Relationship Id="rId38" Type="http://schemas.openxmlformats.org/officeDocument/2006/relationships/hyperlink" Target="https://www.scribd.com/document/928353451/Bonus-Rates-2025" TargetMode="External"/><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10.png"/><Relationship Id="rId23" Type="http://schemas.openxmlformats.org/officeDocument/2006/relationships/image" Target="media/image11.png"/><Relationship Id="rId26" Type="http://schemas.openxmlformats.org/officeDocument/2006/relationships/hyperlink" Target="https://www.bajajfinserv.in/investments/lic-vs-sip" TargetMode="External"/><Relationship Id="rId25" Type="http://schemas.openxmlformats.org/officeDocument/2006/relationships/image" Target="media/image20.png"/><Relationship Id="rId28" Type="http://schemas.openxmlformats.org/officeDocument/2006/relationships/hyperlink" Target="https://www.angelone.in/knowledge-center/mutual-funds/lic-vs-mutual-funds" TargetMode="External"/><Relationship Id="rId27" Type="http://schemas.openxmlformats.org/officeDocument/2006/relationships/hyperlink" Target="https://www.etmoney.com/learn/personal-finance/lic-vs-mutual-funds/" TargetMode="External"/><Relationship Id="rId29" Type="http://schemas.openxmlformats.org/officeDocument/2006/relationships/hyperlink" Target="https://www.policybazaar.com/lic-of-india/articles/lic-endowment-plan-bonus-rate/" TargetMode="External"/><Relationship Id="rId51" Type="http://schemas.openxmlformats.org/officeDocument/2006/relationships/hyperlink" Target="https://www.smallcase.com/calculators/lic-sip-calculator/" TargetMode="External"/><Relationship Id="rId50" Type="http://schemas.openxmlformats.org/officeDocument/2006/relationships/hyperlink" Target="https://www.policybazaar.com/sip/lic-sip-calculator/" TargetMode="External"/><Relationship Id="rId53" Type="http://schemas.openxmlformats.org/officeDocument/2006/relationships/hyperlink" Target="https://www.avivaindia.com/insurance-guide/tax-savings/section-10-10d-of-income-tax-act" TargetMode="External"/><Relationship Id="rId52" Type="http://schemas.openxmlformats.org/officeDocument/2006/relationships/hyperlink" Target="https://www.hdfclife.com/insurance-knowledge-centre/tax-saving-insurance/section-10-10d-of-the-income-tax-act" TargetMode="External"/><Relationship Id="rId11" Type="http://schemas.openxmlformats.org/officeDocument/2006/relationships/image" Target="media/image19.png"/><Relationship Id="rId55" Type="http://schemas.openxmlformats.org/officeDocument/2006/relationships/hyperlink" Target="https://www.kotakneo.com/investing-guide/articles/pre-budget-ltcg-stcg-for-indian-investors/" TargetMode="External"/><Relationship Id="rId10" Type="http://schemas.openxmlformats.org/officeDocument/2006/relationships/image" Target="media/image17.png"/><Relationship Id="rId54" Type="http://schemas.openxmlformats.org/officeDocument/2006/relationships/hyperlink" Target="https://www.tatamutualfund.com/blogs/post-budget-2026-new-tax-map-equity-investors" TargetMode="External"/><Relationship Id="rId13" Type="http://schemas.openxmlformats.org/officeDocument/2006/relationships/image" Target="media/image5.png"/><Relationship Id="rId12" Type="http://schemas.openxmlformats.org/officeDocument/2006/relationships/image" Target="media/image18.png"/><Relationship Id="rId56" Type="http://schemas.openxmlformats.org/officeDocument/2006/relationships/hyperlink" Target="https://groww.in/calculators/lic-sip-calculator" TargetMode="External"/><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