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TITLE: ML LAB – 03: Descriptive Statistical Analysis</w:t>
      </w:r>
    </w:p>
    <w:p>
      <w:r>
        <w:t>Student Name: Mahir Desai</w:t>
        <w:br/>
        <w:t>Roll No: 23FE10CSE00345</w:t>
      </w:r>
    </w:p>
    <w:p>
      <w:r>
        <w:t>------------------------------------------------</w:t>
      </w:r>
    </w:p>
    <w:p>
      <w:r>
        <w:rPr>
          <w:b/>
        </w:rPr>
        <w:t>AIM</w:t>
        <w:br/>
        <w:br/>
        <w:t>Apply statistical techniques to summarize, explore, and interpret datasets in a meaningful way before applying machine learning models.</w:t>
      </w:r>
    </w:p>
    <w:p>
      <w:r>
        <w:t>------------------------------------------------</w:t>
      </w:r>
    </w:p>
    <w:p>
      <w:r>
        <w:rPr>
          <w:b/>
        </w:rPr>
        <w:t>Experiment-1: Measures of Central Tendency &amp; Dispersion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Calculate all standard metrics</w:t>
              <w:br/>
              <w:t>for col in num_cols:</w:t>
              <w:br/>
              <w:t xml:space="preserve">    print(df[col].mean(), df[col].median(), df[col].mode()[0])</w:t>
              <w:br/>
              <w:t xml:space="preserve">    print(df[col].min(), df[col].max(), df[col].sum(), df[col].var(), df[col].std())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Returned detailed summaries. E.g., Math Score: Mean (~66), Variance (~229), Std (~15).</w:t>
      </w:r>
    </w:p>
    <w:p>
      <w:r>
        <w:rPr>
          <w:b/>
        </w:rPr>
        <w:t>Experiment-2: Quartiles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# Compute Q1, Median, Q3</w:t>
              <w:br/>
              <w:t>Q1 = df[col].quantile(0.25)</w:t>
              <w:br/>
              <w:t>Median = df[col].quantile(0.50)</w:t>
              <w:br/>
              <w:t>Q3 = df[col].quantile(0.75)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Returned localized boundaries and IQR for Math, Reading, and Writing scores.</w:t>
      </w:r>
    </w:p>
    <w:p>
      <w:r>
        <w:rPr>
          <w:b/>
        </w:rPr>
        <w:t>Experiment-3: Correlation and Covariance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7F7F7"/>
          </w:tcPr>
          <w:p>
            <w:pPr>
              <w:spacing w:before="120" w:after="40"/>
            </w:pPr>
            <w:r>
              <w:rPr>
                <w:rFonts w:ascii="Consolas" w:hAnsi="Consolas"/>
                <w:sz w:val="19"/>
              </w:rPr>
              <w:t>corr_matrix = df[num_cols].corr()</w:t>
              <w:br/>
              <w:t>cov_matrix = df[num_cols].cov()</w:t>
            </w:r>
          </w:p>
        </w:tc>
      </w:tr>
    </w:tbl>
    <w:p>
      <w:pPr>
        <w:spacing w:after="160"/>
        <w:ind w:left="144"/>
      </w:pPr>
      <w:r>
        <w:rPr>
          <w:rFonts w:ascii="Consolas" w:hAnsi="Consolas"/>
          <w:color w:val="333333"/>
          <w:sz w:val="18"/>
        </w:rPr>
        <w:t>Strong positive correlations identified (e.g. reading and writing score &gt; 0.95). Covariance tracked structurally.</w:t>
      </w:r>
    </w:p>
    <w:p>
      <w:r>
        <w:rPr>
          <w:b/>
        </w:rPr>
        <w:t>Experiment-4: Histograms &amp; Boxplots</w:t>
      </w:r>
    </w:p>
    <w:p>
      <w:r>
        <w:drawing>
          <wp:inline xmlns:a="http://schemas.openxmlformats.org/drawingml/2006/main" xmlns:pic="http://schemas.openxmlformats.org/drawingml/2006/picture">
            <wp:extent cx="54864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istogra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4572000" cy="2743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xplo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------------------------------------------------</w:t>
      </w:r>
    </w:p>
    <w:p>
      <w:r>
        <w:rPr>
          <w:b/>
        </w:rPr>
        <w:t>Interpretations:</w:t>
      </w:r>
    </w:p>
    <w:p>
      <w:r>
        <w:t>- The histograms show slightly left-skewed distributions, meaning the bulk of the scores are high, with a few exceptionally low scores trailing to the left.</w:t>
      </w:r>
    </w:p>
    <w:p>
      <w:r>
        <w:t>- Boxplots reveal several outliers on the lower end for all three academic subjects.</w:t>
      </w:r>
    </w:p>
    <w:p>
      <w:r>
        <w:t>- Reading and writing have incredibly tight correlation arrays compared to math mappings.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