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F42D5" w14:textId="52748855" w:rsidR="00593C53" w:rsidRPr="00935FA7" w:rsidRDefault="00030AA6" w:rsidP="003C5F07">
      <w:pPr>
        <w:pStyle w:val="Title"/>
        <w:spacing w:before="0" w:line="276" w:lineRule="auto"/>
        <w:ind w:left="0"/>
        <w:jc w:val="center"/>
        <w:rPr>
          <w:rFonts w:ascii="Century Gothic" w:hAnsi="Century Gothic"/>
          <w:sz w:val="36"/>
          <w:szCs w:val="36"/>
        </w:rPr>
      </w:pPr>
      <w:r w:rsidRPr="00935FA7">
        <w:rPr>
          <w:rFonts w:ascii="Century Gothic" w:hAnsi="Century Gothic"/>
          <w:w w:val="95"/>
          <w:sz w:val="36"/>
          <w:szCs w:val="36"/>
        </w:rPr>
        <w:t>REQUEST FOR</w:t>
      </w:r>
      <w:r w:rsidR="00BD5496" w:rsidRPr="00935FA7">
        <w:rPr>
          <w:rFonts w:ascii="Century Gothic" w:hAnsi="Century Gothic"/>
          <w:spacing w:val="20"/>
          <w:w w:val="95"/>
          <w:sz w:val="36"/>
          <w:szCs w:val="36"/>
        </w:rPr>
        <w:t xml:space="preserve"> </w:t>
      </w:r>
      <w:r w:rsidRPr="00935FA7">
        <w:rPr>
          <w:rFonts w:ascii="Century Gothic" w:hAnsi="Century Gothic"/>
          <w:w w:val="95"/>
          <w:sz w:val="36"/>
          <w:szCs w:val="36"/>
        </w:rPr>
        <w:t>PROPOSAL</w:t>
      </w:r>
    </w:p>
    <w:p w14:paraId="6203AD88" w14:textId="77777777" w:rsidR="00593C53" w:rsidRPr="003C5F07" w:rsidRDefault="00593C53" w:rsidP="003C5F07">
      <w:pPr>
        <w:pStyle w:val="BodyText"/>
        <w:spacing w:line="276" w:lineRule="auto"/>
        <w:jc w:val="center"/>
        <w:rPr>
          <w:rFonts w:ascii="Century Gothic" w:hAnsi="Century Gothic"/>
          <w:b/>
          <w:sz w:val="36"/>
          <w:szCs w:val="36"/>
        </w:rPr>
      </w:pPr>
    </w:p>
    <w:p w14:paraId="42253789" w14:textId="770903D0" w:rsidR="00593C53" w:rsidRPr="003C5F07" w:rsidRDefault="008A672C" w:rsidP="003C5F07">
      <w:pPr>
        <w:pStyle w:val="BodyText"/>
        <w:spacing w:line="276" w:lineRule="auto"/>
        <w:rPr>
          <w:rFonts w:ascii="Century Gothic" w:hAnsi="Century Gothic"/>
          <w:sz w:val="24"/>
          <w:szCs w:val="24"/>
        </w:rPr>
      </w:pPr>
      <w:r w:rsidRPr="003C5F07">
        <w:rPr>
          <w:rFonts w:ascii="Century Gothic" w:hAnsi="Century Gothic"/>
          <w:w w:val="95"/>
          <w:sz w:val="24"/>
          <w:szCs w:val="24"/>
        </w:rPr>
        <w:t>It</w:t>
      </w:r>
      <w:r w:rsidRPr="003C5F07">
        <w:rPr>
          <w:rFonts w:ascii="Century Gothic" w:hAnsi="Century Gothic"/>
          <w:spacing w:val="1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is</w:t>
      </w:r>
      <w:r w:rsidRPr="003C5F07">
        <w:rPr>
          <w:rFonts w:ascii="Century Gothic" w:hAnsi="Century Gothic"/>
          <w:spacing w:val="1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important</w:t>
      </w:r>
      <w:r w:rsidRPr="003C5F07">
        <w:rPr>
          <w:rFonts w:ascii="Century Gothic" w:hAnsi="Century Gothic"/>
          <w:spacing w:val="1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to</w:t>
      </w:r>
      <w:r w:rsidRPr="003C5F07">
        <w:rPr>
          <w:rFonts w:ascii="Century Gothic" w:hAnsi="Century Gothic"/>
          <w:spacing w:val="1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keep</w:t>
      </w:r>
      <w:r w:rsidRPr="003C5F07">
        <w:rPr>
          <w:rFonts w:ascii="Century Gothic" w:hAnsi="Century Gothic"/>
          <w:spacing w:val="1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your</w:t>
      </w:r>
      <w:r w:rsidRPr="003C5F07">
        <w:rPr>
          <w:rFonts w:ascii="Century Gothic" w:hAnsi="Century Gothic"/>
          <w:spacing w:val="1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personal</w:t>
      </w:r>
      <w:r w:rsidRPr="003C5F07">
        <w:rPr>
          <w:rFonts w:ascii="Century Gothic" w:hAnsi="Century Gothic"/>
          <w:spacing w:val="1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records</w:t>
      </w:r>
      <w:r w:rsidRPr="003C5F07">
        <w:rPr>
          <w:rFonts w:ascii="Century Gothic" w:hAnsi="Century Gothic"/>
          <w:spacing w:val="1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for</w:t>
      </w:r>
      <w:r w:rsidRPr="003C5F07">
        <w:rPr>
          <w:rFonts w:ascii="Century Gothic" w:hAnsi="Century Gothic"/>
          <w:spacing w:val="1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the</w:t>
      </w:r>
      <w:r w:rsidRPr="003C5F07">
        <w:rPr>
          <w:rFonts w:ascii="Century Gothic" w:hAnsi="Century Gothic"/>
          <w:spacing w:val="1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purposes</w:t>
      </w:r>
      <w:r w:rsidRPr="003C5F07">
        <w:rPr>
          <w:rFonts w:ascii="Century Gothic" w:hAnsi="Century Gothic"/>
          <w:spacing w:val="1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of</w:t>
      </w:r>
      <w:r w:rsidRPr="003C5F07">
        <w:rPr>
          <w:rFonts w:ascii="Century Gothic" w:hAnsi="Century Gothic"/>
          <w:spacing w:val="1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tax</w:t>
      </w:r>
      <w:r w:rsidRPr="003C5F07">
        <w:rPr>
          <w:rFonts w:ascii="Century Gothic" w:hAnsi="Century Gothic"/>
          <w:spacing w:val="1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return</w:t>
      </w:r>
      <w:r w:rsidRPr="003C5F07">
        <w:rPr>
          <w:rFonts w:ascii="Century Gothic" w:hAnsi="Century Gothic"/>
          <w:spacing w:val="1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preparation, personal</w:t>
      </w:r>
      <w:r w:rsidRPr="003C5F07">
        <w:rPr>
          <w:rFonts w:ascii="Century Gothic" w:hAnsi="Century Gothic"/>
          <w:spacing w:val="3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use</w:t>
      </w:r>
      <w:r w:rsidRPr="003C5F07">
        <w:rPr>
          <w:rFonts w:ascii="Century Gothic" w:hAnsi="Century Gothic"/>
          <w:spacing w:val="3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and</w:t>
      </w:r>
      <w:r w:rsidRPr="003C5F07">
        <w:rPr>
          <w:rFonts w:ascii="Century Gothic" w:hAnsi="Century Gothic"/>
          <w:spacing w:val="3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emergency</w:t>
      </w:r>
      <w:r w:rsidRPr="003C5F07">
        <w:rPr>
          <w:rFonts w:ascii="Century Gothic" w:hAnsi="Century Gothic"/>
          <w:spacing w:val="1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situations.</w:t>
      </w:r>
      <w:r w:rsidRPr="003C5F07">
        <w:rPr>
          <w:rFonts w:ascii="Century Gothic" w:hAnsi="Century Gothic"/>
          <w:spacing w:val="8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Postlethwaite</w:t>
      </w:r>
      <w:r w:rsidRPr="003C5F07">
        <w:rPr>
          <w:rFonts w:ascii="Century Gothic" w:hAnsi="Century Gothic"/>
          <w:spacing w:val="11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&amp;</w:t>
      </w:r>
      <w:r w:rsidRPr="003C5F07">
        <w:rPr>
          <w:rFonts w:ascii="Century Gothic" w:hAnsi="Century Gothic"/>
          <w:spacing w:val="10"/>
          <w:w w:val="95"/>
          <w:sz w:val="24"/>
          <w:szCs w:val="24"/>
        </w:rPr>
        <w:t xml:space="preserve"> </w:t>
      </w:r>
      <w:r w:rsidR="00935FA7" w:rsidRPr="003C5F07">
        <w:rPr>
          <w:rFonts w:ascii="Century Gothic" w:hAnsi="Century Gothic"/>
          <w:w w:val="95"/>
          <w:sz w:val="24"/>
          <w:szCs w:val="24"/>
        </w:rPr>
        <w:t>Netter Ville</w:t>
      </w:r>
      <w:r w:rsidRPr="003C5F07">
        <w:rPr>
          <w:rFonts w:ascii="Century Gothic" w:hAnsi="Century Gothic"/>
          <w:spacing w:val="8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has</w:t>
      </w:r>
      <w:r w:rsidRPr="003C5F07">
        <w:rPr>
          <w:rFonts w:ascii="Century Gothic" w:hAnsi="Century Gothic"/>
          <w:spacing w:val="8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established</w:t>
      </w:r>
      <w:r w:rsidRPr="003C5F07">
        <w:rPr>
          <w:rFonts w:ascii="Century Gothic" w:hAnsi="Century Gothic"/>
          <w:spacing w:val="10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this</w:t>
      </w:r>
      <w:r w:rsidRPr="003C5F07">
        <w:rPr>
          <w:rFonts w:ascii="Century Gothic" w:hAnsi="Century Gothic"/>
          <w:spacing w:val="10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retention</w:t>
      </w:r>
      <w:r w:rsidRPr="003C5F07">
        <w:rPr>
          <w:rFonts w:ascii="Century Gothic" w:hAnsi="Century Gothic"/>
          <w:spacing w:val="9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schedule</w:t>
      </w:r>
      <w:r w:rsidRPr="003C5F07">
        <w:rPr>
          <w:rFonts w:ascii="Century Gothic" w:hAnsi="Century Gothic"/>
          <w:spacing w:val="11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for</w:t>
      </w:r>
      <w:r w:rsidRPr="003C5F07">
        <w:rPr>
          <w:rFonts w:ascii="Century Gothic" w:hAnsi="Century Gothic"/>
          <w:spacing w:val="8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individuals</w:t>
      </w:r>
      <w:r w:rsidRPr="003C5F07">
        <w:rPr>
          <w:rFonts w:ascii="Century Gothic" w:hAnsi="Century Gothic"/>
          <w:spacing w:val="9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to</w:t>
      </w:r>
      <w:r w:rsidRPr="003C5F07">
        <w:rPr>
          <w:rFonts w:ascii="Century Gothic" w:hAnsi="Century Gothic"/>
          <w:spacing w:val="11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use</w:t>
      </w:r>
      <w:r w:rsidRPr="003C5F07">
        <w:rPr>
          <w:rFonts w:ascii="Century Gothic" w:hAnsi="Century Gothic"/>
          <w:spacing w:val="10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that</w:t>
      </w:r>
      <w:r w:rsidRPr="003C5F07">
        <w:rPr>
          <w:rFonts w:ascii="Century Gothic" w:hAnsi="Century Gothic"/>
          <w:spacing w:val="8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takes</w:t>
      </w:r>
      <w:r w:rsidRPr="003C5F07">
        <w:rPr>
          <w:rFonts w:ascii="Century Gothic" w:hAnsi="Century Gothic"/>
          <w:spacing w:val="10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into</w:t>
      </w:r>
      <w:r w:rsidRPr="003C5F07">
        <w:rPr>
          <w:rFonts w:ascii="Century Gothic" w:hAnsi="Century Gothic"/>
          <w:spacing w:val="9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account</w:t>
      </w:r>
      <w:r w:rsidRPr="003C5F07">
        <w:rPr>
          <w:rFonts w:ascii="Century Gothic" w:hAnsi="Century Gothic"/>
          <w:spacing w:val="10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tax</w:t>
      </w:r>
      <w:r w:rsidRPr="003C5F07">
        <w:rPr>
          <w:rFonts w:ascii="Century Gothic" w:hAnsi="Century Gothic"/>
          <w:spacing w:val="1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regulations.</w:t>
      </w:r>
      <w:r w:rsidRPr="003C5F07">
        <w:rPr>
          <w:rFonts w:ascii="Century Gothic" w:hAnsi="Century Gothic"/>
          <w:spacing w:val="14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The</w:t>
      </w:r>
      <w:r w:rsidRPr="003C5F07">
        <w:rPr>
          <w:rFonts w:ascii="Century Gothic" w:hAnsi="Century Gothic"/>
          <w:spacing w:val="16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retention</w:t>
      </w:r>
      <w:r w:rsidRPr="003C5F07">
        <w:rPr>
          <w:rFonts w:ascii="Century Gothic" w:hAnsi="Century Gothic"/>
          <w:spacing w:val="17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periods</w:t>
      </w:r>
      <w:r w:rsidRPr="003C5F07">
        <w:rPr>
          <w:rFonts w:ascii="Century Gothic" w:hAnsi="Century Gothic"/>
          <w:spacing w:val="17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are</w:t>
      </w:r>
      <w:r w:rsidRPr="003C5F07">
        <w:rPr>
          <w:rFonts w:ascii="Century Gothic" w:hAnsi="Century Gothic"/>
          <w:spacing w:val="15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intended</w:t>
      </w:r>
      <w:r w:rsidRPr="003C5F07">
        <w:rPr>
          <w:rFonts w:ascii="Century Gothic" w:hAnsi="Century Gothic"/>
          <w:spacing w:val="17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to</w:t>
      </w:r>
      <w:r w:rsidRPr="003C5F07">
        <w:rPr>
          <w:rFonts w:ascii="Century Gothic" w:hAnsi="Century Gothic"/>
          <w:spacing w:val="15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serve</w:t>
      </w:r>
      <w:r w:rsidRPr="003C5F07">
        <w:rPr>
          <w:rFonts w:ascii="Century Gothic" w:hAnsi="Century Gothic"/>
          <w:spacing w:val="18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as</w:t>
      </w:r>
      <w:r w:rsidRPr="003C5F07">
        <w:rPr>
          <w:rFonts w:ascii="Century Gothic" w:hAnsi="Century Gothic"/>
          <w:spacing w:val="14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a</w:t>
      </w:r>
      <w:r w:rsidRPr="003C5F07">
        <w:rPr>
          <w:rFonts w:ascii="Century Gothic" w:hAnsi="Century Gothic"/>
          <w:spacing w:val="15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guideline</w:t>
      </w:r>
      <w:r w:rsidRPr="003C5F07">
        <w:rPr>
          <w:rFonts w:ascii="Century Gothic" w:hAnsi="Century Gothic"/>
          <w:spacing w:val="17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only</w:t>
      </w:r>
      <w:r w:rsidRPr="003C5F07">
        <w:rPr>
          <w:rFonts w:ascii="Century Gothic" w:hAnsi="Century Gothic"/>
          <w:spacing w:val="16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and</w:t>
      </w:r>
      <w:r w:rsidRPr="003C5F07">
        <w:rPr>
          <w:rFonts w:ascii="Century Gothic" w:hAnsi="Century Gothic"/>
          <w:spacing w:val="17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your</w:t>
      </w:r>
      <w:r w:rsidRPr="003C5F07">
        <w:rPr>
          <w:rFonts w:ascii="Century Gothic" w:hAnsi="Century Gothic"/>
          <w:spacing w:val="14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personal</w:t>
      </w:r>
      <w:r w:rsidRPr="003C5F07">
        <w:rPr>
          <w:rFonts w:ascii="Century Gothic" w:hAnsi="Century Gothic"/>
          <w:spacing w:val="16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judgment</w:t>
      </w:r>
      <w:r w:rsidRPr="003C5F07">
        <w:rPr>
          <w:rFonts w:ascii="Century Gothic" w:hAnsi="Century Gothic"/>
          <w:spacing w:val="14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should</w:t>
      </w:r>
      <w:r w:rsidRPr="003C5F07">
        <w:rPr>
          <w:rFonts w:ascii="Century Gothic" w:hAnsi="Century Gothic"/>
          <w:spacing w:val="17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always</w:t>
      </w:r>
      <w:r w:rsidRPr="003C5F07">
        <w:rPr>
          <w:rFonts w:ascii="Century Gothic" w:hAnsi="Century Gothic"/>
          <w:spacing w:val="1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prevail.</w:t>
      </w:r>
      <w:r w:rsidRPr="003C5F07">
        <w:rPr>
          <w:rFonts w:ascii="Century Gothic" w:hAnsi="Century Gothic"/>
          <w:spacing w:val="16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If</w:t>
      </w:r>
      <w:r w:rsidRPr="003C5F07">
        <w:rPr>
          <w:rFonts w:ascii="Century Gothic" w:hAnsi="Century Gothic"/>
          <w:spacing w:val="16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you</w:t>
      </w:r>
      <w:r w:rsidRPr="003C5F07">
        <w:rPr>
          <w:rFonts w:ascii="Century Gothic" w:hAnsi="Century Gothic"/>
          <w:spacing w:val="17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have</w:t>
      </w:r>
      <w:r w:rsidRPr="003C5F07">
        <w:rPr>
          <w:rFonts w:ascii="Century Gothic" w:hAnsi="Century Gothic"/>
          <w:spacing w:val="17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questions</w:t>
      </w:r>
      <w:r w:rsidRPr="003C5F07">
        <w:rPr>
          <w:rFonts w:ascii="Century Gothic" w:hAnsi="Century Gothic"/>
          <w:spacing w:val="18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about</w:t>
      </w:r>
      <w:r w:rsidRPr="003C5F07">
        <w:rPr>
          <w:rFonts w:ascii="Century Gothic" w:hAnsi="Century Gothic"/>
          <w:spacing w:val="17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your</w:t>
      </w:r>
      <w:r w:rsidRPr="003C5F07">
        <w:rPr>
          <w:rFonts w:ascii="Century Gothic" w:hAnsi="Century Gothic"/>
          <w:spacing w:val="17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records,</w:t>
      </w:r>
      <w:r w:rsidRPr="003C5F07">
        <w:rPr>
          <w:rFonts w:ascii="Century Gothic" w:hAnsi="Century Gothic"/>
          <w:spacing w:val="16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please</w:t>
      </w:r>
      <w:r w:rsidRPr="003C5F07">
        <w:rPr>
          <w:rFonts w:ascii="Century Gothic" w:hAnsi="Century Gothic"/>
          <w:spacing w:val="17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contact</w:t>
      </w:r>
      <w:r w:rsidRPr="003C5F07">
        <w:rPr>
          <w:rFonts w:ascii="Century Gothic" w:hAnsi="Century Gothic"/>
          <w:spacing w:val="17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a</w:t>
      </w:r>
      <w:r w:rsidRPr="003C5F07">
        <w:rPr>
          <w:rFonts w:ascii="Century Gothic" w:hAnsi="Century Gothic"/>
          <w:spacing w:val="17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Postlethwaite</w:t>
      </w:r>
      <w:r w:rsidRPr="003C5F07">
        <w:rPr>
          <w:rFonts w:ascii="Century Gothic" w:hAnsi="Century Gothic"/>
          <w:spacing w:val="17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&amp;</w:t>
      </w:r>
      <w:r w:rsidRPr="003C5F07">
        <w:rPr>
          <w:rFonts w:ascii="Century Gothic" w:hAnsi="Century Gothic"/>
          <w:spacing w:val="18"/>
          <w:w w:val="95"/>
          <w:sz w:val="24"/>
          <w:szCs w:val="24"/>
        </w:rPr>
        <w:t xml:space="preserve"> </w:t>
      </w:r>
      <w:r w:rsidR="00935FA7" w:rsidRPr="003C5F07">
        <w:rPr>
          <w:rFonts w:ascii="Century Gothic" w:hAnsi="Century Gothic"/>
          <w:w w:val="95"/>
          <w:sz w:val="24"/>
          <w:szCs w:val="24"/>
        </w:rPr>
        <w:t>Netter Ville</w:t>
      </w:r>
      <w:r w:rsidRPr="003C5F07">
        <w:rPr>
          <w:rFonts w:ascii="Century Gothic" w:hAnsi="Century Gothic"/>
          <w:spacing w:val="18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professional</w:t>
      </w:r>
      <w:r w:rsidRPr="003C5F07">
        <w:rPr>
          <w:rFonts w:ascii="Century Gothic" w:hAnsi="Century Gothic"/>
          <w:spacing w:val="18"/>
          <w:w w:val="95"/>
          <w:sz w:val="24"/>
          <w:szCs w:val="24"/>
        </w:rPr>
        <w:t xml:space="preserve"> </w:t>
      </w:r>
      <w:r w:rsidRPr="003C5F07">
        <w:rPr>
          <w:rFonts w:ascii="Century Gothic" w:hAnsi="Century Gothic"/>
          <w:w w:val="95"/>
          <w:sz w:val="24"/>
          <w:szCs w:val="24"/>
        </w:rPr>
        <w:t>immediately.</w:t>
      </w:r>
      <w:r w:rsidR="00D97CDD" w:rsidRPr="00D97CDD">
        <w:rPr>
          <w:rFonts w:ascii="Century Gothic" w:hAnsi="Century Gothic"/>
          <w:sz w:val="24"/>
          <w:szCs w:val="24"/>
        </w:rPr>
        <w:t xml:space="preserve"> </w:t>
      </w:r>
    </w:p>
    <w:p w14:paraId="5E71C7D7" w14:textId="77777777" w:rsidR="00593C53" w:rsidRDefault="00593C53" w:rsidP="003C5F07">
      <w:pPr>
        <w:pStyle w:val="BodyText"/>
        <w:spacing w:line="276" w:lineRule="auto"/>
        <w:rPr>
          <w:rFonts w:ascii="Century Gothic" w:hAnsi="Century Gothic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58056D" w14:paraId="4D870082" w14:textId="77777777" w:rsidTr="00F0110C">
        <w:trPr>
          <w:trHeight w:val="432"/>
        </w:trPr>
        <w:tc>
          <w:tcPr>
            <w:tcW w:w="5035" w:type="dxa"/>
            <w:vAlign w:val="center"/>
          </w:tcPr>
          <w:p w14:paraId="5C48FD52" w14:textId="501F3101" w:rsidR="0058056D" w:rsidRPr="00B72A29" w:rsidRDefault="00712488" w:rsidP="00F0110C">
            <w:pPr>
              <w:pStyle w:val="BodyText"/>
              <w:spacing w:line="276" w:lineRule="auto"/>
              <w:jc w:val="center"/>
              <w:rPr>
                <w:rFonts w:ascii="Century Gothic" w:hAnsi="Century Gothic"/>
                <w:color w:val="000000" w:themeColor="text1"/>
                <w:sz w:val="24"/>
                <w:szCs w:val="24"/>
              </w:rPr>
            </w:pPr>
            <w:r w:rsidRPr="00B72A29">
              <w:rPr>
                <w:rFonts w:ascii="Century Gothic" w:hAnsi="Century Gothic"/>
                <w:b/>
                <w:bCs/>
                <w:color w:val="000000" w:themeColor="text1"/>
                <w:sz w:val="24"/>
                <w:szCs w:val="24"/>
              </w:rPr>
              <w:t>Document</w:t>
            </w:r>
          </w:p>
        </w:tc>
        <w:tc>
          <w:tcPr>
            <w:tcW w:w="5035" w:type="dxa"/>
            <w:vAlign w:val="center"/>
          </w:tcPr>
          <w:p w14:paraId="772B2713" w14:textId="6C87781B" w:rsidR="0058056D" w:rsidRPr="00B72A29" w:rsidRDefault="00712488" w:rsidP="00F0110C">
            <w:pPr>
              <w:pStyle w:val="BodyText"/>
              <w:spacing w:line="276" w:lineRule="auto"/>
              <w:jc w:val="center"/>
              <w:rPr>
                <w:rFonts w:ascii="Century Gothic" w:hAnsi="Century Gothic"/>
                <w:color w:val="000000" w:themeColor="text1"/>
                <w:sz w:val="24"/>
                <w:szCs w:val="24"/>
              </w:rPr>
            </w:pPr>
            <w:r w:rsidRPr="00B72A29">
              <w:rPr>
                <w:rFonts w:ascii="Century Gothic" w:hAnsi="Century Gothic"/>
                <w:b/>
                <w:bCs/>
                <w:color w:val="000000" w:themeColor="text1"/>
                <w:sz w:val="24"/>
                <w:szCs w:val="24"/>
              </w:rPr>
              <w:t>Proposal Period</w:t>
            </w:r>
          </w:p>
        </w:tc>
      </w:tr>
      <w:tr w:rsidR="0058056D" w14:paraId="4B3DC849" w14:textId="77777777" w:rsidTr="008B735F">
        <w:trPr>
          <w:trHeight w:val="432"/>
        </w:trPr>
        <w:tc>
          <w:tcPr>
            <w:tcW w:w="5035" w:type="dxa"/>
            <w:vAlign w:val="center"/>
          </w:tcPr>
          <w:p w14:paraId="4F2B57C3" w14:textId="3E77DA92" w:rsidR="0058056D" w:rsidRDefault="0058056D" w:rsidP="008B735F">
            <w:pPr>
              <w:pStyle w:val="BodyText"/>
              <w:numPr>
                <w:ilvl w:val="0"/>
                <w:numId w:val="2"/>
              </w:numPr>
              <w:spacing w:line="276" w:lineRule="auto"/>
              <w:ind w:left="423" w:hanging="270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Bank Statements</w:t>
            </w:r>
          </w:p>
        </w:tc>
        <w:tc>
          <w:tcPr>
            <w:tcW w:w="5035" w:type="dxa"/>
            <w:vAlign w:val="center"/>
          </w:tcPr>
          <w:p w14:paraId="4CD2BA31" w14:textId="518AD4EE" w:rsidR="0058056D" w:rsidRDefault="00712488" w:rsidP="008B735F">
            <w:pPr>
              <w:pStyle w:val="BodyText"/>
              <w:numPr>
                <w:ilvl w:val="0"/>
                <w:numId w:val="2"/>
              </w:numPr>
              <w:spacing w:line="276" w:lineRule="auto"/>
              <w:ind w:left="424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Keep one year unless needed for tax records.</w:t>
            </w:r>
          </w:p>
        </w:tc>
      </w:tr>
      <w:tr w:rsidR="0058056D" w14:paraId="4BE19A60" w14:textId="77777777" w:rsidTr="008B735F">
        <w:trPr>
          <w:trHeight w:val="432"/>
        </w:trPr>
        <w:tc>
          <w:tcPr>
            <w:tcW w:w="5035" w:type="dxa"/>
            <w:vAlign w:val="center"/>
          </w:tcPr>
          <w:p w14:paraId="1C39743C" w14:textId="0E9E7FDB" w:rsidR="0058056D" w:rsidRDefault="00D97CDD" w:rsidP="008B735F">
            <w:pPr>
              <w:pStyle w:val="BodyText"/>
              <w:numPr>
                <w:ilvl w:val="0"/>
                <w:numId w:val="2"/>
              </w:numPr>
              <w:spacing w:line="276" w:lineRule="auto"/>
              <w:ind w:left="423" w:hanging="270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Cancelled Checks</w:t>
            </w:r>
          </w:p>
        </w:tc>
        <w:tc>
          <w:tcPr>
            <w:tcW w:w="5035" w:type="dxa"/>
            <w:vAlign w:val="center"/>
          </w:tcPr>
          <w:p w14:paraId="632CE1DC" w14:textId="67331F30" w:rsidR="0058056D" w:rsidRDefault="00712488" w:rsidP="008B735F">
            <w:pPr>
              <w:pStyle w:val="BodyText"/>
              <w:numPr>
                <w:ilvl w:val="0"/>
                <w:numId w:val="2"/>
              </w:numPr>
              <w:spacing w:line="276" w:lineRule="auto"/>
              <w:ind w:left="424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Keep one year unless needed for tax records.</w:t>
            </w:r>
          </w:p>
        </w:tc>
      </w:tr>
      <w:tr w:rsidR="0058056D" w14:paraId="570AECD6" w14:textId="77777777" w:rsidTr="008B735F">
        <w:trPr>
          <w:trHeight w:val="432"/>
        </w:trPr>
        <w:tc>
          <w:tcPr>
            <w:tcW w:w="5035" w:type="dxa"/>
            <w:vAlign w:val="center"/>
          </w:tcPr>
          <w:p w14:paraId="28EC2C78" w14:textId="238E09B2" w:rsidR="0058056D" w:rsidRDefault="00D97CDD" w:rsidP="008B735F">
            <w:pPr>
              <w:pStyle w:val="BodyText"/>
              <w:numPr>
                <w:ilvl w:val="0"/>
                <w:numId w:val="2"/>
              </w:numPr>
              <w:spacing w:line="276" w:lineRule="auto"/>
              <w:ind w:left="423" w:hanging="270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Charitable Contributions</w:t>
            </w:r>
          </w:p>
        </w:tc>
        <w:tc>
          <w:tcPr>
            <w:tcW w:w="5035" w:type="dxa"/>
            <w:vAlign w:val="center"/>
          </w:tcPr>
          <w:p w14:paraId="0772B809" w14:textId="63EB3930" w:rsidR="0058056D" w:rsidRDefault="00712488" w:rsidP="008B735F">
            <w:pPr>
              <w:pStyle w:val="BodyText"/>
              <w:numPr>
                <w:ilvl w:val="0"/>
                <w:numId w:val="2"/>
              </w:numPr>
              <w:spacing w:line="276" w:lineRule="auto"/>
              <w:ind w:left="424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Keep with applicable tax return.</w:t>
            </w:r>
          </w:p>
        </w:tc>
      </w:tr>
      <w:tr w:rsidR="0058056D" w14:paraId="6DB7C13A" w14:textId="77777777" w:rsidTr="008B735F">
        <w:trPr>
          <w:trHeight w:val="432"/>
        </w:trPr>
        <w:tc>
          <w:tcPr>
            <w:tcW w:w="5035" w:type="dxa"/>
            <w:vAlign w:val="center"/>
          </w:tcPr>
          <w:p w14:paraId="592CB717" w14:textId="2B8A388B" w:rsidR="0058056D" w:rsidRDefault="00D97CDD" w:rsidP="008B735F">
            <w:pPr>
              <w:pStyle w:val="BodyText"/>
              <w:numPr>
                <w:ilvl w:val="0"/>
                <w:numId w:val="2"/>
              </w:numPr>
              <w:spacing w:line="276" w:lineRule="auto"/>
              <w:ind w:left="423" w:hanging="270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Credit Purchase Receipts</w:t>
            </w:r>
          </w:p>
        </w:tc>
        <w:tc>
          <w:tcPr>
            <w:tcW w:w="5035" w:type="dxa"/>
            <w:vAlign w:val="center"/>
          </w:tcPr>
          <w:p w14:paraId="2378D608" w14:textId="6CEF048A" w:rsidR="0058056D" w:rsidRDefault="00712488" w:rsidP="008B735F">
            <w:pPr>
              <w:pStyle w:val="BodyText"/>
              <w:numPr>
                <w:ilvl w:val="0"/>
                <w:numId w:val="2"/>
              </w:numPr>
              <w:spacing w:line="276" w:lineRule="auto"/>
              <w:ind w:left="424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Discard after purchase appears on credit card statement if not needed for warranties, merchandise returns or taxes.</w:t>
            </w:r>
          </w:p>
        </w:tc>
      </w:tr>
      <w:tr w:rsidR="0058056D" w14:paraId="7DBD7F72" w14:textId="77777777" w:rsidTr="008B735F">
        <w:trPr>
          <w:trHeight w:val="432"/>
        </w:trPr>
        <w:tc>
          <w:tcPr>
            <w:tcW w:w="5035" w:type="dxa"/>
            <w:vAlign w:val="center"/>
          </w:tcPr>
          <w:p w14:paraId="3D7CC37C" w14:textId="6145D727" w:rsidR="0058056D" w:rsidRDefault="00D97CDD" w:rsidP="008B735F">
            <w:pPr>
              <w:pStyle w:val="BodyText"/>
              <w:numPr>
                <w:ilvl w:val="0"/>
                <w:numId w:val="2"/>
              </w:numPr>
              <w:spacing w:line="276" w:lineRule="auto"/>
              <w:ind w:left="423" w:hanging="270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Credit Card Statements</w:t>
            </w:r>
          </w:p>
        </w:tc>
        <w:tc>
          <w:tcPr>
            <w:tcW w:w="5035" w:type="dxa"/>
            <w:vAlign w:val="center"/>
          </w:tcPr>
          <w:p w14:paraId="766437CC" w14:textId="16944894" w:rsidR="0058056D" w:rsidRDefault="00712488" w:rsidP="008B735F">
            <w:pPr>
              <w:pStyle w:val="BodyText"/>
              <w:numPr>
                <w:ilvl w:val="0"/>
                <w:numId w:val="2"/>
              </w:numPr>
              <w:spacing w:line="276" w:lineRule="auto"/>
              <w:ind w:left="424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Discard after payment appears on credit card statement.</w:t>
            </w:r>
          </w:p>
        </w:tc>
      </w:tr>
      <w:tr w:rsidR="0058056D" w14:paraId="14A13C4E" w14:textId="77777777" w:rsidTr="008B735F">
        <w:trPr>
          <w:trHeight w:val="432"/>
        </w:trPr>
        <w:tc>
          <w:tcPr>
            <w:tcW w:w="5035" w:type="dxa"/>
            <w:vAlign w:val="center"/>
          </w:tcPr>
          <w:p w14:paraId="69CF3FCF" w14:textId="4D7B3E54" w:rsidR="0058056D" w:rsidRDefault="00D97CDD" w:rsidP="008B735F">
            <w:pPr>
              <w:pStyle w:val="BodyText"/>
              <w:numPr>
                <w:ilvl w:val="0"/>
                <w:numId w:val="2"/>
              </w:numPr>
              <w:spacing w:line="276" w:lineRule="auto"/>
              <w:ind w:left="423" w:hanging="270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Employee Business Expense Records</w:t>
            </w:r>
          </w:p>
        </w:tc>
        <w:tc>
          <w:tcPr>
            <w:tcW w:w="5035" w:type="dxa"/>
            <w:vAlign w:val="center"/>
          </w:tcPr>
          <w:p w14:paraId="4ECFCABB" w14:textId="4EA89CE2" w:rsidR="0058056D" w:rsidRDefault="00712488" w:rsidP="008B735F">
            <w:pPr>
              <w:pStyle w:val="BodyText"/>
              <w:numPr>
                <w:ilvl w:val="0"/>
                <w:numId w:val="2"/>
              </w:numPr>
              <w:spacing w:line="276" w:lineRule="auto"/>
              <w:ind w:left="424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Keep with applicable tax return.</w:t>
            </w:r>
          </w:p>
        </w:tc>
      </w:tr>
      <w:tr w:rsidR="0058056D" w14:paraId="462555AA" w14:textId="77777777" w:rsidTr="008B735F">
        <w:trPr>
          <w:trHeight w:val="432"/>
        </w:trPr>
        <w:tc>
          <w:tcPr>
            <w:tcW w:w="5035" w:type="dxa"/>
            <w:vAlign w:val="center"/>
          </w:tcPr>
          <w:p w14:paraId="0893440C" w14:textId="4E59E5D2" w:rsidR="0058056D" w:rsidRDefault="00D97CDD" w:rsidP="008B735F">
            <w:pPr>
              <w:pStyle w:val="BodyText"/>
              <w:numPr>
                <w:ilvl w:val="0"/>
                <w:numId w:val="2"/>
              </w:numPr>
              <w:spacing w:line="276" w:lineRule="auto"/>
              <w:ind w:left="423" w:hanging="270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Health Insurance Policies</w:t>
            </w:r>
          </w:p>
        </w:tc>
        <w:tc>
          <w:tcPr>
            <w:tcW w:w="5035" w:type="dxa"/>
            <w:vAlign w:val="center"/>
          </w:tcPr>
          <w:p w14:paraId="14A62D52" w14:textId="5F7A9FAE" w:rsidR="0058056D" w:rsidRDefault="00712488" w:rsidP="008B735F">
            <w:pPr>
              <w:pStyle w:val="BodyText"/>
              <w:numPr>
                <w:ilvl w:val="0"/>
                <w:numId w:val="2"/>
              </w:numPr>
              <w:spacing w:line="276" w:lineRule="auto"/>
              <w:ind w:left="424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Keep until policy expires, lapses or is replaced.</w:t>
            </w:r>
          </w:p>
        </w:tc>
      </w:tr>
      <w:tr w:rsidR="00712488" w14:paraId="32B9F37F" w14:textId="77777777" w:rsidTr="008B735F">
        <w:trPr>
          <w:trHeight w:val="432"/>
        </w:trPr>
        <w:tc>
          <w:tcPr>
            <w:tcW w:w="5035" w:type="dxa"/>
            <w:vAlign w:val="center"/>
          </w:tcPr>
          <w:p w14:paraId="69D82024" w14:textId="620114FC" w:rsidR="00712488" w:rsidRDefault="00D97CDD" w:rsidP="008B735F">
            <w:pPr>
              <w:pStyle w:val="BodyText"/>
              <w:numPr>
                <w:ilvl w:val="0"/>
                <w:numId w:val="2"/>
              </w:numPr>
              <w:spacing w:line="276" w:lineRule="auto"/>
              <w:ind w:left="423" w:hanging="270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Home &amp; Property Insurance</w:t>
            </w:r>
          </w:p>
        </w:tc>
        <w:tc>
          <w:tcPr>
            <w:tcW w:w="5035" w:type="dxa"/>
            <w:vAlign w:val="center"/>
          </w:tcPr>
          <w:p w14:paraId="2355EEE1" w14:textId="459C35B2" w:rsidR="00712488" w:rsidRPr="003C5F07" w:rsidRDefault="00712488" w:rsidP="008B735F">
            <w:pPr>
              <w:pStyle w:val="BodyText"/>
              <w:numPr>
                <w:ilvl w:val="0"/>
                <w:numId w:val="2"/>
              </w:numPr>
              <w:spacing w:line="276" w:lineRule="auto"/>
              <w:ind w:left="424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Keep until policy expires, lapses or is</w:t>
            </w:r>
            <w:r w:rsidR="00D97CDD" w:rsidRPr="003C5F07">
              <w:rPr>
                <w:rFonts w:ascii="Century Gothic" w:hAnsi="Century Gothic"/>
                <w:sz w:val="24"/>
                <w:szCs w:val="24"/>
              </w:rPr>
              <w:t xml:space="preserve"> replaced.</w:t>
            </w:r>
          </w:p>
        </w:tc>
      </w:tr>
      <w:tr w:rsidR="00D97CDD" w14:paraId="3FA472C0" w14:textId="77777777" w:rsidTr="008B735F">
        <w:trPr>
          <w:trHeight w:val="432"/>
        </w:trPr>
        <w:tc>
          <w:tcPr>
            <w:tcW w:w="5035" w:type="dxa"/>
            <w:vAlign w:val="center"/>
          </w:tcPr>
          <w:p w14:paraId="18FBE864" w14:textId="7550EDBE" w:rsidR="00D97CDD" w:rsidRPr="008B735F" w:rsidRDefault="005B4367" w:rsidP="008B735F">
            <w:pPr>
              <w:pStyle w:val="BodyText"/>
              <w:numPr>
                <w:ilvl w:val="0"/>
                <w:numId w:val="2"/>
              </w:numPr>
              <w:tabs>
                <w:tab w:val="left" w:pos="431"/>
              </w:tabs>
              <w:spacing w:line="276" w:lineRule="auto"/>
              <w:ind w:hanging="559"/>
              <w:rPr>
                <w:rFonts w:ascii="Century Gothic" w:hAnsi="Century Gothic"/>
                <w:sz w:val="24"/>
                <w:szCs w:val="24"/>
              </w:rPr>
            </w:pPr>
            <w:r w:rsidRPr="008B735F">
              <w:rPr>
                <w:rFonts w:ascii="Century Gothic" w:hAnsi="Century Gothic"/>
                <w:sz w:val="24"/>
                <w:szCs w:val="24"/>
              </w:rPr>
              <w:t>Income Tax Return and Records</w:t>
            </w:r>
          </w:p>
        </w:tc>
        <w:tc>
          <w:tcPr>
            <w:tcW w:w="5035" w:type="dxa"/>
            <w:vAlign w:val="center"/>
          </w:tcPr>
          <w:p w14:paraId="130EF39C" w14:textId="3F96C682" w:rsidR="00D97CDD" w:rsidRPr="003C5F07" w:rsidRDefault="005B4367" w:rsidP="00F0110C">
            <w:pPr>
              <w:pStyle w:val="BodyText"/>
              <w:numPr>
                <w:ilvl w:val="0"/>
                <w:numId w:val="2"/>
              </w:numPr>
              <w:spacing w:line="276" w:lineRule="auto"/>
              <w:ind w:left="428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Permanently.</w:t>
            </w:r>
          </w:p>
        </w:tc>
      </w:tr>
      <w:tr w:rsidR="005B4367" w14:paraId="2124A45D" w14:textId="77777777" w:rsidTr="00F25792">
        <w:trPr>
          <w:trHeight w:val="576"/>
        </w:trPr>
        <w:tc>
          <w:tcPr>
            <w:tcW w:w="5035" w:type="dxa"/>
            <w:vAlign w:val="center"/>
          </w:tcPr>
          <w:p w14:paraId="5D273F83" w14:textId="77777777" w:rsidR="008B735F" w:rsidRDefault="005B4367" w:rsidP="008B735F">
            <w:pPr>
              <w:pStyle w:val="BodyText"/>
              <w:numPr>
                <w:ilvl w:val="0"/>
                <w:numId w:val="2"/>
              </w:numPr>
              <w:tabs>
                <w:tab w:val="left" w:pos="431"/>
              </w:tabs>
              <w:spacing w:line="276" w:lineRule="auto"/>
              <w:ind w:hanging="559"/>
              <w:rPr>
                <w:rFonts w:ascii="Century Gothic" w:hAnsi="Century Gothic"/>
                <w:sz w:val="24"/>
                <w:szCs w:val="24"/>
              </w:rPr>
            </w:pPr>
            <w:r w:rsidRPr="008B735F">
              <w:rPr>
                <w:rFonts w:ascii="Century Gothic" w:hAnsi="Century Gothic"/>
                <w:sz w:val="24"/>
                <w:szCs w:val="24"/>
              </w:rPr>
              <w:t>Investment Annual Statements and</w:t>
            </w:r>
          </w:p>
          <w:p w14:paraId="4898F546" w14:textId="71E79AB6" w:rsidR="005B4367" w:rsidRPr="008B735F" w:rsidRDefault="005B4367" w:rsidP="008B735F">
            <w:pPr>
              <w:pStyle w:val="BodyText"/>
              <w:tabs>
                <w:tab w:val="left" w:pos="431"/>
              </w:tabs>
              <w:spacing w:line="276" w:lineRule="auto"/>
              <w:ind w:left="161"/>
              <w:rPr>
                <w:rFonts w:ascii="Century Gothic" w:hAnsi="Century Gothic"/>
                <w:sz w:val="24"/>
                <w:szCs w:val="24"/>
              </w:rPr>
            </w:pPr>
            <w:r w:rsidRPr="008B735F">
              <w:rPr>
                <w:rFonts w:ascii="Century Gothic" w:hAnsi="Century Gothic"/>
                <w:sz w:val="24"/>
                <w:szCs w:val="24"/>
              </w:rPr>
              <w:t>1099's</w:t>
            </w:r>
          </w:p>
        </w:tc>
        <w:tc>
          <w:tcPr>
            <w:tcW w:w="5035" w:type="dxa"/>
            <w:vAlign w:val="center"/>
          </w:tcPr>
          <w:p w14:paraId="2F06562C" w14:textId="7397C538" w:rsidR="005B4367" w:rsidRPr="003C5F07" w:rsidRDefault="005B4367" w:rsidP="00F0110C">
            <w:pPr>
              <w:pStyle w:val="BodyText"/>
              <w:numPr>
                <w:ilvl w:val="0"/>
                <w:numId w:val="2"/>
              </w:numPr>
              <w:spacing w:line="276" w:lineRule="auto"/>
              <w:ind w:left="428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Keep with applicable tax return.</w:t>
            </w:r>
          </w:p>
        </w:tc>
      </w:tr>
      <w:tr w:rsidR="005B4367" w14:paraId="480FAA77" w14:textId="77777777" w:rsidTr="008B735F">
        <w:trPr>
          <w:trHeight w:val="432"/>
        </w:trPr>
        <w:tc>
          <w:tcPr>
            <w:tcW w:w="5035" w:type="dxa"/>
            <w:vAlign w:val="center"/>
          </w:tcPr>
          <w:p w14:paraId="058DA782" w14:textId="2AC4CAD3" w:rsidR="005B4367" w:rsidRPr="008B735F" w:rsidRDefault="008A672C" w:rsidP="008B735F">
            <w:pPr>
              <w:pStyle w:val="BodyText"/>
              <w:numPr>
                <w:ilvl w:val="0"/>
                <w:numId w:val="2"/>
              </w:numPr>
              <w:tabs>
                <w:tab w:val="left" w:pos="431"/>
              </w:tabs>
              <w:spacing w:line="276" w:lineRule="auto"/>
              <w:ind w:hanging="559"/>
              <w:rPr>
                <w:rFonts w:ascii="Century Gothic" w:hAnsi="Century Gothic"/>
                <w:sz w:val="24"/>
                <w:szCs w:val="24"/>
              </w:rPr>
            </w:pPr>
            <w:r w:rsidRPr="008B735F">
              <w:rPr>
                <w:rFonts w:ascii="Century Gothic" w:hAnsi="Century Gothic"/>
                <w:sz w:val="24"/>
                <w:szCs w:val="24"/>
              </w:rPr>
              <w:t>Investment Sale and Purchase Confirmation Records</w:t>
            </w:r>
          </w:p>
        </w:tc>
        <w:tc>
          <w:tcPr>
            <w:tcW w:w="5035" w:type="dxa"/>
            <w:vAlign w:val="center"/>
          </w:tcPr>
          <w:p w14:paraId="265FE638" w14:textId="5627B104" w:rsidR="005B4367" w:rsidRPr="003C5F07" w:rsidRDefault="008A672C" w:rsidP="00F0110C">
            <w:pPr>
              <w:pStyle w:val="BodyText"/>
              <w:numPr>
                <w:ilvl w:val="0"/>
                <w:numId w:val="2"/>
              </w:numPr>
              <w:spacing w:line="276" w:lineRule="auto"/>
              <w:ind w:left="428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Dispose of sale confirmation records when the transactions are correctly reflected on the monthly statement. Keep purchase confirmation records 3-6 years after investment is sold as evidence of cost.</w:t>
            </w:r>
          </w:p>
        </w:tc>
      </w:tr>
      <w:tr w:rsidR="005B4367" w14:paraId="4DB1DDEF" w14:textId="77777777" w:rsidTr="008B735F">
        <w:trPr>
          <w:trHeight w:val="432"/>
        </w:trPr>
        <w:tc>
          <w:tcPr>
            <w:tcW w:w="5035" w:type="dxa"/>
            <w:vAlign w:val="center"/>
          </w:tcPr>
          <w:p w14:paraId="7CCD4CBA" w14:textId="11D6435B" w:rsidR="005B4367" w:rsidRPr="008B735F" w:rsidRDefault="008A672C" w:rsidP="00F25792">
            <w:pPr>
              <w:pStyle w:val="BodyText"/>
              <w:numPr>
                <w:ilvl w:val="0"/>
                <w:numId w:val="2"/>
              </w:numPr>
              <w:spacing w:line="276" w:lineRule="auto"/>
              <w:ind w:left="428" w:hanging="270"/>
              <w:rPr>
                <w:rFonts w:ascii="Century Gothic" w:hAnsi="Century Gothic"/>
                <w:sz w:val="24"/>
                <w:szCs w:val="24"/>
              </w:rPr>
            </w:pPr>
            <w:r w:rsidRPr="008B735F">
              <w:rPr>
                <w:rFonts w:ascii="Century Gothic" w:hAnsi="Century Gothic"/>
                <w:sz w:val="24"/>
                <w:szCs w:val="24"/>
              </w:rPr>
              <w:lastRenderedPageBreak/>
              <w:t>Life Insurance</w:t>
            </w:r>
          </w:p>
        </w:tc>
        <w:tc>
          <w:tcPr>
            <w:tcW w:w="5035" w:type="dxa"/>
            <w:vAlign w:val="center"/>
          </w:tcPr>
          <w:p w14:paraId="6B058450" w14:textId="44D28745" w:rsidR="005B4367" w:rsidRPr="003C5F07" w:rsidRDefault="00B72A29" w:rsidP="00F0110C">
            <w:pPr>
              <w:pStyle w:val="BodyText"/>
              <w:numPr>
                <w:ilvl w:val="0"/>
                <w:numId w:val="2"/>
              </w:numPr>
              <w:spacing w:line="276" w:lineRule="auto"/>
              <w:ind w:left="428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Keep until there is no chance of reinstatement. Premium receipts may be discarded when notices reflect payment.</w:t>
            </w:r>
          </w:p>
        </w:tc>
      </w:tr>
      <w:tr w:rsidR="008A672C" w14:paraId="7827ED46" w14:textId="77777777" w:rsidTr="008B735F">
        <w:trPr>
          <w:trHeight w:val="432"/>
        </w:trPr>
        <w:tc>
          <w:tcPr>
            <w:tcW w:w="5035" w:type="dxa"/>
            <w:vAlign w:val="center"/>
          </w:tcPr>
          <w:p w14:paraId="1D4B686A" w14:textId="7C334158" w:rsidR="008A672C" w:rsidRPr="008B735F" w:rsidRDefault="008A672C" w:rsidP="00F25792">
            <w:pPr>
              <w:pStyle w:val="BodyText"/>
              <w:numPr>
                <w:ilvl w:val="0"/>
                <w:numId w:val="2"/>
              </w:numPr>
              <w:spacing w:line="276" w:lineRule="auto"/>
              <w:ind w:left="428" w:hanging="270"/>
              <w:rPr>
                <w:rFonts w:ascii="Century Gothic" w:hAnsi="Century Gothic"/>
                <w:sz w:val="24"/>
                <w:szCs w:val="24"/>
              </w:rPr>
            </w:pPr>
            <w:r w:rsidRPr="008B735F">
              <w:rPr>
                <w:rFonts w:ascii="Century Gothic" w:hAnsi="Century Gothic"/>
                <w:sz w:val="24"/>
                <w:szCs w:val="24"/>
              </w:rPr>
              <w:t>Medical Records</w:t>
            </w:r>
          </w:p>
        </w:tc>
        <w:tc>
          <w:tcPr>
            <w:tcW w:w="5035" w:type="dxa"/>
            <w:vAlign w:val="center"/>
          </w:tcPr>
          <w:p w14:paraId="70F167CC" w14:textId="07DB28E3" w:rsidR="008A672C" w:rsidRPr="003C5F07" w:rsidRDefault="00B72A29" w:rsidP="00F0110C">
            <w:pPr>
              <w:pStyle w:val="BodyText"/>
              <w:numPr>
                <w:ilvl w:val="0"/>
                <w:numId w:val="2"/>
              </w:numPr>
              <w:spacing w:line="276" w:lineRule="auto"/>
              <w:ind w:left="428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Permanently.</w:t>
            </w:r>
          </w:p>
        </w:tc>
      </w:tr>
      <w:tr w:rsidR="008A672C" w14:paraId="3DC257E1" w14:textId="77777777" w:rsidTr="008B735F">
        <w:trPr>
          <w:trHeight w:val="432"/>
        </w:trPr>
        <w:tc>
          <w:tcPr>
            <w:tcW w:w="5035" w:type="dxa"/>
            <w:vAlign w:val="center"/>
          </w:tcPr>
          <w:p w14:paraId="2EB26099" w14:textId="32570086" w:rsidR="008A672C" w:rsidRPr="008B735F" w:rsidRDefault="008A672C" w:rsidP="00F25792">
            <w:pPr>
              <w:pStyle w:val="BodyText"/>
              <w:numPr>
                <w:ilvl w:val="0"/>
                <w:numId w:val="2"/>
              </w:numPr>
              <w:spacing w:line="276" w:lineRule="auto"/>
              <w:ind w:left="428" w:hanging="270"/>
              <w:rPr>
                <w:rFonts w:ascii="Century Gothic" w:hAnsi="Century Gothic"/>
                <w:sz w:val="24"/>
                <w:szCs w:val="24"/>
              </w:rPr>
            </w:pPr>
            <w:r w:rsidRPr="008B735F">
              <w:rPr>
                <w:rFonts w:ascii="Century Gothic" w:hAnsi="Century Gothic"/>
                <w:sz w:val="24"/>
                <w:szCs w:val="24"/>
              </w:rPr>
              <w:t>Medical Expense Records</w:t>
            </w:r>
          </w:p>
        </w:tc>
        <w:tc>
          <w:tcPr>
            <w:tcW w:w="5035" w:type="dxa"/>
            <w:vAlign w:val="center"/>
          </w:tcPr>
          <w:p w14:paraId="0C308DF3" w14:textId="00917C08" w:rsidR="008A672C" w:rsidRPr="003C5F07" w:rsidRDefault="00B72A29" w:rsidP="00F0110C">
            <w:pPr>
              <w:pStyle w:val="BodyText"/>
              <w:numPr>
                <w:ilvl w:val="0"/>
                <w:numId w:val="2"/>
              </w:numPr>
              <w:spacing w:line="276" w:lineRule="auto"/>
              <w:ind w:left="428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Keep with applicable tax return if deducted on tax return.</w:t>
            </w:r>
          </w:p>
        </w:tc>
      </w:tr>
      <w:tr w:rsidR="008A672C" w14:paraId="732364D6" w14:textId="77777777" w:rsidTr="008B735F">
        <w:trPr>
          <w:trHeight w:val="432"/>
        </w:trPr>
        <w:tc>
          <w:tcPr>
            <w:tcW w:w="5035" w:type="dxa"/>
            <w:vAlign w:val="center"/>
          </w:tcPr>
          <w:p w14:paraId="439C1053" w14:textId="4DB16CFF" w:rsidR="008A672C" w:rsidRPr="008B735F" w:rsidRDefault="008A672C" w:rsidP="00F25792">
            <w:pPr>
              <w:pStyle w:val="BodyText"/>
              <w:numPr>
                <w:ilvl w:val="0"/>
                <w:numId w:val="2"/>
              </w:numPr>
              <w:spacing w:line="276" w:lineRule="auto"/>
              <w:ind w:left="428" w:hanging="270"/>
              <w:rPr>
                <w:rFonts w:ascii="Century Gothic" w:hAnsi="Century Gothic"/>
                <w:sz w:val="24"/>
                <w:szCs w:val="24"/>
              </w:rPr>
            </w:pPr>
            <w:r w:rsidRPr="008B735F">
              <w:rPr>
                <w:rFonts w:ascii="Century Gothic" w:hAnsi="Century Gothic"/>
                <w:sz w:val="24"/>
                <w:szCs w:val="24"/>
              </w:rPr>
              <w:t>Military Papers</w:t>
            </w:r>
          </w:p>
        </w:tc>
        <w:tc>
          <w:tcPr>
            <w:tcW w:w="5035" w:type="dxa"/>
            <w:vAlign w:val="center"/>
          </w:tcPr>
          <w:p w14:paraId="552B247B" w14:textId="32728823" w:rsidR="008A672C" w:rsidRPr="003C5F07" w:rsidRDefault="00B72A29" w:rsidP="00F0110C">
            <w:pPr>
              <w:pStyle w:val="BodyText"/>
              <w:numPr>
                <w:ilvl w:val="0"/>
                <w:numId w:val="2"/>
              </w:numPr>
              <w:spacing w:line="276" w:lineRule="auto"/>
              <w:ind w:left="428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 xml:space="preserve">Permanently (may be required </w:t>
            </w:r>
            <w:r w:rsidR="00F0110C" w:rsidRPr="003C5F07">
              <w:rPr>
                <w:rFonts w:ascii="Century Gothic" w:hAnsi="Century Gothic"/>
                <w:sz w:val="24"/>
                <w:szCs w:val="24"/>
              </w:rPr>
              <w:t>for possible</w:t>
            </w:r>
            <w:r w:rsidRPr="003C5F07">
              <w:rPr>
                <w:rFonts w:ascii="Century Gothic" w:hAnsi="Century Gothic"/>
                <w:sz w:val="24"/>
                <w:szCs w:val="24"/>
              </w:rPr>
              <w:t xml:space="preserve"> veteran's benefits).</w:t>
            </w:r>
          </w:p>
        </w:tc>
      </w:tr>
      <w:tr w:rsidR="008A672C" w14:paraId="54B11E38" w14:textId="77777777" w:rsidTr="008B735F">
        <w:trPr>
          <w:trHeight w:val="432"/>
        </w:trPr>
        <w:tc>
          <w:tcPr>
            <w:tcW w:w="5035" w:type="dxa"/>
            <w:vAlign w:val="center"/>
          </w:tcPr>
          <w:p w14:paraId="5A66136E" w14:textId="4EBBD112" w:rsidR="008A672C" w:rsidRPr="008B735F" w:rsidRDefault="008A672C" w:rsidP="00F25792">
            <w:pPr>
              <w:pStyle w:val="BodyText"/>
              <w:numPr>
                <w:ilvl w:val="0"/>
                <w:numId w:val="2"/>
              </w:numPr>
              <w:spacing w:line="276" w:lineRule="auto"/>
              <w:ind w:left="428" w:hanging="270"/>
              <w:rPr>
                <w:rFonts w:ascii="Century Gothic" w:hAnsi="Century Gothic"/>
                <w:sz w:val="24"/>
                <w:szCs w:val="24"/>
              </w:rPr>
            </w:pPr>
            <w:r w:rsidRPr="008B735F">
              <w:rPr>
                <w:rFonts w:ascii="Century Gothic" w:hAnsi="Century Gothic"/>
                <w:sz w:val="24"/>
                <w:szCs w:val="24"/>
              </w:rPr>
              <w:t>Individual Retirement Account Records</w:t>
            </w:r>
          </w:p>
        </w:tc>
        <w:tc>
          <w:tcPr>
            <w:tcW w:w="5035" w:type="dxa"/>
            <w:vAlign w:val="center"/>
          </w:tcPr>
          <w:p w14:paraId="19044AAA" w14:textId="029F521B" w:rsidR="008A672C" w:rsidRPr="003C5F07" w:rsidRDefault="00B72A29" w:rsidP="00F0110C">
            <w:pPr>
              <w:pStyle w:val="BodyText"/>
              <w:numPr>
                <w:ilvl w:val="0"/>
                <w:numId w:val="2"/>
              </w:numPr>
              <w:spacing w:line="276" w:lineRule="auto"/>
              <w:ind w:left="428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Permanently.</w:t>
            </w:r>
          </w:p>
        </w:tc>
      </w:tr>
      <w:tr w:rsidR="008A672C" w14:paraId="5F8D0EA3" w14:textId="77777777" w:rsidTr="008B735F">
        <w:trPr>
          <w:trHeight w:val="432"/>
        </w:trPr>
        <w:tc>
          <w:tcPr>
            <w:tcW w:w="5035" w:type="dxa"/>
            <w:vAlign w:val="center"/>
          </w:tcPr>
          <w:p w14:paraId="315B532A" w14:textId="138B0490" w:rsidR="008A672C" w:rsidRPr="008B735F" w:rsidRDefault="008A672C" w:rsidP="00F25792">
            <w:pPr>
              <w:pStyle w:val="BodyText"/>
              <w:numPr>
                <w:ilvl w:val="0"/>
                <w:numId w:val="2"/>
              </w:numPr>
              <w:spacing w:line="276" w:lineRule="auto"/>
              <w:ind w:left="428" w:hanging="270"/>
              <w:rPr>
                <w:rFonts w:ascii="Century Gothic" w:hAnsi="Century Gothic"/>
                <w:sz w:val="24"/>
                <w:szCs w:val="24"/>
              </w:rPr>
            </w:pPr>
            <w:r w:rsidRPr="008B735F">
              <w:rPr>
                <w:rFonts w:ascii="Century Gothic" w:hAnsi="Century Gothic"/>
                <w:sz w:val="24"/>
                <w:szCs w:val="24"/>
              </w:rPr>
              <w:t>Passports</w:t>
            </w:r>
          </w:p>
        </w:tc>
        <w:tc>
          <w:tcPr>
            <w:tcW w:w="5035" w:type="dxa"/>
            <w:vAlign w:val="center"/>
          </w:tcPr>
          <w:p w14:paraId="17923878" w14:textId="5AE018E5" w:rsidR="008A672C" w:rsidRPr="003C5F07" w:rsidRDefault="00B72A29" w:rsidP="00F0110C">
            <w:pPr>
              <w:pStyle w:val="BodyText"/>
              <w:numPr>
                <w:ilvl w:val="0"/>
                <w:numId w:val="2"/>
              </w:numPr>
              <w:spacing w:line="276" w:lineRule="auto"/>
              <w:ind w:left="428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Until expiration.</w:t>
            </w:r>
          </w:p>
        </w:tc>
      </w:tr>
      <w:tr w:rsidR="008A672C" w14:paraId="36547473" w14:textId="77777777" w:rsidTr="008B735F">
        <w:trPr>
          <w:trHeight w:val="432"/>
        </w:trPr>
        <w:tc>
          <w:tcPr>
            <w:tcW w:w="5035" w:type="dxa"/>
            <w:vAlign w:val="center"/>
          </w:tcPr>
          <w:p w14:paraId="01A4B39A" w14:textId="0EACDB86" w:rsidR="008A672C" w:rsidRPr="008B735F" w:rsidRDefault="008A672C" w:rsidP="00F25792">
            <w:pPr>
              <w:pStyle w:val="BodyText"/>
              <w:numPr>
                <w:ilvl w:val="0"/>
                <w:numId w:val="2"/>
              </w:numPr>
              <w:spacing w:line="276" w:lineRule="auto"/>
              <w:ind w:left="428" w:hanging="270"/>
              <w:rPr>
                <w:rFonts w:ascii="Century Gothic" w:hAnsi="Century Gothic"/>
                <w:sz w:val="24"/>
                <w:szCs w:val="24"/>
              </w:rPr>
            </w:pPr>
            <w:r w:rsidRPr="008B735F">
              <w:rPr>
                <w:rFonts w:ascii="Century Gothic" w:hAnsi="Century Gothic"/>
                <w:sz w:val="24"/>
                <w:szCs w:val="24"/>
              </w:rPr>
              <w:t>Pay Stubs</w:t>
            </w:r>
          </w:p>
        </w:tc>
        <w:tc>
          <w:tcPr>
            <w:tcW w:w="5035" w:type="dxa"/>
            <w:vAlign w:val="center"/>
          </w:tcPr>
          <w:p w14:paraId="268ACFD9" w14:textId="05B22D26" w:rsidR="008A672C" w:rsidRPr="003C5F07" w:rsidRDefault="00B72A29" w:rsidP="00F0110C">
            <w:pPr>
              <w:pStyle w:val="BodyText"/>
              <w:numPr>
                <w:ilvl w:val="0"/>
                <w:numId w:val="2"/>
              </w:numPr>
              <w:spacing w:line="276" w:lineRule="auto"/>
              <w:ind w:left="428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One year. Discard all but final, cumulative pay stubs for the year.</w:t>
            </w:r>
          </w:p>
        </w:tc>
      </w:tr>
      <w:tr w:rsidR="008A672C" w14:paraId="35D5EA44" w14:textId="77777777" w:rsidTr="008B735F">
        <w:trPr>
          <w:trHeight w:val="432"/>
        </w:trPr>
        <w:tc>
          <w:tcPr>
            <w:tcW w:w="5035" w:type="dxa"/>
            <w:vAlign w:val="center"/>
          </w:tcPr>
          <w:p w14:paraId="54AC7CE0" w14:textId="762E0CAD" w:rsidR="008A672C" w:rsidRPr="008B735F" w:rsidRDefault="008A672C" w:rsidP="00F25792">
            <w:pPr>
              <w:pStyle w:val="BodyText"/>
              <w:numPr>
                <w:ilvl w:val="0"/>
                <w:numId w:val="2"/>
              </w:numPr>
              <w:spacing w:line="276" w:lineRule="auto"/>
              <w:ind w:left="428" w:hanging="270"/>
              <w:rPr>
                <w:rFonts w:ascii="Century Gothic" w:hAnsi="Century Gothic"/>
                <w:sz w:val="24"/>
                <w:szCs w:val="24"/>
              </w:rPr>
            </w:pPr>
            <w:r w:rsidRPr="008B735F">
              <w:rPr>
                <w:rFonts w:ascii="Century Gothic" w:hAnsi="Century Gothic"/>
                <w:sz w:val="24"/>
                <w:szCs w:val="24"/>
              </w:rPr>
              <w:t xml:space="preserve">Personal Certificates </w:t>
            </w:r>
            <w:r w:rsidRPr="00F25792">
              <w:rPr>
                <w:rFonts w:ascii="Century Gothic" w:hAnsi="Century Gothic"/>
                <w:sz w:val="20"/>
                <w:szCs w:val="20"/>
              </w:rPr>
              <w:t>(Birth/Death, Marriage/Divorce, Religious Ceremonies)</w:t>
            </w:r>
          </w:p>
        </w:tc>
        <w:tc>
          <w:tcPr>
            <w:tcW w:w="5035" w:type="dxa"/>
            <w:vAlign w:val="center"/>
          </w:tcPr>
          <w:p w14:paraId="783F7770" w14:textId="094550BD" w:rsidR="008A672C" w:rsidRPr="003C5F07" w:rsidRDefault="008A672C" w:rsidP="00F0110C">
            <w:pPr>
              <w:pStyle w:val="BodyText"/>
              <w:numPr>
                <w:ilvl w:val="0"/>
                <w:numId w:val="2"/>
              </w:numPr>
              <w:spacing w:line="276" w:lineRule="auto"/>
              <w:ind w:left="428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Permanently.</w:t>
            </w:r>
          </w:p>
        </w:tc>
      </w:tr>
      <w:tr w:rsidR="008A672C" w14:paraId="695165F8" w14:textId="77777777" w:rsidTr="008B735F">
        <w:trPr>
          <w:trHeight w:val="432"/>
        </w:trPr>
        <w:tc>
          <w:tcPr>
            <w:tcW w:w="5035" w:type="dxa"/>
            <w:vAlign w:val="center"/>
          </w:tcPr>
          <w:p w14:paraId="0AF76ED3" w14:textId="0C86EDDE" w:rsidR="008A672C" w:rsidRPr="008B735F" w:rsidRDefault="008A672C" w:rsidP="00F25792">
            <w:pPr>
              <w:pStyle w:val="BodyText"/>
              <w:numPr>
                <w:ilvl w:val="0"/>
                <w:numId w:val="2"/>
              </w:numPr>
              <w:spacing w:line="276" w:lineRule="auto"/>
              <w:ind w:left="428" w:hanging="270"/>
              <w:rPr>
                <w:rFonts w:ascii="Century Gothic" w:hAnsi="Century Gothic"/>
                <w:sz w:val="24"/>
                <w:szCs w:val="24"/>
              </w:rPr>
            </w:pPr>
            <w:r w:rsidRPr="008B735F">
              <w:rPr>
                <w:rFonts w:ascii="Century Gothic" w:hAnsi="Century Gothic"/>
                <w:sz w:val="24"/>
                <w:szCs w:val="24"/>
              </w:rPr>
              <w:t>Real Estate Documents</w:t>
            </w:r>
          </w:p>
        </w:tc>
        <w:tc>
          <w:tcPr>
            <w:tcW w:w="5035" w:type="dxa"/>
            <w:vAlign w:val="center"/>
          </w:tcPr>
          <w:p w14:paraId="51634B6D" w14:textId="5C716BAC" w:rsidR="008A672C" w:rsidRPr="003C5F07" w:rsidRDefault="008A672C" w:rsidP="00F0110C">
            <w:pPr>
              <w:pStyle w:val="BodyText"/>
              <w:numPr>
                <w:ilvl w:val="0"/>
                <w:numId w:val="2"/>
              </w:numPr>
              <w:spacing w:line="276" w:lineRule="auto"/>
              <w:ind w:left="428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Keep three to six years after property has been disposed of and taxes have been paid.</w:t>
            </w:r>
          </w:p>
        </w:tc>
      </w:tr>
      <w:tr w:rsidR="00C82557" w14:paraId="7923EA60" w14:textId="77777777" w:rsidTr="008B735F">
        <w:trPr>
          <w:trHeight w:val="432"/>
        </w:trPr>
        <w:tc>
          <w:tcPr>
            <w:tcW w:w="5035" w:type="dxa"/>
            <w:vAlign w:val="center"/>
          </w:tcPr>
          <w:p w14:paraId="1CEBBC5F" w14:textId="77158077" w:rsidR="00C82557" w:rsidRPr="00F25792" w:rsidRDefault="00C82557" w:rsidP="00F25792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8" w:hanging="270"/>
              <w:rPr>
                <w:rFonts w:ascii="Century Gothic" w:hAnsi="Century Gothic"/>
                <w:sz w:val="20"/>
                <w:szCs w:val="20"/>
              </w:rPr>
            </w:pPr>
            <w:r w:rsidRPr="008B735F">
              <w:rPr>
                <w:rFonts w:ascii="Century Gothic" w:hAnsi="Century Gothic"/>
                <w:sz w:val="24"/>
                <w:szCs w:val="24"/>
              </w:rPr>
              <w:t xml:space="preserve">Residential Records </w:t>
            </w:r>
            <w:r w:rsidRPr="00F25792">
              <w:rPr>
                <w:rFonts w:ascii="Century Gothic" w:hAnsi="Century Gothic"/>
                <w:sz w:val="20"/>
                <w:szCs w:val="20"/>
              </w:rPr>
              <w:t>(Copies of purchase related</w:t>
            </w:r>
            <w:r w:rsidR="00F25792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F25792">
              <w:rPr>
                <w:rFonts w:ascii="Century Gothic" w:hAnsi="Century Gothic"/>
                <w:sz w:val="20"/>
                <w:szCs w:val="20"/>
              </w:rPr>
              <w:t>documents, annual mortgage statements, receipts for improvements and copies of rental leases/receipts.)</w:t>
            </w:r>
          </w:p>
        </w:tc>
        <w:tc>
          <w:tcPr>
            <w:tcW w:w="5035" w:type="dxa"/>
            <w:vAlign w:val="center"/>
          </w:tcPr>
          <w:p w14:paraId="1AA64EA6" w14:textId="7D4D11C9" w:rsidR="00C82557" w:rsidRPr="003C5F07" w:rsidRDefault="00C82557" w:rsidP="00F0110C">
            <w:pPr>
              <w:pStyle w:val="BodyText"/>
              <w:numPr>
                <w:ilvl w:val="0"/>
                <w:numId w:val="2"/>
              </w:numPr>
              <w:spacing w:line="276" w:lineRule="auto"/>
              <w:ind w:left="428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Indefinitely.</w:t>
            </w:r>
          </w:p>
        </w:tc>
      </w:tr>
      <w:tr w:rsidR="00C82557" w14:paraId="2EF4FE2E" w14:textId="77777777" w:rsidTr="008B735F">
        <w:trPr>
          <w:trHeight w:val="432"/>
        </w:trPr>
        <w:tc>
          <w:tcPr>
            <w:tcW w:w="5035" w:type="dxa"/>
            <w:vAlign w:val="center"/>
          </w:tcPr>
          <w:p w14:paraId="1BB4FAB1" w14:textId="7269906A" w:rsidR="00C82557" w:rsidRPr="008B735F" w:rsidRDefault="00C82557" w:rsidP="00F25792">
            <w:pPr>
              <w:pStyle w:val="BodyText"/>
              <w:numPr>
                <w:ilvl w:val="0"/>
                <w:numId w:val="2"/>
              </w:numPr>
              <w:spacing w:line="276" w:lineRule="auto"/>
              <w:ind w:left="428" w:hanging="270"/>
              <w:rPr>
                <w:rFonts w:ascii="Century Gothic" w:hAnsi="Century Gothic"/>
                <w:sz w:val="24"/>
                <w:szCs w:val="24"/>
              </w:rPr>
            </w:pPr>
            <w:r w:rsidRPr="008B735F">
              <w:rPr>
                <w:rFonts w:ascii="Century Gothic" w:hAnsi="Century Gothic"/>
                <w:sz w:val="24"/>
                <w:szCs w:val="24"/>
              </w:rPr>
              <w:t>Retirement Plan Statements</w:t>
            </w:r>
          </w:p>
        </w:tc>
        <w:tc>
          <w:tcPr>
            <w:tcW w:w="5035" w:type="dxa"/>
            <w:vAlign w:val="center"/>
          </w:tcPr>
          <w:p w14:paraId="09020E8D" w14:textId="6DB46916" w:rsidR="00C82557" w:rsidRPr="003C5F07" w:rsidRDefault="00C82557" w:rsidP="00F0110C">
            <w:pPr>
              <w:pStyle w:val="BodyText"/>
              <w:numPr>
                <w:ilvl w:val="0"/>
                <w:numId w:val="2"/>
              </w:numPr>
              <w:spacing w:line="276" w:lineRule="auto"/>
              <w:ind w:left="428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Three to six years. Keep year end statements permanently.</w:t>
            </w:r>
          </w:p>
        </w:tc>
      </w:tr>
      <w:tr w:rsidR="00C82557" w14:paraId="1E7E3624" w14:textId="77777777" w:rsidTr="008B735F">
        <w:trPr>
          <w:trHeight w:val="432"/>
        </w:trPr>
        <w:tc>
          <w:tcPr>
            <w:tcW w:w="5035" w:type="dxa"/>
            <w:vAlign w:val="center"/>
          </w:tcPr>
          <w:p w14:paraId="71791D48" w14:textId="725F2E4E" w:rsidR="00C82557" w:rsidRPr="008B735F" w:rsidRDefault="00C82557" w:rsidP="00F25792">
            <w:pPr>
              <w:pStyle w:val="BodyText"/>
              <w:numPr>
                <w:ilvl w:val="0"/>
                <w:numId w:val="2"/>
              </w:numPr>
              <w:spacing w:line="276" w:lineRule="auto"/>
              <w:ind w:left="428" w:hanging="270"/>
              <w:rPr>
                <w:rFonts w:ascii="Century Gothic" w:hAnsi="Century Gothic"/>
                <w:sz w:val="24"/>
                <w:szCs w:val="24"/>
              </w:rPr>
            </w:pPr>
            <w:r w:rsidRPr="008B735F">
              <w:rPr>
                <w:rFonts w:ascii="Century Gothic" w:hAnsi="Century Gothic"/>
                <w:sz w:val="24"/>
                <w:szCs w:val="24"/>
              </w:rPr>
              <w:t>Social Security Statements</w:t>
            </w:r>
          </w:p>
        </w:tc>
        <w:tc>
          <w:tcPr>
            <w:tcW w:w="5035" w:type="dxa"/>
            <w:vAlign w:val="center"/>
          </w:tcPr>
          <w:p w14:paraId="4E6547BE" w14:textId="520A7E17" w:rsidR="00C82557" w:rsidRPr="003C5F07" w:rsidRDefault="00C82557" w:rsidP="00F0110C">
            <w:pPr>
              <w:pStyle w:val="BodyText"/>
              <w:numPr>
                <w:ilvl w:val="0"/>
                <w:numId w:val="2"/>
              </w:numPr>
              <w:spacing w:line="276" w:lineRule="auto"/>
              <w:ind w:left="428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Discard as you receive current records of payments into the Social Security System.</w:t>
            </w:r>
          </w:p>
        </w:tc>
      </w:tr>
      <w:tr w:rsidR="00C82557" w14:paraId="494B64DC" w14:textId="77777777" w:rsidTr="008B735F">
        <w:trPr>
          <w:trHeight w:val="432"/>
        </w:trPr>
        <w:tc>
          <w:tcPr>
            <w:tcW w:w="5035" w:type="dxa"/>
            <w:vAlign w:val="center"/>
          </w:tcPr>
          <w:p w14:paraId="6CC54DF1" w14:textId="67326BE1" w:rsidR="00C82557" w:rsidRPr="008B735F" w:rsidRDefault="00C82557" w:rsidP="00F25792">
            <w:pPr>
              <w:pStyle w:val="BodyText"/>
              <w:numPr>
                <w:ilvl w:val="0"/>
                <w:numId w:val="2"/>
              </w:numPr>
              <w:spacing w:line="276" w:lineRule="auto"/>
              <w:ind w:left="428" w:hanging="270"/>
              <w:rPr>
                <w:rFonts w:ascii="Century Gothic" w:hAnsi="Century Gothic"/>
                <w:sz w:val="24"/>
                <w:szCs w:val="24"/>
              </w:rPr>
            </w:pPr>
            <w:r w:rsidRPr="008B735F">
              <w:rPr>
                <w:rFonts w:ascii="Century Gothic" w:hAnsi="Century Gothic"/>
                <w:sz w:val="24"/>
                <w:szCs w:val="24"/>
              </w:rPr>
              <w:t>Warranties and Receipts</w:t>
            </w:r>
          </w:p>
        </w:tc>
        <w:tc>
          <w:tcPr>
            <w:tcW w:w="5035" w:type="dxa"/>
            <w:vAlign w:val="center"/>
          </w:tcPr>
          <w:p w14:paraId="684C1195" w14:textId="24AEEFE7" w:rsidR="00C82557" w:rsidRPr="003C5F07" w:rsidRDefault="00C82557" w:rsidP="00F0110C">
            <w:pPr>
              <w:pStyle w:val="BodyText"/>
              <w:numPr>
                <w:ilvl w:val="0"/>
                <w:numId w:val="2"/>
              </w:numPr>
              <w:spacing w:line="276" w:lineRule="auto"/>
              <w:ind w:left="428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Discard warranties when they are clearly expired. Use your judgment when discarding receipts.</w:t>
            </w:r>
          </w:p>
        </w:tc>
      </w:tr>
      <w:tr w:rsidR="00C82557" w14:paraId="38A6CA03" w14:textId="77777777" w:rsidTr="008B735F">
        <w:trPr>
          <w:trHeight w:val="432"/>
        </w:trPr>
        <w:tc>
          <w:tcPr>
            <w:tcW w:w="5035" w:type="dxa"/>
            <w:vAlign w:val="center"/>
          </w:tcPr>
          <w:p w14:paraId="04732002" w14:textId="01A82D0D" w:rsidR="00C82557" w:rsidRPr="008B735F" w:rsidRDefault="00C82557" w:rsidP="00F25792">
            <w:pPr>
              <w:pStyle w:val="BodyText"/>
              <w:numPr>
                <w:ilvl w:val="0"/>
                <w:numId w:val="2"/>
              </w:numPr>
              <w:spacing w:line="276" w:lineRule="auto"/>
              <w:ind w:left="428" w:hanging="270"/>
              <w:rPr>
                <w:rFonts w:ascii="Century Gothic" w:hAnsi="Century Gothic"/>
                <w:sz w:val="24"/>
                <w:szCs w:val="24"/>
              </w:rPr>
            </w:pPr>
            <w:r w:rsidRPr="008B735F">
              <w:rPr>
                <w:rFonts w:ascii="Century Gothic" w:hAnsi="Century Gothic"/>
                <w:sz w:val="24"/>
                <w:szCs w:val="24"/>
              </w:rPr>
              <w:t>Will</w:t>
            </w:r>
          </w:p>
        </w:tc>
        <w:tc>
          <w:tcPr>
            <w:tcW w:w="5035" w:type="dxa"/>
            <w:vAlign w:val="center"/>
          </w:tcPr>
          <w:p w14:paraId="4F9F9869" w14:textId="0EB5B7CC" w:rsidR="00C82557" w:rsidRPr="003C5F07" w:rsidRDefault="00C82557" w:rsidP="00F0110C">
            <w:pPr>
              <w:pStyle w:val="BodyText"/>
              <w:numPr>
                <w:ilvl w:val="0"/>
                <w:numId w:val="2"/>
              </w:numPr>
              <w:spacing w:line="276" w:lineRule="auto"/>
              <w:ind w:left="428"/>
              <w:rPr>
                <w:rFonts w:ascii="Century Gothic" w:hAnsi="Century Gothic"/>
                <w:sz w:val="24"/>
                <w:szCs w:val="24"/>
              </w:rPr>
            </w:pPr>
            <w:r w:rsidRPr="003C5F07">
              <w:rPr>
                <w:rFonts w:ascii="Century Gothic" w:hAnsi="Century Gothic"/>
                <w:sz w:val="24"/>
                <w:szCs w:val="24"/>
              </w:rPr>
              <w:t>Keep current Will permanently. Keep until rendered obsolete (by a new version)</w:t>
            </w:r>
          </w:p>
        </w:tc>
      </w:tr>
    </w:tbl>
    <w:p w14:paraId="23575A87" w14:textId="77777777" w:rsidR="0058056D" w:rsidRDefault="0058056D" w:rsidP="003C5F07">
      <w:pPr>
        <w:pStyle w:val="BodyText"/>
        <w:spacing w:line="276" w:lineRule="auto"/>
        <w:rPr>
          <w:rFonts w:ascii="Century Gothic" w:hAnsi="Century Gothic"/>
          <w:sz w:val="24"/>
          <w:szCs w:val="24"/>
        </w:rPr>
      </w:pPr>
    </w:p>
    <w:p w14:paraId="416966D4" w14:textId="77777777" w:rsidR="0058056D" w:rsidRPr="003C5F07" w:rsidRDefault="0058056D" w:rsidP="003C5F07">
      <w:pPr>
        <w:pStyle w:val="BodyText"/>
        <w:spacing w:line="276" w:lineRule="auto"/>
        <w:rPr>
          <w:rFonts w:ascii="Century Gothic" w:hAnsi="Century Gothic"/>
          <w:sz w:val="24"/>
          <w:szCs w:val="24"/>
        </w:rPr>
      </w:pPr>
    </w:p>
    <w:p w14:paraId="271FA156" w14:textId="77777777" w:rsidR="00FE35EA" w:rsidRPr="003C5F07" w:rsidRDefault="00FE35EA" w:rsidP="003C5F07">
      <w:pPr>
        <w:spacing w:line="276" w:lineRule="auto"/>
        <w:rPr>
          <w:rFonts w:ascii="Century Gothic" w:hAnsi="Century Gothic"/>
          <w:sz w:val="24"/>
          <w:szCs w:val="24"/>
        </w:rPr>
      </w:pPr>
    </w:p>
    <w:sectPr w:rsidR="00FE35EA" w:rsidRPr="003C5F07" w:rsidSect="00E734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1440" w:right="1080" w:bottom="1440" w:left="1080" w:header="432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63C7E" w14:textId="77777777" w:rsidR="004606FD" w:rsidRDefault="004606FD" w:rsidP="00E73438">
      <w:r>
        <w:separator/>
      </w:r>
    </w:p>
  </w:endnote>
  <w:endnote w:type="continuationSeparator" w:id="0">
    <w:p w14:paraId="507CA81A" w14:textId="77777777" w:rsidR="004606FD" w:rsidRDefault="004606FD" w:rsidP="00E73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353F9" w14:textId="77777777" w:rsidR="00F0110C" w:rsidRDefault="00F011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entury Gothic" w:hAnsi="Century Gothic"/>
        <w:sz w:val="16"/>
        <w:szCs w:val="16"/>
      </w:rPr>
      <w:id w:val="1025451372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sdt>
        <w:sdtPr>
          <w:rPr>
            <w:rFonts w:ascii="Century Gothic" w:hAnsi="Century Gothic"/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sz w:val="20"/>
            <w:szCs w:val="20"/>
          </w:rPr>
        </w:sdtEndPr>
        <w:sdtContent>
          <w:p w14:paraId="175691EC" w14:textId="7D224DB5" w:rsidR="00E73438" w:rsidRPr="00F0110C" w:rsidRDefault="00B637C0">
            <w:pPr>
              <w:pStyle w:val="Footer"/>
              <w:jc w:val="righ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E8DF722" wp14:editId="025AF524">
                  <wp:simplePos x="0" y="0"/>
                  <wp:positionH relativeFrom="column">
                    <wp:posOffset>-47625</wp:posOffset>
                  </wp:positionH>
                  <wp:positionV relativeFrom="page">
                    <wp:posOffset>9429750</wp:posOffset>
                  </wp:positionV>
                  <wp:extent cx="849086" cy="291215"/>
                  <wp:effectExtent l="0" t="0" r="8255" b="0"/>
                  <wp:wrapNone/>
                  <wp:docPr id="3" name="Graphic 3">
                    <a:hlinkClick xmlns:a="http://schemas.openxmlformats.org/drawingml/2006/main" r:id="rId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c 3">
                            <a:hlinkClick r:id="rId1"/>
                          </pic:cNvPr>
                          <pic:cNvPicPr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086" cy="29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73438" w:rsidRPr="00F0110C">
              <w:rPr>
                <w:rFonts w:ascii="Century Gothic" w:hAnsi="Century Gothic"/>
                <w:sz w:val="20"/>
                <w:szCs w:val="20"/>
              </w:rPr>
              <w:t xml:space="preserve">Page </w:t>
            </w:r>
            <w:r w:rsidR="00E73438" w:rsidRPr="00F0110C">
              <w:rPr>
                <w:rFonts w:ascii="Century Gothic" w:hAnsi="Century Gothic"/>
                <w:b/>
                <w:bCs/>
                <w:sz w:val="20"/>
                <w:szCs w:val="20"/>
              </w:rPr>
              <w:fldChar w:fldCharType="begin"/>
            </w:r>
            <w:r w:rsidR="00E73438" w:rsidRPr="00F0110C">
              <w:rPr>
                <w:rFonts w:ascii="Century Gothic" w:hAnsi="Century Gothic"/>
                <w:b/>
                <w:bCs/>
                <w:sz w:val="20"/>
                <w:szCs w:val="20"/>
              </w:rPr>
              <w:instrText xml:space="preserve"> PAGE </w:instrText>
            </w:r>
            <w:r w:rsidR="00E73438" w:rsidRPr="00F0110C">
              <w:rPr>
                <w:rFonts w:ascii="Century Gothic" w:hAnsi="Century Gothic"/>
                <w:b/>
                <w:bCs/>
                <w:sz w:val="20"/>
                <w:szCs w:val="20"/>
              </w:rPr>
              <w:fldChar w:fldCharType="separate"/>
            </w:r>
            <w:r w:rsidR="00E73438" w:rsidRPr="00F0110C"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w:t>2</w:t>
            </w:r>
            <w:r w:rsidR="00E73438" w:rsidRPr="00F0110C">
              <w:rPr>
                <w:rFonts w:ascii="Century Gothic" w:hAnsi="Century Gothic"/>
                <w:b/>
                <w:bCs/>
                <w:sz w:val="20"/>
                <w:szCs w:val="20"/>
              </w:rPr>
              <w:fldChar w:fldCharType="end"/>
            </w:r>
            <w:r w:rsidR="00E73438" w:rsidRPr="00F0110C">
              <w:rPr>
                <w:rFonts w:ascii="Century Gothic" w:hAnsi="Century Gothic"/>
                <w:sz w:val="20"/>
                <w:szCs w:val="20"/>
              </w:rPr>
              <w:t xml:space="preserve"> of </w:t>
            </w:r>
            <w:r w:rsidR="00E73438" w:rsidRPr="00F0110C">
              <w:rPr>
                <w:rFonts w:ascii="Century Gothic" w:hAnsi="Century Gothic"/>
                <w:b/>
                <w:bCs/>
                <w:sz w:val="20"/>
                <w:szCs w:val="20"/>
              </w:rPr>
              <w:fldChar w:fldCharType="begin"/>
            </w:r>
            <w:r w:rsidR="00E73438" w:rsidRPr="00F0110C">
              <w:rPr>
                <w:rFonts w:ascii="Century Gothic" w:hAnsi="Century Gothic"/>
                <w:b/>
                <w:bCs/>
                <w:sz w:val="20"/>
                <w:szCs w:val="20"/>
              </w:rPr>
              <w:instrText xml:space="preserve"> NUMPAGES  </w:instrText>
            </w:r>
            <w:r w:rsidR="00E73438" w:rsidRPr="00F0110C">
              <w:rPr>
                <w:rFonts w:ascii="Century Gothic" w:hAnsi="Century Gothic"/>
                <w:b/>
                <w:bCs/>
                <w:sz w:val="20"/>
                <w:szCs w:val="20"/>
              </w:rPr>
              <w:fldChar w:fldCharType="separate"/>
            </w:r>
            <w:r w:rsidR="00E73438" w:rsidRPr="00F0110C"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w:t>2</w:t>
            </w:r>
            <w:r w:rsidR="00E73438" w:rsidRPr="00F0110C">
              <w:rPr>
                <w:rFonts w:ascii="Century Gothic" w:hAnsi="Century Gothic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29E457A3" w14:textId="184729FB" w:rsidR="00E73438" w:rsidRPr="00E73438" w:rsidRDefault="00E73438">
    <w:pPr>
      <w:pStyle w:val="Footer"/>
      <w:rPr>
        <w:rFonts w:ascii="Century Gothic" w:hAnsi="Century Gothic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8BBC8" w14:textId="77777777" w:rsidR="00F0110C" w:rsidRDefault="00F011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9394D" w14:textId="77777777" w:rsidR="004606FD" w:rsidRDefault="004606FD" w:rsidP="00E73438">
      <w:r>
        <w:separator/>
      </w:r>
    </w:p>
  </w:footnote>
  <w:footnote w:type="continuationSeparator" w:id="0">
    <w:p w14:paraId="5CBB8690" w14:textId="77777777" w:rsidR="004606FD" w:rsidRDefault="004606FD" w:rsidP="00E734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324CB" w14:textId="77777777" w:rsidR="00F0110C" w:rsidRDefault="00F011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1049A" w14:textId="77777777" w:rsidR="00F0110C" w:rsidRDefault="00F011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47082" w14:textId="77777777" w:rsidR="00F0110C" w:rsidRDefault="00F011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72FC0"/>
    <w:multiLevelType w:val="hybridMultilevel"/>
    <w:tmpl w:val="B16AD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4D3DF8"/>
    <w:multiLevelType w:val="hybridMultilevel"/>
    <w:tmpl w:val="1D9EB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53296">
    <w:abstractNumId w:val="1"/>
  </w:num>
  <w:num w:numId="2" w16cid:durableId="1359576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53"/>
    <w:rsid w:val="00030AA6"/>
    <w:rsid w:val="00200CB0"/>
    <w:rsid w:val="0034307B"/>
    <w:rsid w:val="003668D4"/>
    <w:rsid w:val="003C5F07"/>
    <w:rsid w:val="004606FD"/>
    <w:rsid w:val="00463FD0"/>
    <w:rsid w:val="005255A1"/>
    <w:rsid w:val="0058056D"/>
    <w:rsid w:val="00593C53"/>
    <w:rsid w:val="005B3F92"/>
    <w:rsid w:val="005B4367"/>
    <w:rsid w:val="00712488"/>
    <w:rsid w:val="007D7845"/>
    <w:rsid w:val="008A672C"/>
    <w:rsid w:val="008B735F"/>
    <w:rsid w:val="008D7E78"/>
    <w:rsid w:val="00935FA7"/>
    <w:rsid w:val="00940731"/>
    <w:rsid w:val="00B637C0"/>
    <w:rsid w:val="00B72A29"/>
    <w:rsid w:val="00BD5496"/>
    <w:rsid w:val="00C82557"/>
    <w:rsid w:val="00D97CDD"/>
    <w:rsid w:val="00E73438"/>
    <w:rsid w:val="00EF38B3"/>
    <w:rsid w:val="00F0110C"/>
    <w:rsid w:val="00F25792"/>
    <w:rsid w:val="00FE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82179"/>
  <w15:docId w15:val="{645BD00A-8870-49E2-90A6-A92E8F701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Title">
    <w:name w:val="Title"/>
    <w:basedOn w:val="Normal"/>
    <w:uiPriority w:val="10"/>
    <w:qFormat/>
    <w:pPr>
      <w:spacing w:before="92"/>
      <w:ind w:left="2586"/>
    </w:pPr>
    <w:rPr>
      <w:b/>
      <w:bCs/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734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43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734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438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5805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svg"/><Relationship Id="rId2" Type="http://schemas.openxmlformats.org/officeDocument/2006/relationships/image" Target="media/image1.png"/><Relationship Id="rId1" Type="http://schemas.openxmlformats.org/officeDocument/2006/relationships/hyperlink" Target="https://www.wordtemplatesonline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2</Pages>
  <Words>434</Words>
  <Characters>2356</Characters>
  <Application>Microsoft Office Word</Application>
  <DocSecurity>0</DocSecurity>
  <Lines>63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Ali</dc:creator>
  <cp:lastModifiedBy>zaidiaiman507@gmail.com</cp:lastModifiedBy>
  <cp:revision>9</cp:revision>
  <dcterms:created xsi:type="dcterms:W3CDTF">2022-09-05T15:05:00Z</dcterms:created>
  <dcterms:modified xsi:type="dcterms:W3CDTF">2023-05-25T09:29:00Z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2016-10-14T00:00:00Z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2022-09-05T00:00:00Z</vt:filetime>
  </property>
</Properties>
</file>