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1386"/>
      </w:tblGrid>
      <w:tr w:rsidR="008F062F" w14:paraId="5D45FEDE" w14:textId="77777777" w:rsidTr="008F062F">
        <w:trPr>
          <w:trHeight w:val="426"/>
        </w:trPr>
        <w:tc>
          <w:tcPr>
            <w:tcW w:w="10456" w:type="dxa"/>
            <w:gridSpan w:val="2"/>
            <w:shd w:val="clear" w:color="auto" w:fill="FFC107"/>
            <w:vAlign w:val="center"/>
          </w:tcPr>
          <w:p w14:paraId="4D660120" w14:textId="64B3ABED" w:rsidR="008F062F" w:rsidRPr="006D3112" w:rsidRDefault="006D3112" w:rsidP="008F062F">
            <w:pPr>
              <w:rPr>
                <w:rFonts w:ascii="Nourd" w:hAnsi="Nourd"/>
              </w:rPr>
            </w:pPr>
            <w:r w:rsidRPr="006D3112">
              <w:rPr>
                <w:rFonts w:ascii="Nourd" w:hAnsi="Nourd"/>
              </w:rPr>
              <w:t>THE IMMUN</w:t>
            </w:r>
            <w:r>
              <w:rPr>
                <w:rFonts w:ascii="Nourd" w:hAnsi="Nourd"/>
              </w:rPr>
              <w:t>I</w:t>
            </w:r>
            <w:r w:rsidRPr="006D3112">
              <w:rPr>
                <w:rFonts w:ascii="Nourd" w:hAnsi="Nourd"/>
              </w:rPr>
              <w:t>ZAT</w:t>
            </w:r>
            <w:r>
              <w:rPr>
                <w:rFonts w:ascii="Nourd" w:hAnsi="Nourd"/>
              </w:rPr>
              <w:t>I</w:t>
            </w:r>
            <w:r w:rsidRPr="006D3112">
              <w:rPr>
                <w:rFonts w:ascii="Nourd" w:hAnsi="Nourd"/>
              </w:rPr>
              <w:t>ON ACT</w:t>
            </w:r>
            <w:r>
              <w:rPr>
                <w:rFonts w:ascii="Nourd" w:hAnsi="Nourd"/>
              </w:rPr>
              <w:t>I</w:t>
            </w:r>
            <w:r w:rsidRPr="006D3112">
              <w:rPr>
                <w:rFonts w:ascii="Nourd" w:hAnsi="Nourd"/>
              </w:rPr>
              <w:t>ON COAL</w:t>
            </w:r>
            <w:r>
              <w:rPr>
                <w:rFonts w:ascii="Nourd" w:hAnsi="Nourd"/>
              </w:rPr>
              <w:t>I</w:t>
            </w:r>
            <w:r w:rsidRPr="006D3112">
              <w:rPr>
                <w:rFonts w:ascii="Nourd" w:hAnsi="Nourd"/>
              </w:rPr>
              <w:t>T</w:t>
            </w:r>
            <w:r>
              <w:rPr>
                <w:rFonts w:ascii="Nourd" w:hAnsi="Nourd"/>
              </w:rPr>
              <w:t>I</w:t>
            </w:r>
            <w:r w:rsidRPr="006D3112">
              <w:rPr>
                <w:rFonts w:ascii="Nourd" w:hAnsi="Nourd"/>
              </w:rPr>
              <w:t>ON (IAC)</w:t>
            </w:r>
          </w:p>
        </w:tc>
      </w:tr>
      <w:tr w:rsidR="006D3112" w14:paraId="60D372A3" w14:textId="77777777" w:rsidTr="003403C0">
        <w:trPr>
          <w:trHeight w:val="1842"/>
        </w:trPr>
        <w:tc>
          <w:tcPr>
            <w:tcW w:w="9072" w:type="dxa"/>
            <w:tcBorders>
              <w:bottom w:val="single" w:sz="24" w:space="0" w:color="FFC107"/>
            </w:tcBorders>
            <w:vAlign w:val="center"/>
          </w:tcPr>
          <w:p w14:paraId="3B61AD05" w14:textId="63D10E34" w:rsidR="008F062F" w:rsidRPr="006D3112" w:rsidRDefault="006D3112" w:rsidP="0014290E">
            <w:pPr>
              <w:rPr>
                <w:rFonts w:ascii="Nourd" w:hAnsi="Nourd"/>
                <w:sz w:val="36"/>
                <w:szCs w:val="36"/>
              </w:rPr>
            </w:pPr>
            <w:r w:rsidRPr="006D3112">
              <w:rPr>
                <w:rFonts w:ascii="Nourd" w:hAnsi="Nourd"/>
                <w:sz w:val="36"/>
                <w:szCs w:val="36"/>
              </w:rPr>
              <w:t>AŞI BİLGİ FÖYÜ</w:t>
            </w:r>
          </w:p>
          <w:p w14:paraId="3F97A466" w14:textId="501E8C36" w:rsidR="008F062F" w:rsidRPr="003403C0" w:rsidRDefault="0014290E" w:rsidP="0014290E">
            <w:pPr>
              <w:rPr>
                <w:rFonts w:ascii="Nourd Medium" w:hAnsi="Nourd Medium"/>
                <w:b/>
                <w:bCs/>
                <w:sz w:val="48"/>
                <w:szCs w:val="48"/>
              </w:rPr>
            </w:pPr>
            <w:proofErr w:type="gramStart"/>
            <w:r w:rsidRPr="003403C0">
              <w:rPr>
                <w:rFonts w:ascii="Nourd Medium" w:hAnsi="Nourd Medium"/>
                <w:b/>
                <w:bCs/>
                <w:sz w:val="48"/>
                <w:szCs w:val="48"/>
              </w:rPr>
              <w:t xml:space="preserve">KIZAMIK </w:t>
            </w:r>
            <w:r w:rsidR="003403C0">
              <w:rPr>
                <w:rFonts w:ascii="Nourd Medium" w:hAnsi="Nourd Medium"/>
                <w:b/>
                <w:bCs/>
                <w:sz w:val="48"/>
                <w:szCs w:val="48"/>
              </w:rPr>
              <w:t>-</w:t>
            </w:r>
            <w:proofErr w:type="gramEnd"/>
            <w:r w:rsidRPr="003403C0">
              <w:rPr>
                <w:rFonts w:ascii="Nourd Medium" w:hAnsi="Nourd Medium"/>
                <w:b/>
                <w:bCs/>
                <w:sz w:val="48"/>
                <w:szCs w:val="48"/>
              </w:rPr>
              <w:t xml:space="preserve"> KIZAMIKÇIK </w:t>
            </w:r>
            <w:r w:rsidR="003403C0">
              <w:rPr>
                <w:rFonts w:ascii="Nourd Medium" w:hAnsi="Nourd Medium"/>
                <w:b/>
                <w:bCs/>
                <w:sz w:val="48"/>
                <w:szCs w:val="48"/>
              </w:rPr>
              <w:t>-</w:t>
            </w:r>
            <w:r w:rsidRPr="003403C0">
              <w:rPr>
                <w:rFonts w:ascii="Nourd Medium" w:hAnsi="Nourd Medium"/>
                <w:b/>
                <w:bCs/>
                <w:sz w:val="48"/>
                <w:szCs w:val="48"/>
              </w:rPr>
              <w:t xml:space="preserve"> KABAKULAK </w:t>
            </w:r>
            <w:r w:rsidR="003403C0">
              <w:rPr>
                <w:rFonts w:ascii="Nourd Medium" w:hAnsi="Nourd Medium"/>
                <w:b/>
                <w:bCs/>
                <w:sz w:val="48"/>
                <w:szCs w:val="48"/>
              </w:rPr>
              <w:t>-</w:t>
            </w:r>
            <w:r w:rsidR="003403C0" w:rsidRPr="003403C0">
              <w:rPr>
                <w:rFonts w:ascii="Nourd Medium" w:hAnsi="Nourd Medium"/>
                <w:b/>
                <w:bCs/>
                <w:sz w:val="48"/>
                <w:szCs w:val="48"/>
              </w:rPr>
              <w:t xml:space="preserve"> </w:t>
            </w:r>
            <w:r w:rsidR="003403C0">
              <w:rPr>
                <w:rFonts w:ascii="Nourd Medium" w:hAnsi="Nourd Medium"/>
                <w:b/>
                <w:bCs/>
                <w:sz w:val="48"/>
                <w:szCs w:val="48"/>
              </w:rPr>
              <w:t>VARİSELLA</w:t>
            </w:r>
            <w:r w:rsidR="003403C0" w:rsidRPr="003403C0">
              <w:rPr>
                <w:rFonts w:ascii="Nourd Medium" w:hAnsi="Nourd Medium"/>
                <w:b/>
                <w:bCs/>
                <w:sz w:val="48"/>
                <w:szCs w:val="48"/>
              </w:rPr>
              <w:t xml:space="preserve"> </w:t>
            </w:r>
            <w:r w:rsidRPr="003403C0">
              <w:rPr>
                <w:rFonts w:ascii="Nourd Medium" w:hAnsi="Nourd Medium"/>
                <w:b/>
                <w:bCs/>
                <w:sz w:val="48"/>
                <w:szCs w:val="48"/>
              </w:rPr>
              <w:t>(KKK</w:t>
            </w:r>
            <w:r w:rsidR="003403C0">
              <w:rPr>
                <w:rFonts w:ascii="Nourd Medium" w:hAnsi="Nourd Medium"/>
                <w:b/>
                <w:bCs/>
                <w:sz w:val="48"/>
                <w:szCs w:val="48"/>
              </w:rPr>
              <w:t>V</w:t>
            </w:r>
            <w:r w:rsidRPr="003403C0">
              <w:rPr>
                <w:rFonts w:ascii="Nourd Medium" w:hAnsi="Nourd Medium"/>
                <w:b/>
                <w:bCs/>
                <w:sz w:val="48"/>
                <w:szCs w:val="48"/>
              </w:rPr>
              <w:t>)</w:t>
            </w:r>
            <w:r w:rsidR="006D3112" w:rsidRPr="003403C0">
              <w:rPr>
                <w:rFonts w:ascii="Nourd Medium" w:hAnsi="Nourd Medium"/>
                <w:b/>
                <w:bCs/>
                <w:sz w:val="48"/>
                <w:szCs w:val="48"/>
              </w:rPr>
              <w:t xml:space="preserve"> AŞISI</w:t>
            </w:r>
          </w:p>
        </w:tc>
        <w:tc>
          <w:tcPr>
            <w:tcW w:w="1384" w:type="dxa"/>
            <w:tcBorders>
              <w:bottom w:val="single" w:sz="24" w:space="0" w:color="FFC107"/>
            </w:tcBorders>
            <w:vAlign w:val="center"/>
          </w:tcPr>
          <w:p w14:paraId="378ABF23" w14:textId="396BBAF7" w:rsidR="008F062F" w:rsidRDefault="0014290E" w:rsidP="0014290E">
            <w:pPr>
              <w:jc w:val="right"/>
            </w:pPr>
            <w:r>
              <w:fldChar w:fldCharType="begin"/>
            </w:r>
            <w:r>
              <w:instrText xml:space="preserve"> INCLUDEPICTURE "https://assets-global.website-files.com/5d64241ff9dc90546bdb440a/5fb3de603f882b44b2bd587f_IAC_color_logo_RGB_in_rectangle.jpg" \* MERGEFORMATINET </w:instrText>
            </w:r>
            <w:r>
              <w:fldChar w:fldCharType="separate"/>
            </w:r>
            <w:r>
              <w:rPr>
                <w:noProof/>
              </w:rPr>
              <w:drawing>
                <wp:inline distT="0" distB="0" distL="0" distR="0" wp14:anchorId="74F067C6" wp14:editId="1EA9901E">
                  <wp:extent cx="736600" cy="736600"/>
                  <wp:effectExtent l="0" t="0" r="6350" b="6350"/>
                  <wp:docPr id="3" name="Resim 3" descr="Official Launched Visionaries Web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ial Launched Visionaries Webp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6600" cy="736600"/>
                          </a:xfrm>
                          <a:prstGeom prst="rect">
                            <a:avLst/>
                          </a:prstGeom>
                          <a:noFill/>
                          <a:ln>
                            <a:noFill/>
                          </a:ln>
                        </pic:spPr>
                      </pic:pic>
                    </a:graphicData>
                  </a:graphic>
                </wp:inline>
              </w:drawing>
            </w:r>
            <w:r>
              <w:fldChar w:fldCharType="end"/>
            </w:r>
          </w:p>
        </w:tc>
      </w:tr>
    </w:tbl>
    <w:p w14:paraId="0C4925C7" w14:textId="77777777" w:rsidR="00B41B28" w:rsidRDefault="00B41B28"/>
    <w:p w14:paraId="23697569" w14:textId="7C8B6475" w:rsidR="00B41B28" w:rsidRDefault="00B41B28" w:rsidP="002D5EF5">
      <w:pPr>
        <w:rPr>
          <w:rFonts w:ascii="Arial" w:eastAsia="Times New Roman" w:hAnsi="Arial" w:cs="Arial"/>
          <w:color w:val="000000"/>
          <w:lang w:eastAsia="tr-TR"/>
        </w:rPr>
        <w:sectPr w:rsidR="00B41B28" w:rsidSect="001A7883">
          <w:footerReference w:type="default" r:id="rId8"/>
          <w:pgSz w:w="11906" w:h="16838"/>
          <w:pgMar w:top="720" w:right="720" w:bottom="720" w:left="720" w:header="708" w:footer="708" w:gutter="0"/>
          <w:cols w:space="708"/>
          <w:docGrid w:linePitch="360"/>
        </w:sect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9"/>
      </w:tblGrid>
      <w:tr w:rsidR="002D5EF5" w14:paraId="76E86167" w14:textId="77777777" w:rsidTr="006D3112">
        <w:trPr>
          <w:trHeight w:val="392"/>
        </w:trPr>
        <w:tc>
          <w:tcPr>
            <w:tcW w:w="4869" w:type="dxa"/>
            <w:shd w:val="clear" w:color="auto" w:fill="107BA8"/>
            <w:vAlign w:val="center"/>
          </w:tcPr>
          <w:p w14:paraId="27335248" w14:textId="08F79D0F" w:rsidR="002D5EF5" w:rsidRPr="00C730E7" w:rsidRDefault="006D3112" w:rsidP="002D5EF5">
            <w:pPr>
              <w:rPr>
                <w:rFonts w:ascii="Nourd SemiBold" w:eastAsia="Times New Roman" w:hAnsi="Nourd SemiBold" w:cs="Arial"/>
                <w:b/>
                <w:bCs/>
                <w:color w:val="FFFFFF" w:themeColor="background1"/>
                <w:lang w:eastAsia="tr-TR"/>
              </w:rPr>
            </w:pPr>
            <w:r w:rsidRPr="006D3112">
              <w:rPr>
                <w:rFonts w:ascii="Nourd SemiBold" w:eastAsia="Times New Roman" w:hAnsi="Nourd SemiBold" w:cs="Arial"/>
                <w:b/>
                <w:bCs/>
                <w:color w:val="FFFFFF" w:themeColor="background1"/>
                <w:lang w:eastAsia="tr-TR"/>
              </w:rPr>
              <w:t xml:space="preserve">Neden </w:t>
            </w:r>
            <w:r w:rsidR="00A61B9C">
              <w:rPr>
                <w:rFonts w:ascii="Nourd SemiBold" w:eastAsia="Times New Roman" w:hAnsi="Nourd SemiBold" w:cs="Arial"/>
                <w:b/>
                <w:bCs/>
                <w:color w:val="FFFFFF" w:themeColor="background1"/>
                <w:lang w:eastAsia="tr-TR"/>
              </w:rPr>
              <w:t>A</w:t>
            </w:r>
            <w:r w:rsidRPr="006D3112">
              <w:rPr>
                <w:rFonts w:ascii="Nourd SemiBold" w:eastAsia="Times New Roman" w:hAnsi="Nourd SemiBold" w:cs="Arial"/>
                <w:b/>
                <w:bCs/>
                <w:color w:val="FFFFFF" w:themeColor="background1"/>
                <w:lang w:eastAsia="tr-TR"/>
              </w:rPr>
              <w:t xml:space="preserve">şı </w:t>
            </w:r>
            <w:r w:rsidR="00A61B9C">
              <w:rPr>
                <w:rFonts w:ascii="Nourd SemiBold" w:eastAsia="Times New Roman" w:hAnsi="Nourd SemiBold" w:cs="Arial"/>
                <w:b/>
                <w:bCs/>
                <w:color w:val="FFFFFF" w:themeColor="background1"/>
                <w:lang w:eastAsia="tr-TR"/>
              </w:rPr>
              <w:t>O</w:t>
            </w:r>
            <w:r w:rsidRPr="006D3112">
              <w:rPr>
                <w:rFonts w:ascii="Nourd SemiBold" w:eastAsia="Times New Roman" w:hAnsi="Nourd SemiBold" w:cs="Arial"/>
                <w:b/>
                <w:bCs/>
                <w:color w:val="FFFFFF" w:themeColor="background1"/>
                <w:lang w:eastAsia="tr-TR"/>
              </w:rPr>
              <w:t>lalım?</w:t>
            </w:r>
          </w:p>
        </w:tc>
      </w:tr>
    </w:tbl>
    <w:p w14:paraId="665E30C2" w14:textId="77777777" w:rsidR="003403C0" w:rsidRPr="003403C0" w:rsidRDefault="003403C0" w:rsidP="003403C0">
      <w:pPr>
        <w:spacing w:before="80" w:after="80"/>
        <w:jc w:val="both"/>
        <w:textAlignment w:val="baseline"/>
        <w:rPr>
          <w:rFonts w:ascii="Nourd Light" w:eastAsia="Times New Roman" w:hAnsi="Nourd Light" w:cs="Arial"/>
          <w:color w:val="000000"/>
          <w:sz w:val="18"/>
          <w:szCs w:val="18"/>
          <w:lang w:eastAsia="tr-TR"/>
        </w:rPr>
      </w:pPr>
      <w:r w:rsidRPr="003403C0">
        <w:rPr>
          <w:rFonts w:ascii="Nourd Light" w:eastAsia="Times New Roman" w:hAnsi="Nourd Light" w:cs="Arial"/>
          <w:color w:val="000000"/>
          <w:sz w:val="22"/>
          <w:szCs w:val="22"/>
          <w:lang w:eastAsia="tr-TR"/>
        </w:rPr>
        <w:t xml:space="preserve">MMRV aşısı kızamık, kabakulak, kızamıkçık ve </w:t>
      </w:r>
      <w:proofErr w:type="spellStart"/>
      <w:r w:rsidRPr="003403C0">
        <w:rPr>
          <w:rFonts w:ascii="Nourd Light" w:eastAsia="Times New Roman" w:hAnsi="Nourd Light" w:cs="Arial"/>
          <w:color w:val="000000"/>
          <w:sz w:val="22"/>
          <w:szCs w:val="22"/>
          <w:lang w:eastAsia="tr-TR"/>
        </w:rPr>
        <w:t>varisellayı</w:t>
      </w:r>
      <w:proofErr w:type="spellEnd"/>
      <w:r w:rsidRPr="003403C0">
        <w:rPr>
          <w:rFonts w:ascii="Nourd Light" w:eastAsia="Times New Roman" w:hAnsi="Nourd Light" w:cs="Arial"/>
          <w:color w:val="000000"/>
          <w:sz w:val="22"/>
          <w:szCs w:val="22"/>
          <w:lang w:eastAsia="tr-TR"/>
        </w:rPr>
        <w:t xml:space="preserve"> önleyebilir.</w:t>
      </w:r>
    </w:p>
    <w:p w14:paraId="0D3B7220" w14:textId="14D57A60" w:rsidR="003403C0" w:rsidRPr="003403C0" w:rsidRDefault="003403C0" w:rsidP="003D57CD">
      <w:pPr>
        <w:pStyle w:val="ListeParagraf"/>
        <w:numPr>
          <w:ilvl w:val="0"/>
          <w:numId w:val="14"/>
        </w:numPr>
        <w:spacing w:before="80" w:after="80"/>
        <w:ind w:left="357" w:hanging="357"/>
        <w:contextualSpacing w:val="0"/>
        <w:jc w:val="both"/>
        <w:textAlignment w:val="baseline"/>
        <w:rPr>
          <w:rFonts w:ascii="Nourd Light" w:eastAsia="Times New Roman" w:hAnsi="Nourd Light" w:cs="Arial"/>
          <w:color w:val="000000"/>
          <w:sz w:val="18"/>
          <w:szCs w:val="18"/>
          <w:lang w:eastAsia="tr-TR"/>
        </w:rPr>
      </w:pPr>
      <w:r w:rsidRPr="003403C0">
        <w:rPr>
          <w:rFonts w:ascii="Nourd Light" w:eastAsia="Times New Roman" w:hAnsi="Nourd Light" w:cs="Arial"/>
          <w:b/>
          <w:bCs/>
          <w:color w:val="000000"/>
          <w:sz w:val="22"/>
          <w:szCs w:val="22"/>
          <w:lang w:eastAsia="tr-TR"/>
        </w:rPr>
        <w:t>KIZAMIK</w:t>
      </w:r>
      <w:r w:rsidRPr="003403C0">
        <w:rPr>
          <w:rFonts w:ascii="Nourd Light" w:eastAsia="Times New Roman" w:hAnsi="Nourd Light" w:cs="Arial"/>
          <w:color w:val="000000"/>
          <w:sz w:val="22"/>
          <w:szCs w:val="22"/>
          <w:lang w:eastAsia="tr-TR"/>
        </w:rPr>
        <w:t xml:space="preserve"> (</w:t>
      </w:r>
      <w:r>
        <w:rPr>
          <w:rFonts w:ascii="Nourd Light" w:eastAsia="Times New Roman" w:hAnsi="Nourd Light" w:cs="Arial"/>
          <w:color w:val="000000"/>
          <w:sz w:val="22"/>
          <w:szCs w:val="22"/>
          <w:lang w:eastAsia="tr-TR"/>
        </w:rPr>
        <w:t>K</w:t>
      </w:r>
      <w:r w:rsidRPr="003403C0">
        <w:rPr>
          <w:rFonts w:ascii="Nourd Light" w:eastAsia="Times New Roman" w:hAnsi="Nourd Light" w:cs="Arial"/>
          <w:color w:val="000000"/>
          <w:sz w:val="22"/>
          <w:szCs w:val="22"/>
          <w:lang w:eastAsia="tr-TR"/>
        </w:rPr>
        <w:t xml:space="preserve">) ateş, öksürük, burun akıntısı ve kırmızı, sulu gözlere neden olur ve bunu genellikle tüm vücudu kaplayan bir döküntü izler. Nöbetlere (genellikle ateşle birlikte), kulak enfeksiyonlarına, ishale ve zatürreye yol açabilir. Nadiren, kızamık beyin hasarına veya ölüme neden olabilir. </w:t>
      </w:r>
    </w:p>
    <w:p w14:paraId="22282B3B" w14:textId="77777777" w:rsidR="003403C0" w:rsidRPr="003403C0" w:rsidRDefault="003403C0" w:rsidP="003403C0">
      <w:pPr>
        <w:pStyle w:val="ListeParagraf"/>
        <w:numPr>
          <w:ilvl w:val="0"/>
          <w:numId w:val="14"/>
        </w:numPr>
        <w:spacing w:before="80" w:after="80"/>
        <w:ind w:left="357" w:hanging="357"/>
        <w:contextualSpacing w:val="0"/>
        <w:jc w:val="both"/>
        <w:textAlignment w:val="baseline"/>
        <w:rPr>
          <w:rFonts w:ascii="Nourd Light" w:eastAsia="Times New Roman" w:hAnsi="Nourd Light" w:cs="Arial"/>
          <w:color w:val="000000"/>
          <w:sz w:val="18"/>
          <w:szCs w:val="18"/>
          <w:lang w:eastAsia="tr-TR"/>
        </w:rPr>
      </w:pPr>
      <w:r w:rsidRPr="003403C0">
        <w:rPr>
          <w:rFonts w:ascii="Nourd Light" w:eastAsia="Times New Roman" w:hAnsi="Nourd Light" w:cs="Arial"/>
          <w:b/>
          <w:bCs/>
          <w:color w:val="000000"/>
          <w:sz w:val="22"/>
          <w:szCs w:val="22"/>
          <w:lang w:eastAsia="tr-TR"/>
        </w:rPr>
        <w:t>KIZAMIKCIK</w:t>
      </w:r>
      <w:r w:rsidRPr="003403C0">
        <w:rPr>
          <w:rFonts w:ascii="Nourd Light" w:eastAsia="Times New Roman" w:hAnsi="Nourd Light" w:cs="Arial"/>
          <w:color w:val="000000"/>
          <w:sz w:val="22"/>
          <w:szCs w:val="22"/>
          <w:lang w:eastAsia="tr-TR"/>
        </w:rPr>
        <w:t xml:space="preserve"> (R) ateş, boğaz ağrısı, döküntü, baş ağrısı ve göz iritasyonuna neden olur. Ergen ve yetişkin kadınların yarısına kadarında eklem iltihabına neden olabilir. Bir kadın gebe iken kızamıkçık kaparsa, düşük yapabilir veya bebeği ciddi doğum kusurlarıyla doğabilir. </w:t>
      </w:r>
    </w:p>
    <w:p w14:paraId="1C23B19D" w14:textId="77777777" w:rsidR="003403C0" w:rsidRPr="003403C0" w:rsidRDefault="003403C0" w:rsidP="003D57CD">
      <w:pPr>
        <w:pStyle w:val="ListeParagraf"/>
        <w:numPr>
          <w:ilvl w:val="0"/>
          <w:numId w:val="14"/>
        </w:numPr>
        <w:spacing w:before="80" w:after="80"/>
        <w:ind w:left="357" w:hanging="357"/>
        <w:contextualSpacing w:val="0"/>
        <w:jc w:val="both"/>
        <w:textAlignment w:val="baseline"/>
        <w:rPr>
          <w:rFonts w:ascii="Nourd Light" w:eastAsia="Times New Roman" w:hAnsi="Nourd Light" w:cs="Arial"/>
          <w:color w:val="000000"/>
          <w:sz w:val="18"/>
          <w:szCs w:val="18"/>
          <w:lang w:eastAsia="tr-TR"/>
        </w:rPr>
      </w:pPr>
      <w:r w:rsidRPr="003403C0">
        <w:rPr>
          <w:rFonts w:ascii="Nourd Light" w:eastAsia="Times New Roman" w:hAnsi="Nourd Light" w:cs="Arial"/>
          <w:b/>
          <w:bCs/>
          <w:color w:val="000000"/>
          <w:sz w:val="22"/>
          <w:szCs w:val="22"/>
          <w:lang w:eastAsia="tr-TR"/>
        </w:rPr>
        <w:t>KABAKULAK</w:t>
      </w:r>
      <w:r w:rsidRPr="003403C0">
        <w:rPr>
          <w:rFonts w:ascii="Nourd Light" w:eastAsia="Times New Roman" w:hAnsi="Nourd Light" w:cs="Arial"/>
          <w:color w:val="000000"/>
          <w:sz w:val="22"/>
          <w:szCs w:val="22"/>
          <w:lang w:eastAsia="tr-TR"/>
        </w:rPr>
        <w:t xml:space="preserve"> (M) ateş, baş ağrısı, kas ağrıları, yorgunluk, iştahsızlık, kulak altı tükürük bezlerinde şişlik ve hassasiyete neden olur. Sağırlığa, beyin veya omurilik örtüsünün şişmesine, testislerin ya da yumurtalıkların ağrılı şişliğine ve çok nadiren ölüme neden olabilir. </w:t>
      </w:r>
    </w:p>
    <w:p w14:paraId="20713A64" w14:textId="3AF33C42" w:rsidR="003403C0" w:rsidRPr="003403C0" w:rsidRDefault="003403C0" w:rsidP="003D57CD">
      <w:pPr>
        <w:pStyle w:val="ListeParagraf"/>
        <w:numPr>
          <w:ilvl w:val="0"/>
          <w:numId w:val="14"/>
        </w:numPr>
        <w:spacing w:before="80" w:after="80"/>
        <w:ind w:left="357" w:hanging="357"/>
        <w:contextualSpacing w:val="0"/>
        <w:jc w:val="both"/>
        <w:textAlignment w:val="baseline"/>
        <w:rPr>
          <w:rFonts w:ascii="Nourd Light" w:eastAsia="Times New Roman" w:hAnsi="Nourd Light" w:cs="Arial"/>
          <w:color w:val="000000"/>
          <w:sz w:val="18"/>
          <w:szCs w:val="18"/>
          <w:lang w:eastAsia="tr-TR"/>
        </w:rPr>
      </w:pPr>
      <w:r w:rsidRPr="003403C0">
        <w:rPr>
          <w:rFonts w:ascii="Nourd Light" w:eastAsia="Times New Roman" w:hAnsi="Nourd Light" w:cs="Arial"/>
          <w:b/>
          <w:bCs/>
          <w:color w:val="000000"/>
          <w:sz w:val="22"/>
          <w:szCs w:val="22"/>
          <w:lang w:eastAsia="tr-TR"/>
        </w:rPr>
        <w:t>VARİSELLA</w:t>
      </w:r>
      <w:r w:rsidRPr="003403C0">
        <w:rPr>
          <w:rFonts w:ascii="Nourd Light" w:eastAsia="Times New Roman" w:hAnsi="Nourd Light" w:cs="Arial"/>
          <w:color w:val="000000"/>
          <w:sz w:val="22"/>
          <w:szCs w:val="22"/>
          <w:lang w:eastAsia="tr-TR"/>
        </w:rPr>
        <w:t xml:space="preserve"> (V) "Suçiçeği" olarak da bilinir; ateş, yorgunluk, iştahsızlık ve baş ağrısına ek olarak kaşıntılı bir kızarıklığa neden olur. Cilt enfeksiyonlarına, zatürreye, kan damarlarının iltihaplanmasına, beyin veya omurilik örtüsünün şişmesine ve kan, kemik veya eklem enfeksiyonlarına yol açabilir. Su çiçeği geçiren bazı kişilerde yıllar sonra "zona" (</w:t>
      </w:r>
      <w:r w:rsidRPr="003403C0">
        <w:rPr>
          <w:rFonts w:ascii="Nourd Light" w:eastAsia="Times New Roman" w:hAnsi="Nourd Light" w:cs="Arial"/>
          <w:color w:val="000000"/>
          <w:sz w:val="22"/>
          <w:szCs w:val="22"/>
          <w:lang w:eastAsia="tr-TR"/>
        </w:rPr>
        <w:t>Herpes</w:t>
      </w:r>
      <w:r w:rsidRPr="003403C0">
        <w:rPr>
          <w:rFonts w:ascii="Nourd Light" w:eastAsia="Times New Roman" w:hAnsi="Nourd Light" w:cs="Arial"/>
          <w:color w:val="000000"/>
          <w:sz w:val="22"/>
          <w:szCs w:val="22"/>
          <w:lang w:eastAsia="tr-TR"/>
        </w:rPr>
        <w:t xml:space="preserve"> </w:t>
      </w:r>
      <w:proofErr w:type="spellStart"/>
      <w:r w:rsidRPr="003403C0">
        <w:rPr>
          <w:rFonts w:ascii="Nourd Light" w:eastAsia="Times New Roman" w:hAnsi="Nourd Light" w:cs="Arial"/>
          <w:color w:val="000000"/>
          <w:sz w:val="22"/>
          <w:szCs w:val="22"/>
          <w:lang w:eastAsia="tr-TR"/>
        </w:rPr>
        <w:t>zoster</w:t>
      </w:r>
      <w:proofErr w:type="spellEnd"/>
      <w:r w:rsidRPr="003403C0">
        <w:rPr>
          <w:rFonts w:ascii="Nourd Light" w:eastAsia="Times New Roman" w:hAnsi="Nourd Light" w:cs="Arial"/>
          <w:color w:val="000000"/>
          <w:sz w:val="22"/>
          <w:szCs w:val="22"/>
          <w:lang w:eastAsia="tr-TR"/>
        </w:rPr>
        <w:t xml:space="preserve"> olarak da bilinir) adı verilen ağrılı bir döküntü çıkabilir. </w:t>
      </w:r>
    </w:p>
    <w:p w14:paraId="76259B31" w14:textId="6BBFB562" w:rsidR="003403C0" w:rsidRPr="003403C0" w:rsidRDefault="003403C0" w:rsidP="003403C0">
      <w:pPr>
        <w:spacing w:before="80" w:after="80"/>
        <w:jc w:val="both"/>
        <w:textAlignment w:val="baseline"/>
        <w:rPr>
          <w:rFonts w:ascii="Nourd Light" w:eastAsia="Times New Roman" w:hAnsi="Nourd Light" w:cs="Arial"/>
          <w:color w:val="000000"/>
          <w:sz w:val="18"/>
          <w:szCs w:val="18"/>
          <w:lang w:eastAsia="tr-TR"/>
        </w:rPr>
      </w:pPr>
      <w:r>
        <w:rPr>
          <w:rFonts w:ascii="Nourd Light" w:eastAsia="Times New Roman" w:hAnsi="Nourd Light" w:cs="Arial"/>
          <w:color w:val="000000"/>
          <w:sz w:val="22"/>
          <w:szCs w:val="22"/>
          <w:lang w:eastAsia="tr-TR"/>
        </w:rPr>
        <w:t>KKKV</w:t>
      </w:r>
      <w:r w:rsidRPr="003403C0">
        <w:rPr>
          <w:rFonts w:ascii="Nourd Light" w:eastAsia="Times New Roman" w:hAnsi="Nourd Light" w:cs="Arial"/>
          <w:color w:val="000000"/>
          <w:sz w:val="22"/>
          <w:szCs w:val="22"/>
          <w:lang w:eastAsia="tr-TR"/>
        </w:rPr>
        <w:t xml:space="preserve"> ile aşılanan çoğu insan ömür boyu korunacaktır. Aşılar ve yüksek aşılanma oranları, bu hastalıkları çok daha az görülür hale getirmiştir.</w:t>
      </w:r>
    </w:p>
    <w:p w14:paraId="106D9EA8" w14:textId="77777777" w:rsidR="004B5B0E" w:rsidRPr="00FE4B7E" w:rsidRDefault="004B5B0E" w:rsidP="00FE4B7E">
      <w:pPr>
        <w:spacing w:before="80" w:after="80"/>
        <w:jc w:val="both"/>
        <w:textAlignment w:val="baseline"/>
        <w:rPr>
          <w:rFonts w:ascii="Nourd Light" w:eastAsia="Times New Roman" w:hAnsi="Nourd Light" w:cs="Arial"/>
          <w:color w:val="000000"/>
          <w:sz w:val="18"/>
          <w:szCs w:val="18"/>
          <w:lang w:eastAsia="tr-TR"/>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9"/>
      </w:tblGrid>
      <w:tr w:rsidR="00B41B28" w14:paraId="06F0CE33" w14:textId="77777777" w:rsidTr="00A61B9C">
        <w:trPr>
          <w:trHeight w:val="392"/>
        </w:trPr>
        <w:tc>
          <w:tcPr>
            <w:tcW w:w="4869" w:type="dxa"/>
            <w:shd w:val="clear" w:color="auto" w:fill="107BA8"/>
            <w:vAlign w:val="center"/>
          </w:tcPr>
          <w:p w14:paraId="133F857D" w14:textId="3D98573E" w:rsidR="00B41B28" w:rsidRPr="00C730E7" w:rsidRDefault="003D57CD" w:rsidP="00E1304E">
            <w:pPr>
              <w:rPr>
                <w:rFonts w:ascii="Nourd SemiBold" w:eastAsia="Times New Roman" w:hAnsi="Nourd SemiBold" w:cs="Arial"/>
                <w:b/>
                <w:bCs/>
                <w:color w:val="FFFFFF" w:themeColor="background1"/>
                <w:lang w:eastAsia="tr-TR"/>
              </w:rPr>
            </w:pPr>
            <w:r>
              <w:rPr>
                <w:rFonts w:ascii="Nourd SemiBold" w:eastAsia="Times New Roman" w:hAnsi="Nourd SemiBold" w:cs="Arial"/>
                <w:b/>
                <w:bCs/>
                <w:color w:val="FFFFFF" w:themeColor="background1"/>
                <w:lang w:eastAsia="tr-TR"/>
              </w:rPr>
              <w:t>KKK</w:t>
            </w:r>
            <w:r w:rsidR="00A61B9C" w:rsidRPr="00A61B9C">
              <w:rPr>
                <w:rFonts w:ascii="Nourd SemiBold" w:eastAsia="Times New Roman" w:hAnsi="Nourd SemiBold" w:cs="Arial"/>
                <w:b/>
                <w:bCs/>
                <w:color w:val="FFFFFF" w:themeColor="background1"/>
                <w:lang w:eastAsia="tr-TR"/>
              </w:rPr>
              <w:t xml:space="preserve"> </w:t>
            </w:r>
            <w:r w:rsidR="00A61B9C">
              <w:rPr>
                <w:rFonts w:ascii="Nourd SemiBold" w:eastAsia="Times New Roman" w:hAnsi="Nourd SemiBold" w:cs="Arial"/>
                <w:b/>
                <w:bCs/>
                <w:color w:val="FFFFFF" w:themeColor="background1"/>
                <w:lang w:eastAsia="tr-TR"/>
              </w:rPr>
              <w:t>A</w:t>
            </w:r>
            <w:r w:rsidR="00A61B9C" w:rsidRPr="00A61B9C">
              <w:rPr>
                <w:rFonts w:ascii="Nourd SemiBold" w:eastAsia="Times New Roman" w:hAnsi="Nourd SemiBold" w:cs="Arial"/>
                <w:b/>
                <w:bCs/>
                <w:color w:val="FFFFFF" w:themeColor="background1"/>
                <w:lang w:eastAsia="tr-TR"/>
              </w:rPr>
              <w:t>şı</w:t>
            </w:r>
            <w:r>
              <w:rPr>
                <w:rFonts w:ascii="Nourd SemiBold" w:eastAsia="Times New Roman" w:hAnsi="Nourd SemiBold" w:cs="Arial"/>
                <w:b/>
                <w:bCs/>
                <w:color w:val="FFFFFF" w:themeColor="background1"/>
                <w:lang w:eastAsia="tr-TR"/>
              </w:rPr>
              <w:t>sı</w:t>
            </w:r>
          </w:p>
        </w:tc>
      </w:tr>
    </w:tbl>
    <w:p w14:paraId="7E6DE8A4" w14:textId="5982C48D" w:rsidR="00924F7A" w:rsidRPr="00924F7A" w:rsidRDefault="00924F7A" w:rsidP="00924F7A">
      <w:pPr>
        <w:spacing w:before="80" w:after="240"/>
        <w:jc w:val="both"/>
        <w:textAlignment w:val="baseline"/>
      </w:pPr>
      <w:r>
        <w:fldChar w:fldCharType="begin"/>
      </w:r>
      <w:r>
        <w:instrText xml:space="preserve"> INCLUDEPICTURE "https://www.kimnezamanicatetti.com/wp-content/uploads/2016/12/kizamikcik-asisi.jpg" \* MERGEFORMATINET </w:instrText>
      </w:r>
      <w:r>
        <w:fldChar w:fldCharType="separate"/>
      </w:r>
      <w:r>
        <w:rPr>
          <w:noProof/>
        </w:rPr>
        <w:drawing>
          <wp:inline distT="0" distB="0" distL="0" distR="0" wp14:anchorId="42BB7855" wp14:editId="73ABBE1F">
            <wp:extent cx="3097530" cy="1593850"/>
            <wp:effectExtent l="0" t="0" r="1270" b="6350"/>
            <wp:docPr id="2" name="Resim 2" descr="Kızamıkçık Aşısı Nedir, Nasıl Çalışır? - Kim, Ne Zaman İcat Et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ızamıkçık Aşısı Nedir, Nasıl Çalışır? - Kim, Ne Zaman İcat Etti?"/>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2272" b="4478"/>
                    <a:stretch/>
                  </pic:blipFill>
                  <pic:spPr bwMode="auto">
                    <a:xfrm>
                      <a:off x="0" y="0"/>
                      <a:ext cx="3097530" cy="159385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DCFC40D" w14:textId="7D096882" w:rsidR="003D57CD" w:rsidRDefault="003D57CD" w:rsidP="00B41B28">
      <w:pPr>
        <w:spacing w:before="80" w:after="80"/>
        <w:jc w:val="both"/>
        <w:textAlignment w:val="baseline"/>
        <w:rPr>
          <w:rFonts w:ascii="Nourd Light" w:eastAsia="Times New Roman" w:hAnsi="Nourd Light" w:cs="Arial"/>
          <w:color w:val="000000"/>
          <w:sz w:val="22"/>
          <w:szCs w:val="22"/>
          <w:lang w:eastAsia="tr-TR"/>
        </w:rPr>
      </w:pPr>
      <w:r w:rsidRPr="003D57CD">
        <w:rPr>
          <w:rFonts w:ascii="Nourd Light" w:eastAsia="Times New Roman" w:hAnsi="Nourd Light" w:cs="Arial"/>
          <w:color w:val="000000"/>
          <w:sz w:val="22"/>
          <w:szCs w:val="22"/>
          <w:lang w:eastAsia="tr-TR"/>
        </w:rPr>
        <w:t xml:space="preserve">Çocukların, genellikle aşağıda belirtilen yaşlarda olmak üzere 2 doz </w:t>
      </w:r>
      <w:r>
        <w:rPr>
          <w:rFonts w:ascii="Nourd Light" w:eastAsia="Times New Roman" w:hAnsi="Nourd Light" w:cs="Arial"/>
          <w:color w:val="000000"/>
          <w:sz w:val="22"/>
          <w:szCs w:val="22"/>
          <w:lang w:eastAsia="tr-TR"/>
        </w:rPr>
        <w:t>KKK</w:t>
      </w:r>
      <w:r w:rsidRPr="003D57CD">
        <w:rPr>
          <w:rFonts w:ascii="Nourd Light" w:eastAsia="Times New Roman" w:hAnsi="Nourd Light" w:cs="Arial"/>
          <w:color w:val="000000"/>
          <w:sz w:val="22"/>
          <w:szCs w:val="22"/>
          <w:lang w:eastAsia="tr-TR"/>
        </w:rPr>
        <w:t xml:space="preserve"> aşısına ihtiyacı vardır: </w:t>
      </w:r>
    </w:p>
    <w:p w14:paraId="79694787" w14:textId="77777777" w:rsidR="00BA43C8" w:rsidRDefault="003D57CD" w:rsidP="003D57CD">
      <w:pPr>
        <w:pStyle w:val="ListeParagraf"/>
        <w:numPr>
          <w:ilvl w:val="0"/>
          <w:numId w:val="15"/>
        </w:numPr>
        <w:spacing w:before="80" w:after="80"/>
        <w:jc w:val="both"/>
        <w:textAlignment w:val="baseline"/>
        <w:rPr>
          <w:rFonts w:ascii="Nourd Light" w:eastAsia="Times New Roman" w:hAnsi="Nourd Light" w:cs="Arial"/>
          <w:color w:val="000000"/>
          <w:sz w:val="22"/>
          <w:szCs w:val="22"/>
          <w:lang w:eastAsia="tr-TR"/>
        </w:rPr>
      </w:pPr>
      <w:r w:rsidRPr="003D57CD">
        <w:rPr>
          <w:rFonts w:ascii="Nourd Light" w:eastAsia="Times New Roman" w:hAnsi="Nourd Light" w:cs="Arial"/>
          <w:color w:val="000000"/>
          <w:sz w:val="22"/>
          <w:szCs w:val="22"/>
          <w:lang w:eastAsia="tr-TR"/>
        </w:rPr>
        <w:t xml:space="preserve">12 ilâ 15 aylıkken ilk doz </w:t>
      </w:r>
    </w:p>
    <w:p w14:paraId="73307631" w14:textId="61A70D3C" w:rsidR="00BA43C8" w:rsidRPr="00BA43C8" w:rsidRDefault="003D57CD" w:rsidP="00BA43C8">
      <w:pPr>
        <w:pStyle w:val="ListeParagraf"/>
        <w:numPr>
          <w:ilvl w:val="0"/>
          <w:numId w:val="15"/>
        </w:numPr>
        <w:spacing w:before="80" w:after="80"/>
        <w:jc w:val="both"/>
        <w:textAlignment w:val="baseline"/>
        <w:rPr>
          <w:rFonts w:ascii="Nourd Light" w:eastAsia="Times New Roman" w:hAnsi="Nourd Light" w:cs="Arial"/>
          <w:color w:val="000000"/>
          <w:sz w:val="22"/>
          <w:szCs w:val="22"/>
          <w:lang w:eastAsia="tr-TR"/>
        </w:rPr>
      </w:pPr>
      <w:r w:rsidRPr="003D57CD">
        <w:rPr>
          <w:rFonts w:ascii="Nourd Light" w:eastAsia="Times New Roman" w:hAnsi="Nourd Light" w:cs="Arial"/>
          <w:color w:val="000000"/>
          <w:sz w:val="22"/>
          <w:szCs w:val="22"/>
          <w:lang w:eastAsia="tr-TR"/>
        </w:rPr>
        <w:t xml:space="preserve">4 ilâ 6 yaşında ikinci doz </w:t>
      </w:r>
    </w:p>
    <w:p w14:paraId="51C41BBE" w14:textId="77777777" w:rsidR="00924F7A" w:rsidRDefault="003D57CD" w:rsidP="00BA43C8">
      <w:pPr>
        <w:spacing w:before="80" w:after="80"/>
        <w:jc w:val="both"/>
        <w:textAlignment w:val="baseline"/>
        <w:rPr>
          <w:rFonts w:ascii="Nourd Light" w:eastAsia="Times New Roman" w:hAnsi="Nourd Light" w:cs="Arial"/>
          <w:color w:val="000000"/>
          <w:sz w:val="22"/>
          <w:szCs w:val="22"/>
          <w:lang w:eastAsia="tr-TR"/>
        </w:rPr>
      </w:pPr>
      <w:r w:rsidRPr="00BA43C8">
        <w:rPr>
          <w:rFonts w:ascii="Nourd Light" w:eastAsia="Times New Roman" w:hAnsi="Nourd Light" w:cs="Arial"/>
          <w:color w:val="000000"/>
          <w:sz w:val="22"/>
          <w:szCs w:val="22"/>
          <w:lang w:eastAsia="tr-TR"/>
        </w:rPr>
        <w:t xml:space="preserve">Daha büyük çocuklara, ergenlere ve yetişkinlere de kızamık, kabakulak ve kızamıkçık bağışıklıkları yoksa 1 ya da 2 doz </w:t>
      </w:r>
      <w:r w:rsidR="00924F7A">
        <w:rPr>
          <w:rFonts w:ascii="Nourd Light" w:eastAsia="Times New Roman" w:hAnsi="Nourd Light" w:cs="Arial"/>
          <w:color w:val="000000"/>
          <w:sz w:val="22"/>
          <w:szCs w:val="22"/>
          <w:lang w:eastAsia="tr-TR"/>
        </w:rPr>
        <w:t>KKK</w:t>
      </w:r>
      <w:r w:rsidRPr="00BA43C8">
        <w:rPr>
          <w:rFonts w:ascii="Nourd Light" w:eastAsia="Times New Roman" w:hAnsi="Nourd Light" w:cs="Arial"/>
          <w:color w:val="000000"/>
          <w:sz w:val="22"/>
          <w:szCs w:val="22"/>
          <w:lang w:eastAsia="tr-TR"/>
        </w:rPr>
        <w:t xml:space="preserve"> aşısı yapmak gerekir. Sağlık uzmanınız, kaç doza ihtiyacınız olduğunu belirlemenize yardımcı </w:t>
      </w:r>
      <w:r w:rsidR="00924F7A">
        <w:rPr>
          <w:rFonts w:ascii="Nourd Light" w:eastAsia="Times New Roman" w:hAnsi="Nourd Light" w:cs="Arial"/>
          <w:color w:val="000000"/>
          <w:sz w:val="22"/>
          <w:szCs w:val="22"/>
          <w:lang w:eastAsia="tr-TR"/>
        </w:rPr>
        <w:t>olacaktır</w:t>
      </w:r>
      <w:r w:rsidRPr="00BA43C8">
        <w:rPr>
          <w:rFonts w:ascii="Nourd Light" w:eastAsia="Times New Roman" w:hAnsi="Nourd Light" w:cs="Arial"/>
          <w:color w:val="000000"/>
          <w:sz w:val="22"/>
          <w:szCs w:val="22"/>
          <w:lang w:eastAsia="tr-TR"/>
        </w:rPr>
        <w:t xml:space="preserve">. </w:t>
      </w:r>
    </w:p>
    <w:p w14:paraId="3A8CF53C" w14:textId="77777777" w:rsidR="00924F7A" w:rsidRDefault="003D57CD" w:rsidP="00BA43C8">
      <w:pPr>
        <w:spacing w:before="80" w:after="80"/>
        <w:jc w:val="both"/>
        <w:textAlignment w:val="baseline"/>
        <w:rPr>
          <w:rFonts w:ascii="Nourd Light" w:eastAsia="Times New Roman" w:hAnsi="Nourd Light" w:cs="Arial"/>
          <w:color w:val="000000"/>
          <w:sz w:val="22"/>
          <w:szCs w:val="22"/>
          <w:lang w:eastAsia="tr-TR"/>
        </w:rPr>
      </w:pPr>
      <w:r w:rsidRPr="00BA43C8">
        <w:rPr>
          <w:rFonts w:ascii="Nourd Light" w:eastAsia="Times New Roman" w:hAnsi="Nourd Light" w:cs="Arial"/>
          <w:color w:val="000000"/>
          <w:sz w:val="22"/>
          <w:szCs w:val="22"/>
          <w:lang w:eastAsia="tr-TR"/>
        </w:rPr>
        <w:t xml:space="preserve">Kabakulak salgını durumlarında bazı kişiler için üçüncü bir </w:t>
      </w:r>
      <w:r w:rsidR="00924F7A">
        <w:rPr>
          <w:rFonts w:ascii="Nourd Light" w:eastAsia="Times New Roman" w:hAnsi="Nourd Light" w:cs="Arial"/>
          <w:color w:val="000000"/>
          <w:sz w:val="22"/>
          <w:szCs w:val="22"/>
          <w:lang w:eastAsia="tr-TR"/>
        </w:rPr>
        <w:t>KKK</w:t>
      </w:r>
      <w:r w:rsidRPr="00BA43C8">
        <w:rPr>
          <w:rFonts w:ascii="Nourd Light" w:eastAsia="Times New Roman" w:hAnsi="Nourd Light" w:cs="Arial"/>
          <w:color w:val="000000"/>
          <w:sz w:val="22"/>
          <w:szCs w:val="22"/>
          <w:lang w:eastAsia="tr-TR"/>
        </w:rPr>
        <w:t xml:space="preserve"> aşı dozu önerilebilir. </w:t>
      </w:r>
    </w:p>
    <w:p w14:paraId="4053247E" w14:textId="6B691D11" w:rsidR="005867D3" w:rsidRPr="00BA43C8" w:rsidRDefault="00924F7A" w:rsidP="00BA43C8">
      <w:pPr>
        <w:spacing w:before="80" w:after="80"/>
        <w:jc w:val="both"/>
        <w:textAlignment w:val="baseline"/>
        <w:rPr>
          <w:rFonts w:ascii="Nourd Light" w:eastAsia="Times New Roman" w:hAnsi="Nourd Light" w:cs="Arial"/>
          <w:color w:val="000000"/>
          <w:sz w:val="22"/>
          <w:szCs w:val="22"/>
          <w:lang w:eastAsia="tr-TR"/>
        </w:rPr>
      </w:pPr>
      <w:r>
        <w:rPr>
          <w:rFonts w:ascii="Nourd Light" w:eastAsia="Times New Roman" w:hAnsi="Nourd Light" w:cs="Arial"/>
          <w:color w:val="000000"/>
          <w:sz w:val="22"/>
          <w:szCs w:val="22"/>
          <w:lang w:eastAsia="tr-TR"/>
        </w:rPr>
        <w:t>KKK</w:t>
      </w:r>
      <w:r w:rsidR="003D57CD" w:rsidRPr="00BA43C8">
        <w:rPr>
          <w:rFonts w:ascii="Nourd Light" w:eastAsia="Times New Roman" w:hAnsi="Nourd Light" w:cs="Arial"/>
          <w:color w:val="000000"/>
          <w:sz w:val="22"/>
          <w:szCs w:val="22"/>
          <w:lang w:eastAsia="tr-TR"/>
        </w:rPr>
        <w:t xml:space="preserve"> aşısı diğer aşılarla aynı anda uygulanabilir. 12 aylıktan 12 yaşına kadar olan çocuklara, </w:t>
      </w:r>
      <w:r>
        <w:rPr>
          <w:rFonts w:ascii="Nourd Light" w:eastAsia="Times New Roman" w:hAnsi="Nourd Light" w:cs="Arial"/>
          <w:color w:val="000000"/>
          <w:sz w:val="22"/>
          <w:szCs w:val="22"/>
          <w:lang w:eastAsia="tr-TR"/>
        </w:rPr>
        <w:t>suçiçeği</w:t>
      </w:r>
      <w:r w:rsidR="003D57CD" w:rsidRPr="00BA43C8">
        <w:rPr>
          <w:rFonts w:ascii="Nourd Light" w:eastAsia="Times New Roman" w:hAnsi="Nourd Light" w:cs="Arial"/>
          <w:color w:val="000000"/>
          <w:sz w:val="22"/>
          <w:szCs w:val="22"/>
          <w:lang w:eastAsia="tr-TR"/>
        </w:rPr>
        <w:t xml:space="preserve"> aşısı ile birlikte tek enjeksiyon halinde </w:t>
      </w:r>
      <w:r>
        <w:rPr>
          <w:rFonts w:ascii="Nourd Light" w:eastAsia="Times New Roman" w:hAnsi="Nourd Light" w:cs="Arial"/>
          <w:color w:val="000000"/>
          <w:sz w:val="22"/>
          <w:szCs w:val="22"/>
          <w:lang w:eastAsia="tr-TR"/>
        </w:rPr>
        <w:t>de</w:t>
      </w:r>
      <w:r w:rsidR="003D57CD" w:rsidRPr="00BA43C8">
        <w:rPr>
          <w:rFonts w:ascii="Nourd Light" w:eastAsia="Times New Roman" w:hAnsi="Nourd Light" w:cs="Arial"/>
          <w:color w:val="000000"/>
          <w:sz w:val="22"/>
          <w:szCs w:val="22"/>
          <w:lang w:eastAsia="tr-TR"/>
        </w:rPr>
        <w:t xml:space="preserve"> yapılabilir. Sağlık uzmanınız size daha fazla bilgi </w:t>
      </w:r>
      <w:r>
        <w:rPr>
          <w:rFonts w:ascii="Nourd Light" w:eastAsia="Times New Roman" w:hAnsi="Nourd Light" w:cs="Arial"/>
          <w:color w:val="000000"/>
          <w:sz w:val="22"/>
          <w:szCs w:val="22"/>
          <w:lang w:eastAsia="tr-TR"/>
        </w:rPr>
        <w:t>verecektir</w:t>
      </w:r>
      <w:r w:rsidR="003D57CD" w:rsidRPr="00BA43C8">
        <w:rPr>
          <w:rFonts w:ascii="Nourd Light" w:eastAsia="Times New Roman" w:hAnsi="Nourd Light" w:cs="Arial"/>
          <w:color w:val="000000"/>
          <w:sz w:val="22"/>
          <w:szCs w:val="22"/>
          <w:lang w:eastAsia="tr-TR"/>
        </w:rPr>
        <w:t>.</w:t>
      </w:r>
    </w:p>
    <w:p w14:paraId="67CD9520" w14:textId="77777777" w:rsidR="00FE4B7E" w:rsidRDefault="00FE4B7E" w:rsidP="00B41B28">
      <w:pPr>
        <w:spacing w:before="80" w:after="80"/>
        <w:jc w:val="both"/>
        <w:textAlignment w:val="baseline"/>
        <w:rPr>
          <w:rFonts w:ascii="Nourd Light" w:eastAsia="Times New Roman" w:hAnsi="Nourd Light" w:cs="Arial"/>
          <w:color w:val="000000"/>
          <w:sz w:val="22"/>
          <w:szCs w:val="22"/>
          <w:lang w:eastAsia="tr-TR"/>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9"/>
      </w:tblGrid>
      <w:tr w:rsidR="00B41B28" w14:paraId="34F75838" w14:textId="77777777" w:rsidTr="00A61B9C">
        <w:trPr>
          <w:trHeight w:val="392"/>
        </w:trPr>
        <w:tc>
          <w:tcPr>
            <w:tcW w:w="4869" w:type="dxa"/>
            <w:shd w:val="clear" w:color="auto" w:fill="107BA8"/>
            <w:vAlign w:val="center"/>
          </w:tcPr>
          <w:p w14:paraId="04C281B9" w14:textId="52642C72" w:rsidR="00B41B28" w:rsidRPr="00C730E7" w:rsidRDefault="00A61B9C" w:rsidP="00E1304E">
            <w:pPr>
              <w:rPr>
                <w:rFonts w:ascii="Nourd SemiBold" w:eastAsia="Times New Roman" w:hAnsi="Nourd SemiBold" w:cs="Arial"/>
                <w:b/>
                <w:bCs/>
                <w:color w:val="FFFFFF" w:themeColor="background1"/>
                <w:lang w:eastAsia="tr-TR"/>
              </w:rPr>
            </w:pPr>
            <w:r w:rsidRPr="00A61B9C">
              <w:rPr>
                <w:rFonts w:ascii="Nourd SemiBold" w:eastAsia="Times New Roman" w:hAnsi="Nourd SemiBold" w:cs="Arial"/>
                <w:b/>
                <w:bCs/>
                <w:color w:val="FFFFFF" w:themeColor="background1"/>
                <w:lang w:eastAsia="tr-TR"/>
              </w:rPr>
              <w:t xml:space="preserve">Sağlık </w:t>
            </w:r>
            <w:r>
              <w:rPr>
                <w:rFonts w:ascii="Nourd SemiBold" w:eastAsia="Times New Roman" w:hAnsi="Nourd SemiBold" w:cs="Arial"/>
                <w:b/>
                <w:bCs/>
                <w:color w:val="FFFFFF" w:themeColor="background1"/>
                <w:lang w:eastAsia="tr-TR"/>
              </w:rPr>
              <w:t>U</w:t>
            </w:r>
            <w:r w:rsidRPr="00A61B9C">
              <w:rPr>
                <w:rFonts w:ascii="Nourd SemiBold" w:eastAsia="Times New Roman" w:hAnsi="Nourd SemiBold" w:cs="Arial"/>
                <w:b/>
                <w:bCs/>
                <w:color w:val="FFFFFF" w:themeColor="background1"/>
                <w:lang w:eastAsia="tr-TR"/>
              </w:rPr>
              <w:t xml:space="preserve">zmanınız ile </w:t>
            </w:r>
            <w:r>
              <w:rPr>
                <w:rFonts w:ascii="Nourd SemiBold" w:eastAsia="Times New Roman" w:hAnsi="Nourd SemiBold" w:cs="Arial"/>
                <w:b/>
                <w:bCs/>
                <w:color w:val="FFFFFF" w:themeColor="background1"/>
                <w:lang w:eastAsia="tr-TR"/>
              </w:rPr>
              <w:t>K</w:t>
            </w:r>
            <w:r w:rsidRPr="00A61B9C">
              <w:rPr>
                <w:rFonts w:ascii="Nourd SemiBold" w:eastAsia="Times New Roman" w:hAnsi="Nourd SemiBold" w:cs="Arial"/>
                <w:b/>
                <w:bCs/>
                <w:color w:val="FFFFFF" w:themeColor="background1"/>
                <w:lang w:eastAsia="tr-TR"/>
              </w:rPr>
              <w:t>onuşunuz</w:t>
            </w:r>
          </w:p>
        </w:tc>
      </w:tr>
    </w:tbl>
    <w:p w14:paraId="300280AF" w14:textId="77777777" w:rsidR="00924F7A" w:rsidRDefault="00924F7A" w:rsidP="00FE4B7E">
      <w:pPr>
        <w:spacing w:before="80" w:after="80"/>
        <w:jc w:val="both"/>
        <w:textAlignment w:val="baseline"/>
        <w:rPr>
          <w:rFonts w:ascii="Nourd Light" w:eastAsia="Times New Roman" w:hAnsi="Nourd Light" w:cs="Arial"/>
          <w:color w:val="000000"/>
          <w:sz w:val="22"/>
          <w:szCs w:val="22"/>
          <w:lang w:eastAsia="tr-TR"/>
        </w:rPr>
      </w:pPr>
      <w:r w:rsidRPr="00924F7A">
        <w:rPr>
          <w:rFonts w:ascii="Nourd Light" w:eastAsia="Times New Roman" w:hAnsi="Nourd Light" w:cs="Arial"/>
          <w:color w:val="000000"/>
          <w:sz w:val="22"/>
          <w:szCs w:val="22"/>
          <w:lang w:eastAsia="tr-TR"/>
        </w:rPr>
        <w:t xml:space="preserve">Aşıyı yaptıran kişide aşağıdaki durumlar mevcutsa bunları aşıyı yapan kişiye söyleyiniz: </w:t>
      </w:r>
    </w:p>
    <w:p w14:paraId="262CF251" w14:textId="4ED19553" w:rsidR="00924F7A" w:rsidRPr="00924F7A" w:rsidRDefault="00924F7A" w:rsidP="00924F7A">
      <w:pPr>
        <w:pStyle w:val="ListeParagraf"/>
        <w:numPr>
          <w:ilvl w:val="0"/>
          <w:numId w:val="16"/>
        </w:numPr>
        <w:spacing w:before="80" w:after="80"/>
        <w:ind w:left="357" w:hanging="357"/>
        <w:contextualSpacing w:val="0"/>
        <w:jc w:val="both"/>
        <w:textAlignment w:val="baseline"/>
        <w:rPr>
          <w:rFonts w:ascii="Nourd Light" w:eastAsia="Times New Roman" w:hAnsi="Nourd Light" w:cs="Arial"/>
          <w:color w:val="000000"/>
          <w:sz w:val="20"/>
          <w:szCs w:val="20"/>
          <w:lang w:eastAsia="tr-TR"/>
        </w:rPr>
      </w:pPr>
      <w:r w:rsidRPr="00924F7A">
        <w:rPr>
          <w:rFonts w:ascii="Nourd Light" w:eastAsia="Times New Roman" w:hAnsi="Nourd Light" w:cs="Arial"/>
          <w:color w:val="000000"/>
          <w:sz w:val="22"/>
          <w:szCs w:val="22"/>
          <w:lang w:eastAsia="tr-TR"/>
        </w:rPr>
        <w:t xml:space="preserve">Önceki bir </w:t>
      </w:r>
      <w:r>
        <w:rPr>
          <w:rFonts w:ascii="Nourd Light" w:eastAsia="Times New Roman" w:hAnsi="Nourd Light" w:cs="Arial"/>
          <w:color w:val="000000"/>
          <w:sz w:val="22"/>
          <w:szCs w:val="22"/>
          <w:lang w:eastAsia="tr-TR"/>
        </w:rPr>
        <w:t>KKK</w:t>
      </w:r>
      <w:r w:rsidRPr="00924F7A">
        <w:rPr>
          <w:rFonts w:ascii="Nourd Light" w:eastAsia="Times New Roman" w:hAnsi="Nourd Light" w:cs="Arial"/>
          <w:color w:val="000000"/>
          <w:sz w:val="22"/>
          <w:szCs w:val="22"/>
          <w:lang w:eastAsia="tr-TR"/>
        </w:rPr>
        <w:t xml:space="preserve"> aşısından sonra alerjik reaksiyon geçirmişse veya ciddi, yaşamı tehdit eden herhangi bir alerjisi varsa</w:t>
      </w:r>
      <w:r>
        <w:rPr>
          <w:rFonts w:ascii="Nourd Light" w:eastAsia="Times New Roman" w:hAnsi="Nourd Light" w:cs="Arial"/>
          <w:color w:val="000000"/>
          <w:sz w:val="22"/>
          <w:szCs w:val="22"/>
          <w:lang w:eastAsia="tr-TR"/>
        </w:rPr>
        <w:t>,</w:t>
      </w:r>
      <w:r w:rsidRPr="00924F7A">
        <w:rPr>
          <w:rFonts w:ascii="Nourd Light" w:eastAsia="Times New Roman" w:hAnsi="Nourd Light" w:cs="Arial"/>
          <w:color w:val="000000"/>
          <w:sz w:val="22"/>
          <w:szCs w:val="22"/>
          <w:lang w:eastAsia="tr-TR"/>
        </w:rPr>
        <w:t xml:space="preserve"> </w:t>
      </w:r>
    </w:p>
    <w:p w14:paraId="6A853A8D" w14:textId="595A7B06" w:rsidR="00924F7A" w:rsidRPr="00924F7A" w:rsidRDefault="00924F7A" w:rsidP="00924F7A">
      <w:pPr>
        <w:pStyle w:val="ListeParagraf"/>
        <w:numPr>
          <w:ilvl w:val="0"/>
          <w:numId w:val="16"/>
        </w:numPr>
        <w:spacing w:before="80" w:after="80"/>
        <w:ind w:left="357" w:hanging="357"/>
        <w:contextualSpacing w:val="0"/>
        <w:jc w:val="both"/>
        <w:textAlignment w:val="baseline"/>
        <w:rPr>
          <w:rFonts w:ascii="Nourd Light" w:eastAsia="Times New Roman" w:hAnsi="Nourd Light" w:cs="Arial"/>
          <w:color w:val="000000"/>
          <w:sz w:val="20"/>
          <w:szCs w:val="20"/>
          <w:lang w:eastAsia="tr-TR"/>
        </w:rPr>
      </w:pPr>
      <w:r w:rsidRPr="00924F7A">
        <w:rPr>
          <w:rFonts w:ascii="Nourd Light" w:eastAsia="Times New Roman" w:hAnsi="Nourd Light" w:cs="Arial"/>
          <w:color w:val="000000"/>
          <w:sz w:val="22"/>
          <w:szCs w:val="22"/>
          <w:lang w:eastAsia="tr-TR"/>
        </w:rPr>
        <w:t>Gebe ise veya gebe olabileceğini düşünüyorsa</w:t>
      </w:r>
      <w:r>
        <w:rPr>
          <w:rFonts w:ascii="Nourd Light" w:eastAsia="Times New Roman" w:hAnsi="Nourd Light" w:cs="Arial"/>
          <w:color w:val="000000"/>
          <w:sz w:val="22"/>
          <w:szCs w:val="22"/>
          <w:lang w:eastAsia="tr-TR"/>
        </w:rPr>
        <w:t xml:space="preserve"> (</w:t>
      </w:r>
      <w:r w:rsidRPr="00924F7A">
        <w:rPr>
          <w:rFonts w:ascii="Nourd Light" w:eastAsia="Times New Roman" w:hAnsi="Nourd Light" w:cs="Arial"/>
          <w:color w:val="000000"/>
          <w:sz w:val="22"/>
          <w:szCs w:val="22"/>
          <w:lang w:eastAsia="tr-TR"/>
        </w:rPr>
        <w:t xml:space="preserve">gebeler </w:t>
      </w:r>
      <w:r>
        <w:rPr>
          <w:rFonts w:ascii="Nourd Light" w:eastAsia="Times New Roman" w:hAnsi="Nourd Light" w:cs="Arial"/>
          <w:color w:val="000000"/>
          <w:sz w:val="22"/>
          <w:szCs w:val="22"/>
          <w:lang w:eastAsia="tr-TR"/>
        </w:rPr>
        <w:t>KKK</w:t>
      </w:r>
      <w:r w:rsidRPr="00924F7A">
        <w:rPr>
          <w:rFonts w:ascii="Nourd Light" w:eastAsia="Times New Roman" w:hAnsi="Nourd Light" w:cs="Arial"/>
          <w:color w:val="000000"/>
          <w:sz w:val="22"/>
          <w:szCs w:val="22"/>
          <w:lang w:eastAsia="tr-TR"/>
        </w:rPr>
        <w:t xml:space="preserve"> aşısı yaptırmamalıdır</w:t>
      </w:r>
      <w:r>
        <w:rPr>
          <w:rFonts w:ascii="Nourd Light" w:eastAsia="Times New Roman" w:hAnsi="Nourd Light" w:cs="Arial"/>
          <w:color w:val="000000"/>
          <w:sz w:val="22"/>
          <w:szCs w:val="22"/>
          <w:lang w:eastAsia="tr-TR"/>
        </w:rPr>
        <w:t>),</w:t>
      </w:r>
    </w:p>
    <w:p w14:paraId="71A253E2" w14:textId="372E98E8" w:rsidR="00924F7A" w:rsidRPr="00924F7A" w:rsidRDefault="00924F7A" w:rsidP="00924F7A">
      <w:pPr>
        <w:pStyle w:val="ListeParagraf"/>
        <w:numPr>
          <w:ilvl w:val="0"/>
          <w:numId w:val="16"/>
        </w:numPr>
        <w:spacing w:before="80" w:after="80"/>
        <w:ind w:left="357" w:hanging="357"/>
        <w:contextualSpacing w:val="0"/>
        <w:jc w:val="both"/>
        <w:textAlignment w:val="baseline"/>
        <w:rPr>
          <w:rFonts w:ascii="Nourd Light" w:eastAsia="Times New Roman" w:hAnsi="Nourd Light" w:cs="Arial"/>
          <w:color w:val="000000"/>
          <w:sz w:val="20"/>
          <w:szCs w:val="20"/>
          <w:lang w:eastAsia="tr-TR"/>
        </w:rPr>
      </w:pPr>
      <w:r w:rsidRPr="00924F7A">
        <w:rPr>
          <w:rFonts w:ascii="Nourd Light" w:eastAsia="Times New Roman" w:hAnsi="Nourd Light" w:cs="Arial"/>
          <w:color w:val="000000"/>
          <w:sz w:val="22"/>
          <w:szCs w:val="22"/>
          <w:lang w:eastAsia="tr-TR"/>
        </w:rPr>
        <w:t xml:space="preserve">Zayıflamış bir bağışıklık sistemine sahipse veya kalıtsal veya doğuştan gelen bir bağışıklık sistemi </w:t>
      </w:r>
      <w:r>
        <w:rPr>
          <w:rFonts w:ascii="Nourd Light" w:eastAsia="Times New Roman" w:hAnsi="Nourd Light" w:cs="Arial"/>
          <w:color w:val="000000"/>
          <w:sz w:val="22"/>
          <w:szCs w:val="22"/>
          <w:lang w:eastAsia="tr-TR"/>
        </w:rPr>
        <w:t>hastalığı</w:t>
      </w:r>
      <w:r w:rsidRPr="00924F7A">
        <w:rPr>
          <w:rFonts w:ascii="Nourd Light" w:eastAsia="Times New Roman" w:hAnsi="Nourd Light" w:cs="Arial"/>
          <w:color w:val="000000"/>
          <w:sz w:val="22"/>
          <w:szCs w:val="22"/>
          <w:lang w:eastAsia="tr-TR"/>
        </w:rPr>
        <w:t xml:space="preserve"> olan ebeveyni, erkek ya da kız kardeşi varsa</w:t>
      </w:r>
      <w:r>
        <w:rPr>
          <w:rFonts w:ascii="Nourd Light" w:eastAsia="Times New Roman" w:hAnsi="Nourd Light" w:cs="Arial"/>
          <w:color w:val="000000"/>
          <w:sz w:val="22"/>
          <w:szCs w:val="22"/>
          <w:lang w:eastAsia="tr-TR"/>
        </w:rPr>
        <w:t>,</w:t>
      </w:r>
    </w:p>
    <w:p w14:paraId="4B6E6354" w14:textId="2D68C2E7" w:rsidR="00924F7A" w:rsidRPr="00924F7A" w:rsidRDefault="00924F7A" w:rsidP="00924F7A">
      <w:pPr>
        <w:pStyle w:val="ListeParagraf"/>
        <w:numPr>
          <w:ilvl w:val="0"/>
          <w:numId w:val="16"/>
        </w:numPr>
        <w:spacing w:before="80" w:after="80"/>
        <w:ind w:left="357" w:hanging="357"/>
        <w:contextualSpacing w:val="0"/>
        <w:jc w:val="both"/>
        <w:textAlignment w:val="baseline"/>
        <w:rPr>
          <w:rFonts w:ascii="Nourd Light" w:eastAsia="Times New Roman" w:hAnsi="Nourd Light" w:cs="Arial"/>
          <w:color w:val="000000"/>
          <w:sz w:val="20"/>
          <w:szCs w:val="20"/>
          <w:lang w:eastAsia="tr-TR"/>
        </w:rPr>
      </w:pPr>
      <w:r w:rsidRPr="00924F7A">
        <w:rPr>
          <w:rFonts w:ascii="Nourd Light" w:eastAsia="Times New Roman" w:hAnsi="Nourd Light" w:cs="Arial"/>
          <w:color w:val="000000"/>
          <w:sz w:val="22"/>
          <w:szCs w:val="22"/>
          <w:lang w:eastAsia="tr-TR"/>
        </w:rPr>
        <w:t>Kolayca morarmasına veya kanamasına neden olan bir rahatsızlık geçirdiyse</w:t>
      </w:r>
      <w:r>
        <w:rPr>
          <w:rFonts w:ascii="Nourd Light" w:eastAsia="Times New Roman" w:hAnsi="Nourd Light" w:cs="Arial"/>
          <w:color w:val="000000"/>
          <w:sz w:val="22"/>
          <w:szCs w:val="22"/>
          <w:lang w:eastAsia="tr-TR"/>
        </w:rPr>
        <w:t>,</w:t>
      </w:r>
    </w:p>
    <w:p w14:paraId="028ADDB3" w14:textId="4130CC4F" w:rsidR="00924F7A" w:rsidRPr="00924F7A" w:rsidRDefault="00924F7A" w:rsidP="00924F7A">
      <w:pPr>
        <w:pStyle w:val="ListeParagraf"/>
        <w:numPr>
          <w:ilvl w:val="0"/>
          <w:numId w:val="16"/>
        </w:numPr>
        <w:spacing w:before="80" w:after="80"/>
        <w:ind w:left="357" w:hanging="357"/>
        <w:contextualSpacing w:val="0"/>
        <w:jc w:val="both"/>
        <w:textAlignment w:val="baseline"/>
        <w:rPr>
          <w:rFonts w:ascii="Nourd Light" w:eastAsia="Times New Roman" w:hAnsi="Nourd Light" w:cs="Arial"/>
          <w:color w:val="000000"/>
          <w:sz w:val="20"/>
          <w:szCs w:val="20"/>
          <w:lang w:eastAsia="tr-TR"/>
        </w:rPr>
      </w:pPr>
      <w:r w:rsidRPr="00924F7A">
        <w:rPr>
          <w:rFonts w:ascii="Nourd Light" w:eastAsia="Times New Roman" w:hAnsi="Nourd Light" w:cs="Arial"/>
          <w:color w:val="000000"/>
          <w:sz w:val="22"/>
          <w:szCs w:val="22"/>
          <w:lang w:eastAsia="tr-TR"/>
        </w:rPr>
        <w:lastRenderedPageBreak/>
        <w:t>Yakın zamanda kan nakli yapıldıysa veya diğer kan ürünlerinden aldıysa</w:t>
      </w:r>
      <w:r>
        <w:rPr>
          <w:rFonts w:ascii="Nourd Light" w:eastAsia="Times New Roman" w:hAnsi="Nourd Light" w:cs="Arial"/>
          <w:color w:val="000000"/>
          <w:sz w:val="22"/>
          <w:szCs w:val="22"/>
          <w:lang w:eastAsia="tr-TR"/>
        </w:rPr>
        <w:t>,</w:t>
      </w:r>
    </w:p>
    <w:p w14:paraId="2EF260FC" w14:textId="048AB9D0" w:rsidR="00924F7A" w:rsidRPr="00924F7A" w:rsidRDefault="00924F7A" w:rsidP="00924F7A">
      <w:pPr>
        <w:pStyle w:val="ListeParagraf"/>
        <w:numPr>
          <w:ilvl w:val="0"/>
          <w:numId w:val="16"/>
        </w:numPr>
        <w:spacing w:before="80" w:after="80"/>
        <w:ind w:left="357" w:hanging="357"/>
        <w:contextualSpacing w:val="0"/>
        <w:jc w:val="both"/>
        <w:textAlignment w:val="baseline"/>
        <w:rPr>
          <w:rFonts w:ascii="Nourd Light" w:eastAsia="Times New Roman" w:hAnsi="Nourd Light" w:cs="Arial"/>
          <w:color w:val="000000"/>
          <w:sz w:val="20"/>
          <w:szCs w:val="20"/>
          <w:lang w:eastAsia="tr-TR"/>
        </w:rPr>
      </w:pPr>
      <w:r w:rsidRPr="00924F7A">
        <w:rPr>
          <w:rFonts w:ascii="Nourd Light" w:eastAsia="Times New Roman" w:hAnsi="Nourd Light" w:cs="Arial"/>
          <w:color w:val="000000"/>
          <w:sz w:val="22"/>
          <w:szCs w:val="22"/>
          <w:lang w:eastAsia="tr-TR"/>
        </w:rPr>
        <w:t>Verem hastalığı varsa</w:t>
      </w:r>
      <w:r>
        <w:rPr>
          <w:rFonts w:ascii="Nourd Light" w:eastAsia="Times New Roman" w:hAnsi="Nourd Light" w:cs="Arial"/>
          <w:color w:val="000000"/>
          <w:sz w:val="22"/>
          <w:szCs w:val="22"/>
          <w:lang w:eastAsia="tr-TR"/>
        </w:rPr>
        <w:t>,</w:t>
      </w:r>
    </w:p>
    <w:p w14:paraId="6C39794D" w14:textId="7F80068A" w:rsidR="00924F7A" w:rsidRPr="00924F7A" w:rsidRDefault="00924F7A" w:rsidP="00924F7A">
      <w:pPr>
        <w:pStyle w:val="ListeParagraf"/>
        <w:numPr>
          <w:ilvl w:val="0"/>
          <w:numId w:val="16"/>
        </w:numPr>
        <w:spacing w:before="80" w:after="80"/>
        <w:ind w:left="357" w:hanging="357"/>
        <w:contextualSpacing w:val="0"/>
        <w:jc w:val="both"/>
        <w:textAlignment w:val="baseline"/>
        <w:rPr>
          <w:rFonts w:ascii="Nourd Light" w:eastAsia="Times New Roman" w:hAnsi="Nourd Light" w:cs="Arial"/>
          <w:color w:val="000000"/>
          <w:sz w:val="20"/>
          <w:szCs w:val="20"/>
          <w:lang w:eastAsia="tr-TR"/>
        </w:rPr>
      </w:pPr>
      <w:r w:rsidRPr="00924F7A">
        <w:rPr>
          <w:rFonts w:ascii="Nourd Light" w:eastAsia="Times New Roman" w:hAnsi="Nourd Light" w:cs="Arial"/>
          <w:color w:val="000000"/>
          <w:sz w:val="22"/>
          <w:szCs w:val="22"/>
          <w:lang w:eastAsia="tr-TR"/>
        </w:rPr>
        <w:t>Son 4 hafta içinde başka herhangi bir aşı yapıldıysa</w:t>
      </w:r>
      <w:r>
        <w:rPr>
          <w:rFonts w:ascii="Nourd Light" w:eastAsia="Times New Roman" w:hAnsi="Nourd Light" w:cs="Arial"/>
          <w:color w:val="000000"/>
          <w:sz w:val="22"/>
          <w:szCs w:val="22"/>
          <w:lang w:eastAsia="tr-TR"/>
        </w:rPr>
        <w:t>.</w:t>
      </w:r>
    </w:p>
    <w:p w14:paraId="63745449" w14:textId="379BE56B" w:rsidR="00FE4B7E" w:rsidRDefault="00924F7A" w:rsidP="00924F7A">
      <w:pPr>
        <w:spacing w:before="80" w:after="80"/>
        <w:jc w:val="both"/>
        <w:textAlignment w:val="baseline"/>
        <w:rPr>
          <w:rFonts w:ascii="Nourd Light" w:eastAsia="Times New Roman" w:hAnsi="Nourd Light" w:cs="Arial"/>
          <w:color w:val="000000"/>
          <w:sz w:val="22"/>
          <w:szCs w:val="22"/>
          <w:lang w:eastAsia="tr-TR"/>
        </w:rPr>
      </w:pPr>
      <w:r w:rsidRPr="00924F7A">
        <w:rPr>
          <w:rFonts w:ascii="Nourd Light" w:eastAsia="Times New Roman" w:hAnsi="Nourd Light" w:cs="Arial"/>
          <w:color w:val="000000"/>
          <w:sz w:val="22"/>
          <w:szCs w:val="22"/>
          <w:lang w:eastAsia="tr-TR"/>
        </w:rPr>
        <w:t xml:space="preserve">Bazı durumlarda, sağlık uzmanınız </w:t>
      </w:r>
      <w:r>
        <w:rPr>
          <w:rFonts w:ascii="Nourd Light" w:eastAsia="Times New Roman" w:hAnsi="Nourd Light" w:cs="Arial"/>
          <w:color w:val="000000"/>
          <w:sz w:val="22"/>
          <w:szCs w:val="22"/>
          <w:lang w:eastAsia="tr-TR"/>
        </w:rPr>
        <w:t>KKK</w:t>
      </w:r>
      <w:r w:rsidRPr="00924F7A">
        <w:rPr>
          <w:rFonts w:ascii="Nourd Light" w:eastAsia="Times New Roman" w:hAnsi="Nourd Light" w:cs="Arial"/>
          <w:color w:val="000000"/>
          <w:sz w:val="22"/>
          <w:szCs w:val="22"/>
          <w:lang w:eastAsia="tr-TR"/>
        </w:rPr>
        <w:t xml:space="preserve"> aşısını daha sonraki bir ziyarete ertelemeye karar verebilir.</w:t>
      </w:r>
    </w:p>
    <w:p w14:paraId="4A31D8F9" w14:textId="77777777" w:rsidR="00924F7A" w:rsidRDefault="00924F7A" w:rsidP="00924F7A">
      <w:pPr>
        <w:spacing w:before="80" w:after="80"/>
        <w:jc w:val="both"/>
        <w:textAlignment w:val="baseline"/>
        <w:rPr>
          <w:rFonts w:ascii="Nourd Light" w:eastAsia="Times New Roman" w:hAnsi="Nourd Light" w:cs="Arial"/>
          <w:color w:val="000000"/>
          <w:sz w:val="22"/>
          <w:szCs w:val="22"/>
          <w:lang w:eastAsia="tr-TR"/>
        </w:rPr>
      </w:pPr>
      <w:r w:rsidRPr="00924F7A">
        <w:rPr>
          <w:rFonts w:ascii="Nourd Light" w:eastAsia="Times New Roman" w:hAnsi="Nourd Light" w:cs="Arial"/>
          <w:color w:val="000000"/>
          <w:sz w:val="22"/>
          <w:szCs w:val="22"/>
          <w:lang w:eastAsia="tr-TR"/>
        </w:rPr>
        <w:t xml:space="preserve">Soğuk algınlığı gibi hafif rahatsızlıkları olan kişiler aşılanabilir. Orta veya ağır derecede hasta olan kişiler </w:t>
      </w:r>
      <w:r>
        <w:rPr>
          <w:rFonts w:ascii="Nourd Light" w:eastAsia="Times New Roman" w:hAnsi="Nourd Light" w:cs="Arial"/>
          <w:color w:val="000000"/>
          <w:sz w:val="22"/>
          <w:szCs w:val="22"/>
          <w:lang w:eastAsia="tr-TR"/>
        </w:rPr>
        <w:t>KKK</w:t>
      </w:r>
      <w:r w:rsidRPr="00924F7A">
        <w:rPr>
          <w:rFonts w:ascii="Nourd Light" w:eastAsia="Times New Roman" w:hAnsi="Nourd Light" w:cs="Arial"/>
          <w:color w:val="000000"/>
          <w:sz w:val="22"/>
          <w:szCs w:val="22"/>
          <w:lang w:eastAsia="tr-TR"/>
        </w:rPr>
        <w:t xml:space="preserve"> aşısı yaptırmadan önce genellikle iyileşene kadar beklemelidir. </w:t>
      </w:r>
    </w:p>
    <w:p w14:paraId="72BD1AC0" w14:textId="75F81B07" w:rsidR="00924F7A" w:rsidRDefault="00924F7A" w:rsidP="00924F7A">
      <w:pPr>
        <w:spacing w:before="80" w:after="80"/>
        <w:jc w:val="both"/>
        <w:textAlignment w:val="baseline"/>
        <w:rPr>
          <w:rFonts w:ascii="Nourd Light" w:eastAsia="Times New Roman" w:hAnsi="Nourd Light" w:cs="Arial"/>
          <w:color w:val="000000"/>
          <w:sz w:val="22"/>
          <w:szCs w:val="22"/>
          <w:lang w:eastAsia="tr-TR"/>
        </w:rPr>
      </w:pPr>
      <w:r w:rsidRPr="00924F7A">
        <w:rPr>
          <w:rFonts w:ascii="Nourd Light" w:eastAsia="Times New Roman" w:hAnsi="Nourd Light" w:cs="Arial"/>
          <w:color w:val="000000"/>
          <w:sz w:val="22"/>
          <w:szCs w:val="22"/>
          <w:lang w:eastAsia="tr-TR"/>
        </w:rPr>
        <w:t>Sağlık uzmanınız size daha fazla bilgi verebilir.</w:t>
      </w:r>
    </w:p>
    <w:p w14:paraId="128B0ECA" w14:textId="77777777" w:rsidR="00924F7A" w:rsidRPr="00924F7A" w:rsidRDefault="00924F7A" w:rsidP="00924F7A">
      <w:pPr>
        <w:spacing w:before="80" w:after="80"/>
        <w:jc w:val="both"/>
        <w:textAlignment w:val="baseline"/>
        <w:rPr>
          <w:rFonts w:ascii="Nourd Light" w:eastAsia="Times New Roman" w:hAnsi="Nourd Light" w:cs="Arial"/>
          <w:color w:val="000000"/>
          <w:sz w:val="20"/>
          <w:szCs w:val="20"/>
          <w:lang w:eastAsia="tr-TR"/>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9"/>
      </w:tblGrid>
      <w:tr w:rsidR="00B41B28" w14:paraId="2CFC9CD6" w14:textId="77777777" w:rsidTr="00A61B9C">
        <w:trPr>
          <w:trHeight w:val="392"/>
        </w:trPr>
        <w:tc>
          <w:tcPr>
            <w:tcW w:w="4869" w:type="dxa"/>
            <w:shd w:val="clear" w:color="auto" w:fill="107BA8"/>
            <w:vAlign w:val="center"/>
          </w:tcPr>
          <w:p w14:paraId="1FDAEE81" w14:textId="227A9CB4" w:rsidR="00B41B28" w:rsidRPr="00C730E7" w:rsidRDefault="00A61B9C" w:rsidP="00E1304E">
            <w:pPr>
              <w:rPr>
                <w:rFonts w:ascii="Nourd SemiBold" w:eastAsia="Times New Roman" w:hAnsi="Nourd SemiBold" w:cs="Arial"/>
                <w:b/>
                <w:bCs/>
                <w:color w:val="FFFFFF" w:themeColor="background1"/>
                <w:lang w:eastAsia="tr-TR"/>
              </w:rPr>
            </w:pPr>
            <w:r w:rsidRPr="00A61B9C">
              <w:rPr>
                <w:rFonts w:ascii="Nourd SemiBold" w:eastAsia="Times New Roman" w:hAnsi="Nourd SemiBold" w:cs="Arial"/>
                <w:b/>
                <w:bCs/>
                <w:color w:val="FFFFFF" w:themeColor="background1"/>
                <w:lang w:eastAsia="tr-TR"/>
              </w:rPr>
              <w:t xml:space="preserve">Aşı </w:t>
            </w:r>
            <w:r>
              <w:rPr>
                <w:rFonts w:ascii="Nourd SemiBold" w:eastAsia="Times New Roman" w:hAnsi="Nourd SemiBold" w:cs="Arial"/>
                <w:b/>
                <w:bCs/>
                <w:color w:val="FFFFFF" w:themeColor="background1"/>
                <w:lang w:eastAsia="tr-TR"/>
              </w:rPr>
              <w:t>R</w:t>
            </w:r>
            <w:r w:rsidRPr="00A61B9C">
              <w:rPr>
                <w:rFonts w:ascii="Nourd SemiBold" w:eastAsia="Times New Roman" w:hAnsi="Nourd SemiBold" w:cs="Arial"/>
                <w:b/>
                <w:bCs/>
                <w:color w:val="FFFFFF" w:themeColor="background1"/>
                <w:lang w:eastAsia="tr-TR"/>
              </w:rPr>
              <w:t xml:space="preserve">eaksiyonu </w:t>
            </w:r>
            <w:r>
              <w:rPr>
                <w:rFonts w:ascii="Nourd SemiBold" w:eastAsia="Times New Roman" w:hAnsi="Nourd SemiBold" w:cs="Arial"/>
                <w:b/>
                <w:bCs/>
                <w:color w:val="FFFFFF" w:themeColor="background1"/>
                <w:lang w:eastAsia="tr-TR"/>
              </w:rPr>
              <w:t>R</w:t>
            </w:r>
            <w:r w:rsidRPr="00A61B9C">
              <w:rPr>
                <w:rFonts w:ascii="Nourd SemiBold" w:eastAsia="Times New Roman" w:hAnsi="Nourd SemiBold" w:cs="Arial"/>
                <w:b/>
                <w:bCs/>
                <w:color w:val="FFFFFF" w:themeColor="background1"/>
                <w:lang w:eastAsia="tr-TR"/>
              </w:rPr>
              <w:t>iskleri</w:t>
            </w:r>
          </w:p>
        </w:tc>
      </w:tr>
    </w:tbl>
    <w:p w14:paraId="787A77C3" w14:textId="134F1D49" w:rsidR="00924F7A" w:rsidRDefault="00924F7A" w:rsidP="00924F7A">
      <w:pPr>
        <w:pStyle w:val="ListeParagraf"/>
        <w:numPr>
          <w:ilvl w:val="0"/>
          <w:numId w:val="17"/>
        </w:numPr>
        <w:spacing w:before="80" w:after="80"/>
        <w:ind w:left="357" w:hanging="357"/>
        <w:contextualSpacing w:val="0"/>
        <w:jc w:val="both"/>
        <w:textAlignment w:val="baseline"/>
        <w:rPr>
          <w:rFonts w:ascii="Nourd Light" w:eastAsia="Times New Roman" w:hAnsi="Nourd Light" w:cs="Arial"/>
          <w:color w:val="000000"/>
          <w:sz w:val="22"/>
          <w:szCs w:val="22"/>
          <w:lang w:eastAsia="tr-TR"/>
        </w:rPr>
      </w:pPr>
      <w:r>
        <w:rPr>
          <w:rFonts w:ascii="Nourd Light" w:eastAsia="Times New Roman" w:hAnsi="Nourd Light" w:cs="Arial"/>
          <w:color w:val="000000"/>
          <w:sz w:val="22"/>
          <w:szCs w:val="22"/>
          <w:lang w:eastAsia="tr-TR"/>
        </w:rPr>
        <w:t>KKK</w:t>
      </w:r>
      <w:r w:rsidRPr="00924F7A">
        <w:rPr>
          <w:rFonts w:ascii="Nourd Light" w:eastAsia="Times New Roman" w:hAnsi="Nourd Light" w:cs="Arial"/>
          <w:color w:val="000000"/>
          <w:sz w:val="22"/>
          <w:szCs w:val="22"/>
          <w:lang w:eastAsia="tr-TR"/>
        </w:rPr>
        <w:t xml:space="preserve"> aşısından sonra enjeksiyon nedeniyle kol ağrısı veya iğnenin yapıldığı yerde kızarıklık, ayrıca ateş ve hafif bir döküntü olabilir.</w:t>
      </w:r>
    </w:p>
    <w:p w14:paraId="28A50C81" w14:textId="5873584F" w:rsidR="00924F7A" w:rsidRDefault="00924F7A" w:rsidP="00924F7A">
      <w:pPr>
        <w:pStyle w:val="ListeParagraf"/>
        <w:numPr>
          <w:ilvl w:val="0"/>
          <w:numId w:val="17"/>
        </w:numPr>
        <w:spacing w:before="80" w:after="80"/>
        <w:ind w:left="357" w:hanging="357"/>
        <w:contextualSpacing w:val="0"/>
        <w:jc w:val="both"/>
        <w:textAlignment w:val="baseline"/>
        <w:rPr>
          <w:rFonts w:ascii="Nourd Light" w:eastAsia="Times New Roman" w:hAnsi="Nourd Light" w:cs="Arial"/>
          <w:color w:val="000000"/>
          <w:sz w:val="22"/>
          <w:szCs w:val="22"/>
          <w:lang w:eastAsia="tr-TR"/>
        </w:rPr>
      </w:pPr>
      <w:r>
        <w:rPr>
          <w:rFonts w:ascii="Nourd Light" w:eastAsia="Times New Roman" w:hAnsi="Nourd Light" w:cs="Arial"/>
          <w:color w:val="000000"/>
          <w:sz w:val="22"/>
          <w:szCs w:val="22"/>
          <w:lang w:eastAsia="tr-TR"/>
        </w:rPr>
        <w:t>KKK</w:t>
      </w:r>
      <w:r w:rsidRPr="00924F7A">
        <w:rPr>
          <w:rFonts w:ascii="Nourd Light" w:eastAsia="Times New Roman" w:hAnsi="Nourd Light" w:cs="Arial"/>
          <w:color w:val="000000"/>
          <w:sz w:val="22"/>
          <w:szCs w:val="22"/>
          <w:lang w:eastAsia="tr-TR"/>
        </w:rPr>
        <w:t xml:space="preserve"> aşısından sonra bazen yanaklardaki veya boyundaki bezlerde şişlik veya eklemlerde geçici ağrı ve sertlik (çoğunlukla ergen veya yetişkin kadınlarda) ortaya çıkar.</w:t>
      </w:r>
    </w:p>
    <w:p w14:paraId="3199BB60" w14:textId="77777777" w:rsidR="00924F7A" w:rsidRDefault="00924F7A" w:rsidP="00924F7A">
      <w:pPr>
        <w:pStyle w:val="ListeParagraf"/>
        <w:numPr>
          <w:ilvl w:val="0"/>
          <w:numId w:val="17"/>
        </w:numPr>
        <w:spacing w:before="80" w:after="80"/>
        <w:ind w:left="357" w:hanging="357"/>
        <w:contextualSpacing w:val="0"/>
        <w:jc w:val="both"/>
        <w:textAlignment w:val="baseline"/>
        <w:rPr>
          <w:rFonts w:ascii="Nourd Light" w:eastAsia="Times New Roman" w:hAnsi="Nourd Light" w:cs="Arial"/>
          <w:color w:val="000000"/>
          <w:sz w:val="22"/>
          <w:szCs w:val="22"/>
          <w:lang w:eastAsia="tr-TR"/>
        </w:rPr>
      </w:pPr>
      <w:r w:rsidRPr="00924F7A">
        <w:rPr>
          <w:rFonts w:ascii="Nourd Light" w:eastAsia="Times New Roman" w:hAnsi="Nourd Light" w:cs="Arial"/>
          <w:color w:val="000000"/>
          <w:sz w:val="22"/>
          <w:szCs w:val="22"/>
          <w:lang w:eastAsia="tr-TR"/>
        </w:rPr>
        <w:t>Daha ciddi reaksiyonlar nadiren olur. Bunlar arasında nöbetler (genellikle ateş ile birlikte olan), olağandışı kanamaya veya morarmaya neden olabilen trombosit sayısındaki geçici düşüklük vardır.</w:t>
      </w:r>
    </w:p>
    <w:p w14:paraId="74AF3D8A" w14:textId="7B04AA62" w:rsidR="00924F7A" w:rsidRDefault="00924F7A" w:rsidP="00924F7A">
      <w:pPr>
        <w:pStyle w:val="ListeParagraf"/>
        <w:numPr>
          <w:ilvl w:val="0"/>
          <w:numId w:val="17"/>
        </w:numPr>
        <w:spacing w:before="80" w:after="80"/>
        <w:ind w:left="357" w:hanging="357"/>
        <w:contextualSpacing w:val="0"/>
        <w:jc w:val="both"/>
        <w:textAlignment w:val="baseline"/>
        <w:rPr>
          <w:rFonts w:ascii="Nourd Light" w:eastAsia="Times New Roman" w:hAnsi="Nourd Light" w:cs="Arial"/>
          <w:color w:val="000000"/>
          <w:sz w:val="22"/>
          <w:szCs w:val="22"/>
          <w:lang w:eastAsia="tr-TR"/>
        </w:rPr>
      </w:pPr>
      <w:r w:rsidRPr="00924F7A">
        <w:rPr>
          <w:rFonts w:ascii="Nourd Light" w:eastAsia="Times New Roman" w:hAnsi="Nourd Light" w:cs="Arial"/>
          <w:color w:val="000000"/>
          <w:sz w:val="22"/>
          <w:szCs w:val="22"/>
          <w:lang w:eastAsia="tr-TR"/>
        </w:rPr>
        <w:t xml:space="preserve">Ciddi bağışıklık sistemi sorunları olan kişilerde bu aşı yaşamı tehdit edebilecek bir enfeksiyona neden olabilir. Ciddi bağışıklık sistemi sorunu olan kişiler </w:t>
      </w:r>
      <w:r>
        <w:rPr>
          <w:rFonts w:ascii="Nourd Light" w:eastAsia="Times New Roman" w:hAnsi="Nourd Light" w:cs="Arial"/>
          <w:color w:val="000000"/>
          <w:sz w:val="22"/>
          <w:szCs w:val="22"/>
          <w:lang w:eastAsia="tr-TR"/>
        </w:rPr>
        <w:t>KKK</w:t>
      </w:r>
      <w:r w:rsidRPr="00924F7A">
        <w:rPr>
          <w:rFonts w:ascii="Nourd Light" w:eastAsia="Times New Roman" w:hAnsi="Nourd Light" w:cs="Arial"/>
          <w:color w:val="000000"/>
          <w:sz w:val="22"/>
          <w:szCs w:val="22"/>
          <w:lang w:eastAsia="tr-TR"/>
        </w:rPr>
        <w:t xml:space="preserve"> aşısı yaptırmamalıdır. </w:t>
      </w:r>
    </w:p>
    <w:p w14:paraId="241AA8BD" w14:textId="71B62B7D" w:rsidR="00FE4B7E" w:rsidRPr="00924F7A" w:rsidRDefault="00FE4B7E" w:rsidP="00924F7A">
      <w:pPr>
        <w:spacing w:before="80" w:after="80"/>
        <w:jc w:val="both"/>
        <w:textAlignment w:val="baseline"/>
        <w:rPr>
          <w:rFonts w:ascii="Nourd Light" w:eastAsia="Times New Roman" w:hAnsi="Nourd Light" w:cs="Arial"/>
          <w:color w:val="000000"/>
          <w:sz w:val="22"/>
          <w:szCs w:val="22"/>
          <w:lang w:eastAsia="tr-TR"/>
        </w:rPr>
      </w:pPr>
      <w:r w:rsidRPr="00924F7A">
        <w:rPr>
          <w:rFonts w:ascii="Nourd Light" w:eastAsia="Times New Roman" w:hAnsi="Nourd Light" w:cs="Arial"/>
          <w:color w:val="000000"/>
          <w:sz w:val="22"/>
          <w:szCs w:val="22"/>
          <w:lang w:eastAsia="tr-TR"/>
        </w:rPr>
        <w:t xml:space="preserve">İnsanlar bazen aşılanma dâhil olmak üzere tıbbi bir işlemden sonra bayılırlar. Başınız dönerse, görme değişikliğiniz veya kulaklarınızda çınlama olursa aşı uygulayıcınıza bildiriniz. </w:t>
      </w:r>
    </w:p>
    <w:p w14:paraId="2CBEDAF5" w14:textId="388796D7" w:rsidR="005867D3" w:rsidRDefault="00FE4B7E" w:rsidP="00970FCC">
      <w:pPr>
        <w:spacing w:before="80" w:after="80"/>
        <w:jc w:val="both"/>
        <w:textAlignment w:val="baseline"/>
        <w:rPr>
          <w:rFonts w:ascii="Nourd Light" w:eastAsia="Times New Roman" w:hAnsi="Nourd Light" w:cs="Arial"/>
          <w:color w:val="000000"/>
          <w:sz w:val="22"/>
          <w:szCs w:val="22"/>
          <w:lang w:eastAsia="tr-TR"/>
        </w:rPr>
      </w:pPr>
      <w:r w:rsidRPr="00FE4B7E">
        <w:rPr>
          <w:rFonts w:ascii="Nourd Light" w:eastAsia="Times New Roman" w:hAnsi="Nourd Light" w:cs="Arial"/>
          <w:color w:val="000000"/>
          <w:sz w:val="22"/>
          <w:szCs w:val="22"/>
          <w:lang w:eastAsia="tr-TR"/>
        </w:rPr>
        <w:t>Herhangi bir ilaçta olduğu gibi aşının da ağır bir alerjik reaksiyona, diğer ciddi bir tıbbi hasara neden olma ihtimali çok düşük olsa da vardır.</w:t>
      </w:r>
    </w:p>
    <w:p w14:paraId="74032AA3" w14:textId="13F81C7B" w:rsidR="00FE4B7E" w:rsidRDefault="00FE4B7E" w:rsidP="00970FCC">
      <w:pPr>
        <w:spacing w:before="80" w:after="80"/>
        <w:jc w:val="both"/>
        <w:textAlignment w:val="baseline"/>
        <w:rPr>
          <w:rFonts w:ascii="Nourd Light" w:eastAsia="Times New Roman" w:hAnsi="Nourd Light" w:cs="Arial"/>
          <w:color w:val="000000"/>
          <w:sz w:val="22"/>
          <w:szCs w:val="22"/>
          <w:lang w:eastAsia="tr-TR"/>
        </w:rPr>
      </w:pPr>
    </w:p>
    <w:p w14:paraId="30695847" w14:textId="77777777" w:rsidR="007E3391" w:rsidRDefault="007E3391" w:rsidP="00970FCC">
      <w:pPr>
        <w:spacing w:before="80" w:after="80"/>
        <w:jc w:val="both"/>
        <w:textAlignment w:val="baseline"/>
        <w:rPr>
          <w:rFonts w:ascii="Nourd Light" w:eastAsia="Times New Roman" w:hAnsi="Nourd Light" w:cs="Arial"/>
          <w:color w:val="000000"/>
          <w:sz w:val="22"/>
          <w:szCs w:val="22"/>
          <w:lang w:eastAsia="tr-TR"/>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9"/>
      </w:tblGrid>
      <w:tr w:rsidR="00B41B28" w14:paraId="6F7C6B9F" w14:textId="77777777" w:rsidTr="00970FCC">
        <w:trPr>
          <w:trHeight w:val="392"/>
        </w:trPr>
        <w:tc>
          <w:tcPr>
            <w:tcW w:w="4869" w:type="dxa"/>
            <w:shd w:val="clear" w:color="auto" w:fill="107BA8"/>
            <w:vAlign w:val="center"/>
          </w:tcPr>
          <w:p w14:paraId="55B0821D" w14:textId="4E379B17" w:rsidR="00B41B28" w:rsidRPr="00C730E7" w:rsidRDefault="00970FCC" w:rsidP="00E1304E">
            <w:pPr>
              <w:rPr>
                <w:rFonts w:ascii="Nourd SemiBold" w:eastAsia="Times New Roman" w:hAnsi="Nourd SemiBold" w:cs="Arial"/>
                <w:b/>
                <w:bCs/>
                <w:color w:val="FFFFFF" w:themeColor="background1"/>
                <w:lang w:eastAsia="tr-TR"/>
              </w:rPr>
            </w:pPr>
            <w:r w:rsidRPr="00970FCC">
              <w:rPr>
                <w:rFonts w:ascii="Nourd Light" w:eastAsia="Times New Roman" w:hAnsi="Nourd Light" w:cs="Arial"/>
                <w:color w:val="000000"/>
                <w:sz w:val="22"/>
                <w:szCs w:val="22"/>
                <w:lang w:eastAsia="tr-TR"/>
              </w:rPr>
              <w:t xml:space="preserve"> </w:t>
            </w:r>
            <w:r w:rsidRPr="00970FCC">
              <w:rPr>
                <w:rFonts w:ascii="Nourd SemiBold" w:eastAsia="Times New Roman" w:hAnsi="Nourd SemiBold" w:cs="Arial"/>
                <w:b/>
                <w:bCs/>
                <w:color w:val="FFFFFF" w:themeColor="background1"/>
                <w:lang w:eastAsia="tr-TR"/>
              </w:rPr>
              <w:t xml:space="preserve">Ciddi </w:t>
            </w:r>
            <w:r>
              <w:rPr>
                <w:rFonts w:ascii="Nourd SemiBold" w:eastAsia="Times New Roman" w:hAnsi="Nourd SemiBold" w:cs="Arial"/>
                <w:b/>
                <w:bCs/>
                <w:color w:val="FFFFFF" w:themeColor="background1"/>
                <w:lang w:eastAsia="tr-TR"/>
              </w:rPr>
              <w:t>B</w:t>
            </w:r>
            <w:r w:rsidRPr="00970FCC">
              <w:rPr>
                <w:rFonts w:ascii="Nourd SemiBold" w:eastAsia="Times New Roman" w:hAnsi="Nourd SemiBold" w:cs="Arial"/>
                <w:b/>
                <w:bCs/>
                <w:color w:val="FFFFFF" w:themeColor="background1"/>
                <w:lang w:eastAsia="tr-TR"/>
              </w:rPr>
              <w:t xml:space="preserve">ir </w:t>
            </w:r>
            <w:r>
              <w:rPr>
                <w:rFonts w:ascii="Nourd SemiBold" w:eastAsia="Times New Roman" w:hAnsi="Nourd SemiBold" w:cs="Arial"/>
                <w:b/>
                <w:bCs/>
                <w:color w:val="FFFFFF" w:themeColor="background1"/>
                <w:lang w:eastAsia="tr-TR"/>
              </w:rPr>
              <w:t>R</w:t>
            </w:r>
            <w:r w:rsidRPr="00970FCC">
              <w:rPr>
                <w:rFonts w:ascii="Nourd SemiBold" w:eastAsia="Times New Roman" w:hAnsi="Nourd SemiBold" w:cs="Arial"/>
                <w:b/>
                <w:bCs/>
                <w:color w:val="FFFFFF" w:themeColor="background1"/>
                <w:lang w:eastAsia="tr-TR"/>
              </w:rPr>
              <w:t xml:space="preserve">eaksiyon </w:t>
            </w:r>
            <w:r>
              <w:rPr>
                <w:rFonts w:ascii="Nourd SemiBold" w:eastAsia="Times New Roman" w:hAnsi="Nourd SemiBold" w:cs="Arial"/>
                <w:b/>
                <w:bCs/>
                <w:color w:val="FFFFFF" w:themeColor="background1"/>
                <w:lang w:eastAsia="tr-TR"/>
              </w:rPr>
              <w:t>O</w:t>
            </w:r>
            <w:r w:rsidRPr="00970FCC">
              <w:rPr>
                <w:rFonts w:ascii="Nourd SemiBold" w:eastAsia="Times New Roman" w:hAnsi="Nourd SemiBold" w:cs="Arial"/>
                <w:b/>
                <w:bCs/>
                <w:color w:val="FFFFFF" w:themeColor="background1"/>
                <w:lang w:eastAsia="tr-TR"/>
              </w:rPr>
              <w:t>lursa?</w:t>
            </w:r>
          </w:p>
        </w:tc>
      </w:tr>
    </w:tbl>
    <w:p w14:paraId="4ACA074B" w14:textId="285A40FA" w:rsidR="00970FCC" w:rsidRDefault="00970FCC" w:rsidP="00970FCC">
      <w:pPr>
        <w:spacing w:before="80" w:after="80"/>
        <w:jc w:val="both"/>
        <w:textAlignment w:val="baseline"/>
        <w:rPr>
          <w:rFonts w:ascii="Nourd Light" w:eastAsia="Times New Roman" w:hAnsi="Nourd Light" w:cs="Arial"/>
          <w:color w:val="000000"/>
          <w:sz w:val="22"/>
          <w:szCs w:val="22"/>
          <w:lang w:eastAsia="tr-TR"/>
        </w:rPr>
      </w:pPr>
      <w:r w:rsidRPr="00970FCC">
        <w:rPr>
          <w:rFonts w:ascii="Nourd Light" w:eastAsia="Times New Roman" w:hAnsi="Nourd Light" w:cs="Arial"/>
          <w:color w:val="000000"/>
          <w:sz w:val="22"/>
          <w:szCs w:val="22"/>
          <w:lang w:eastAsia="tr-TR"/>
        </w:rPr>
        <w:t xml:space="preserve">Alerjik bir reaksiyon aşılanan kişi klinikten ayrıldıktan sonra meydana gelebilir. Eğer ağır alerjik reaksiyon belirtileri (kurdeşen, yüzün ve boğazın şişmesi, nefes darlığı, hızlı kalp atışı, sersemlik veya güçsüzlük) görürseniz </w:t>
      </w:r>
      <w:r>
        <w:rPr>
          <w:rFonts w:ascii="Nourd Light" w:eastAsia="Times New Roman" w:hAnsi="Nourd Light" w:cs="Arial"/>
          <w:color w:val="000000"/>
          <w:sz w:val="22"/>
          <w:szCs w:val="22"/>
          <w:lang w:eastAsia="tr-TR"/>
        </w:rPr>
        <w:t>112</w:t>
      </w:r>
      <w:r w:rsidRPr="00970FCC">
        <w:rPr>
          <w:rFonts w:ascii="Nourd Light" w:eastAsia="Times New Roman" w:hAnsi="Nourd Light" w:cs="Arial"/>
          <w:color w:val="000000"/>
          <w:sz w:val="22"/>
          <w:szCs w:val="22"/>
          <w:lang w:eastAsia="tr-TR"/>
        </w:rPr>
        <w:t>'</w:t>
      </w:r>
      <w:r>
        <w:rPr>
          <w:rFonts w:ascii="Nourd Light" w:eastAsia="Times New Roman" w:hAnsi="Nourd Light" w:cs="Arial"/>
          <w:color w:val="000000"/>
          <w:sz w:val="22"/>
          <w:szCs w:val="22"/>
          <w:lang w:eastAsia="tr-TR"/>
        </w:rPr>
        <w:t>y</w:t>
      </w:r>
      <w:r w:rsidRPr="00970FCC">
        <w:rPr>
          <w:rFonts w:ascii="Nourd Light" w:eastAsia="Times New Roman" w:hAnsi="Nourd Light" w:cs="Arial"/>
          <w:color w:val="000000"/>
          <w:sz w:val="22"/>
          <w:szCs w:val="22"/>
          <w:lang w:eastAsia="tr-TR"/>
        </w:rPr>
        <w:t xml:space="preserve">i arayınız ve kişiyi en yakın hastaneye götürünüz. </w:t>
      </w:r>
    </w:p>
    <w:p w14:paraId="44C6CD47" w14:textId="25A82B7E" w:rsidR="005867D3" w:rsidRDefault="00970FCC" w:rsidP="00970FCC">
      <w:pPr>
        <w:spacing w:before="80" w:after="80"/>
        <w:jc w:val="both"/>
        <w:textAlignment w:val="baseline"/>
        <w:rPr>
          <w:rFonts w:ascii="Nourd Light" w:eastAsia="Times New Roman" w:hAnsi="Nourd Light" w:cs="Arial"/>
          <w:color w:val="000000"/>
          <w:sz w:val="22"/>
          <w:szCs w:val="22"/>
          <w:lang w:eastAsia="tr-TR"/>
        </w:rPr>
      </w:pPr>
      <w:r w:rsidRPr="00970FCC">
        <w:rPr>
          <w:rFonts w:ascii="Nourd Light" w:eastAsia="Times New Roman" w:hAnsi="Nourd Light" w:cs="Arial"/>
          <w:color w:val="000000"/>
          <w:sz w:val="22"/>
          <w:szCs w:val="22"/>
          <w:lang w:eastAsia="tr-TR"/>
        </w:rPr>
        <w:t xml:space="preserve">Sizi endişelendiren diğer belirtiler için sağlık uzmanınızı arayınız. </w:t>
      </w:r>
    </w:p>
    <w:p w14:paraId="1CCBEC30" w14:textId="77777777" w:rsidR="005867D3" w:rsidRPr="002D5EF5" w:rsidRDefault="005867D3" w:rsidP="00970FCC">
      <w:pPr>
        <w:spacing w:before="80" w:after="80"/>
        <w:jc w:val="both"/>
        <w:textAlignment w:val="baseline"/>
        <w:rPr>
          <w:rFonts w:ascii="Nourd Light" w:eastAsia="Times New Roman" w:hAnsi="Nourd Light" w:cs="Arial"/>
          <w:color w:val="000000"/>
          <w:sz w:val="22"/>
          <w:szCs w:val="22"/>
          <w:lang w:eastAsia="tr-TR"/>
        </w:rPr>
      </w:pPr>
    </w:p>
    <w:tbl>
      <w:tblPr>
        <w:tblStyle w:val="TabloKlavuzu"/>
        <w:tblW w:w="0" w:type="auto"/>
        <w:tblLook w:val="04A0" w:firstRow="1" w:lastRow="0" w:firstColumn="1" w:lastColumn="0" w:noHBand="0" w:noVBand="1"/>
      </w:tblPr>
      <w:tblGrid>
        <w:gridCol w:w="4832"/>
      </w:tblGrid>
      <w:tr w:rsidR="00C730E7" w14:paraId="128E164A" w14:textId="77777777" w:rsidTr="00970FCC">
        <w:tc>
          <w:tcPr>
            <w:tcW w:w="4868" w:type="dxa"/>
            <w:tcBorders>
              <w:top w:val="single" w:sz="18" w:space="0" w:color="107BA8"/>
              <w:left w:val="single" w:sz="18" w:space="0" w:color="107BA8"/>
              <w:bottom w:val="single" w:sz="18" w:space="0" w:color="107BA8"/>
              <w:right w:val="single" w:sz="18" w:space="0" w:color="107BA8"/>
            </w:tcBorders>
            <w:shd w:val="clear" w:color="auto" w:fill="FFFFFF" w:themeFill="background1"/>
          </w:tcPr>
          <w:p w14:paraId="5EE067AD" w14:textId="36F94441" w:rsidR="00C730E7" w:rsidRPr="00970FCC" w:rsidRDefault="00970FCC" w:rsidP="00C730E7">
            <w:pPr>
              <w:spacing w:before="80" w:after="80"/>
              <w:rPr>
                <w:rFonts w:ascii="Nourd SemiBold" w:eastAsia="Times New Roman" w:hAnsi="Nourd SemiBold" w:cs="Times New Roman"/>
                <w:b/>
                <w:bCs/>
                <w:color w:val="107BA8"/>
                <w:lang w:eastAsia="tr-TR"/>
              </w:rPr>
            </w:pPr>
            <w:r w:rsidRPr="00970FCC">
              <w:rPr>
                <w:rFonts w:ascii="Nourd SemiBold" w:eastAsia="Times New Roman" w:hAnsi="Nourd SemiBold" w:cs="Times New Roman"/>
                <w:b/>
                <w:bCs/>
                <w:color w:val="107BA8"/>
                <w:lang w:eastAsia="tr-TR"/>
              </w:rPr>
              <w:t>NASIL DAHA FAZLA BİLGİ EDİNEBİLİRİM?</w:t>
            </w:r>
          </w:p>
          <w:p w14:paraId="61F6452B" w14:textId="784011E3" w:rsidR="00C730E7" w:rsidRPr="002D5EF5" w:rsidRDefault="00970FCC" w:rsidP="00C730E7">
            <w:pPr>
              <w:spacing w:before="80" w:after="80"/>
              <w:jc w:val="both"/>
              <w:textAlignment w:val="baseline"/>
              <w:rPr>
                <w:rFonts w:ascii="Nourd Medium" w:eastAsia="Times New Roman" w:hAnsi="Nourd Medium" w:cs="Arial"/>
                <w:color w:val="000000"/>
                <w:sz w:val="22"/>
                <w:szCs w:val="22"/>
                <w:lang w:eastAsia="tr-TR"/>
              </w:rPr>
            </w:pPr>
            <w:r>
              <w:rPr>
                <w:rFonts w:ascii="Nourd Medium" w:eastAsia="Times New Roman" w:hAnsi="Nourd Medium" w:cs="Arial"/>
                <w:color w:val="000000"/>
                <w:sz w:val="22"/>
                <w:szCs w:val="22"/>
                <w:lang w:eastAsia="tr-TR"/>
              </w:rPr>
              <w:t>Aşılar hakkında daha detaylı bilgilere ulaşabileceğiniz bazı kaynaklar:</w:t>
            </w:r>
          </w:p>
          <w:p w14:paraId="4167655C" w14:textId="0F7C88B7" w:rsidR="00970FCC" w:rsidRPr="005867D3" w:rsidRDefault="00970FCC" w:rsidP="005867D3">
            <w:pPr>
              <w:pStyle w:val="ListeParagraf"/>
              <w:numPr>
                <w:ilvl w:val="0"/>
                <w:numId w:val="1"/>
              </w:numPr>
              <w:spacing w:before="80"/>
              <w:ind w:left="714" w:hanging="357"/>
              <w:contextualSpacing w:val="0"/>
              <w:textAlignment w:val="baseline"/>
              <w:rPr>
                <w:rFonts w:ascii="Arial" w:eastAsia="Times New Roman" w:hAnsi="Arial" w:cs="Arial"/>
                <w:color w:val="0D0D0D" w:themeColor="text1" w:themeTint="F2"/>
                <w:lang w:eastAsia="tr-TR"/>
              </w:rPr>
            </w:pPr>
            <w:r w:rsidRPr="005867D3">
              <w:rPr>
                <w:rFonts w:ascii="Nourd Light" w:eastAsia="Times New Roman" w:hAnsi="Nourd Light" w:cs="Arial"/>
                <w:color w:val="0D0D0D" w:themeColor="text1" w:themeTint="F2"/>
                <w:sz w:val="22"/>
                <w:szCs w:val="22"/>
                <w:lang w:eastAsia="tr-TR"/>
              </w:rPr>
              <w:t xml:space="preserve">T.C. Sağlık Bakanlığı Aşı Portalı </w:t>
            </w:r>
            <w:r w:rsidRPr="005867D3">
              <w:rPr>
                <w:rFonts w:ascii="Nourd Light" w:eastAsia="Times New Roman" w:hAnsi="Nourd Light" w:cs="Arial"/>
                <w:color w:val="0D0D0D" w:themeColor="text1" w:themeTint="F2"/>
                <w:sz w:val="22"/>
                <w:szCs w:val="22"/>
                <w:lang w:eastAsia="tr-TR"/>
              </w:rPr>
              <w:br/>
            </w:r>
            <w:hyperlink r:id="rId10" w:history="1">
              <w:r w:rsidRPr="005867D3">
                <w:rPr>
                  <w:rStyle w:val="Kpr"/>
                  <w:rFonts w:ascii="Nourd Light" w:eastAsia="Times New Roman" w:hAnsi="Nourd Light" w:cs="Arial"/>
                  <w:color w:val="107BA8"/>
                  <w:sz w:val="22"/>
                  <w:szCs w:val="22"/>
                  <w:lang w:eastAsia="tr-TR"/>
                </w:rPr>
                <w:t>https://asi.saglik.gov.tr/</w:t>
              </w:r>
            </w:hyperlink>
            <w:r w:rsidRPr="005867D3">
              <w:rPr>
                <w:rFonts w:ascii="Nourd Light" w:eastAsia="Times New Roman" w:hAnsi="Nourd Light" w:cs="Arial"/>
                <w:color w:val="107BA8"/>
                <w:sz w:val="22"/>
                <w:szCs w:val="22"/>
                <w:lang w:eastAsia="tr-TR"/>
              </w:rPr>
              <w:t xml:space="preserve"> </w:t>
            </w:r>
          </w:p>
          <w:p w14:paraId="37959DFC" w14:textId="28D9B9B9" w:rsidR="001D39F1" w:rsidRPr="005867D3" w:rsidRDefault="001D39F1" w:rsidP="00970FCC">
            <w:pPr>
              <w:pStyle w:val="ListeParagraf"/>
              <w:numPr>
                <w:ilvl w:val="0"/>
                <w:numId w:val="1"/>
              </w:numPr>
              <w:spacing w:before="80" w:after="80"/>
              <w:ind w:left="714" w:hanging="357"/>
              <w:contextualSpacing w:val="0"/>
              <w:textAlignment w:val="baseline"/>
              <w:rPr>
                <w:rFonts w:ascii="Arial" w:eastAsia="Times New Roman" w:hAnsi="Arial" w:cs="Arial"/>
                <w:color w:val="0D0D0D" w:themeColor="text1" w:themeTint="F2"/>
                <w:lang w:eastAsia="tr-TR"/>
              </w:rPr>
            </w:pPr>
            <w:r w:rsidRPr="005867D3">
              <w:rPr>
                <w:rFonts w:ascii="Nourd Light" w:eastAsia="Times New Roman" w:hAnsi="Nourd Light" w:cs="Arial"/>
                <w:color w:val="0D0D0D" w:themeColor="text1" w:themeTint="F2"/>
                <w:sz w:val="22"/>
                <w:szCs w:val="22"/>
                <w:lang w:eastAsia="tr-TR"/>
              </w:rPr>
              <w:t xml:space="preserve">Dünya Sağlık Örgütü Aşılar Sayfası: </w:t>
            </w:r>
            <w:hyperlink r:id="rId11" w:history="1">
              <w:r w:rsidRPr="005867D3">
                <w:rPr>
                  <w:rStyle w:val="Kpr"/>
                  <w:rFonts w:ascii="Nourd Light" w:eastAsia="Times New Roman" w:hAnsi="Nourd Light" w:cs="Arial"/>
                  <w:color w:val="107BA8"/>
                  <w:sz w:val="22"/>
                  <w:szCs w:val="22"/>
                  <w:lang w:eastAsia="tr-TR"/>
                </w:rPr>
                <w:t>https://www.who.int/health-topics/vaccines-and-immunization</w:t>
              </w:r>
            </w:hyperlink>
            <w:r w:rsidRPr="005867D3">
              <w:rPr>
                <w:rFonts w:ascii="Nourd Light" w:eastAsia="Times New Roman" w:hAnsi="Nourd Light" w:cs="Arial"/>
                <w:color w:val="107BA8"/>
                <w:sz w:val="22"/>
                <w:szCs w:val="22"/>
                <w:lang w:eastAsia="tr-TR"/>
              </w:rPr>
              <w:t xml:space="preserve"> </w:t>
            </w:r>
          </w:p>
          <w:p w14:paraId="55012801" w14:textId="5892F47B" w:rsidR="00970FCC" w:rsidRPr="005867D3" w:rsidRDefault="00970FCC" w:rsidP="00970FCC">
            <w:pPr>
              <w:pStyle w:val="ListeParagraf"/>
              <w:numPr>
                <w:ilvl w:val="0"/>
                <w:numId w:val="1"/>
              </w:numPr>
              <w:spacing w:before="80" w:after="80"/>
              <w:jc w:val="both"/>
              <w:textAlignment w:val="baseline"/>
              <w:rPr>
                <w:rFonts w:ascii="Arial" w:eastAsia="Times New Roman" w:hAnsi="Arial" w:cs="Arial"/>
                <w:color w:val="0D0D0D" w:themeColor="text1" w:themeTint="F2"/>
                <w:lang w:eastAsia="tr-TR"/>
              </w:rPr>
            </w:pPr>
            <w:r w:rsidRPr="005867D3">
              <w:rPr>
                <w:rFonts w:ascii="Nourd Light" w:eastAsia="Times New Roman" w:hAnsi="Nourd Light" w:cs="Arial"/>
                <w:color w:val="0D0D0D" w:themeColor="text1" w:themeTint="F2"/>
                <w:sz w:val="22"/>
                <w:szCs w:val="22"/>
                <w:lang w:eastAsia="tr-TR"/>
              </w:rPr>
              <w:t xml:space="preserve">Amerikan Gıda ve İlaç Dairesi (FDA) Aşılar Sayfası: </w:t>
            </w:r>
            <w:hyperlink r:id="rId12" w:history="1">
              <w:r w:rsidR="005867D3" w:rsidRPr="005867D3">
                <w:rPr>
                  <w:rStyle w:val="Kpr"/>
                  <w:rFonts w:ascii="Nourd Light" w:eastAsia="Times New Roman" w:hAnsi="Nourd Light" w:cs="Arial"/>
                  <w:color w:val="107BA8"/>
                  <w:sz w:val="22"/>
                  <w:szCs w:val="22"/>
                  <w:lang w:eastAsia="tr-TR"/>
                </w:rPr>
                <w:t>https://www.fda.gov/vaccines-blood-biologics/vaccines</w:t>
              </w:r>
            </w:hyperlink>
            <w:r w:rsidR="005867D3" w:rsidRPr="005867D3">
              <w:rPr>
                <w:rFonts w:ascii="Nourd Light" w:eastAsia="Times New Roman" w:hAnsi="Nourd Light" w:cs="Arial"/>
                <w:color w:val="107BA8"/>
                <w:sz w:val="22"/>
                <w:szCs w:val="22"/>
                <w:lang w:eastAsia="tr-TR"/>
              </w:rPr>
              <w:t xml:space="preserve"> </w:t>
            </w:r>
          </w:p>
          <w:p w14:paraId="725A702B" w14:textId="32DE26A0" w:rsidR="00C730E7" w:rsidRPr="00970FCC" w:rsidRDefault="00970FCC" w:rsidP="00970FCC">
            <w:pPr>
              <w:pStyle w:val="ListeParagraf"/>
              <w:numPr>
                <w:ilvl w:val="0"/>
                <w:numId w:val="1"/>
              </w:numPr>
              <w:spacing w:before="80" w:after="80"/>
              <w:jc w:val="both"/>
              <w:textAlignment w:val="baseline"/>
              <w:rPr>
                <w:rFonts w:ascii="Arial" w:eastAsia="Times New Roman" w:hAnsi="Arial" w:cs="Arial"/>
                <w:color w:val="000000"/>
                <w:lang w:eastAsia="tr-TR"/>
              </w:rPr>
            </w:pPr>
            <w:r w:rsidRPr="005867D3">
              <w:rPr>
                <w:rFonts w:ascii="Nourd Light" w:eastAsia="Times New Roman" w:hAnsi="Nourd Light" w:cs="Arial"/>
                <w:color w:val="0D0D0D" w:themeColor="text1" w:themeTint="F2"/>
                <w:sz w:val="22"/>
                <w:szCs w:val="22"/>
                <w:lang w:eastAsia="tr-TR"/>
              </w:rPr>
              <w:t xml:space="preserve">Amerikan Hastalık Kontrol ve Önleme Merkezi (CDC) </w:t>
            </w:r>
            <w:r w:rsidR="001D39F1" w:rsidRPr="005867D3">
              <w:rPr>
                <w:rFonts w:ascii="Nourd Light" w:eastAsia="Times New Roman" w:hAnsi="Nourd Light" w:cs="Arial"/>
                <w:color w:val="0D0D0D" w:themeColor="text1" w:themeTint="F2"/>
                <w:sz w:val="22"/>
                <w:szCs w:val="22"/>
                <w:lang w:eastAsia="tr-TR"/>
              </w:rPr>
              <w:t xml:space="preserve">Aşılar Sayfası: </w:t>
            </w:r>
            <w:r w:rsidRPr="005867D3">
              <w:rPr>
                <w:rFonts w:ascii="Nourd Light" w:eastAsia="Times New Roman" w:hAnsi="Nourd Light" w:cs="Arial"/>
                <w:color w:val="0D0D0D" w:themeColor="text1" w:themeTint="F2"/>
                <w:sz w:val="22"/>
                <w:szCs w:val="22"/>
                <w:lang w:eastAsia="tr-TR"/>
              </w:rPr>
              <w:t xml:space="preserve"> </w:t>
            </w:r>
            <w:hyperlink r:id="rId13" w:history="1">
              <w:r w:rsidR="001D39F1" w:rsidRPr="005867D3">
                <w:rPr>
                  <w:rStyle w:val="Kpr"/>
                  <w:rFonts w:ascii="Nourd Light" w:eastAsia="Times New Roman" w:hAnsi="Nourd Light" w:cs="Arial"/>
                  <w:color w:val="107BA8"/>
                  <w:sz w:val="22"/>
                  <w:szCs w:val="22"/>
                  <w:lang w:eastAsia="tr-TR"/>
                </w:rPr>
                <w:t>https://www.cdc.gov/vaccines/index.html</w:t>
              </w:r>
            </w:hyperlink>
            <w:r w:rsidR="001D39F1" w:rsidRPr="005867D3">
              <w:rPr>
                <w:rFonts w:ascii="Nourd Light" w:eastAsia="Times New Roman" w:hAnsi="Nourd Light" w:cs="Arial"/>
                <w:color w:val="107BA8"/>
                <w:sz w:val="22"/>
                <w:szCs w:val="22"/>
                <w:lang w:eastAsia="tr-TR"/>
              </w:rPr>
              <w:t xml:space="preserve"> </w:t>
            </w:r>
          </w:p>
        </w:tc>
      </w:tr>
    </w:tbl>
    <w:p w14:paraId="5DEDAF74" w14:textId="77777777" w:rsidR="00C730E7" w:rsidRDefault="00C730E7">
      <w:pPr>
        <w:sectPr w:rsidR="00C730E7" w:rsidSect="00B41B28">
          <w:type w:val="continuous"/>
          <w:pgSz w:w="11906" w:h="16838"/>
          <w:pgMar w:top="720" w:right="720" w:bottom="1164" w:left="720" w:header="708" w:footer="708" w:gutter="0"/>
          <w:cols w:num="2" w:sep="1" w:space="709"/>
          <w:docGrid w:linePitch="360"/>
        </w:sectPr>
      </w:pPr>
    </w:p>
    <w:p w14:paraId="73532456" w14:textId="77777777" w:rsidR="00EB377B" w:rsidRDefault="00EB377B"/>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C730E7" w14:paraId="4C6BBB58" w14:textId="77777777" w:rsidTr="00C730E7">
        <w:trPr>
          <w:trHeight w:val="745"/>
        </w:trPr>
        <w:tc>
          <w:tcPr>
            <w:tcW w:w="10456" w:type="dxa"/>
            <w:shd w:val="clear" w:color="auto" w:fill="D9D9D9" w:themeFill="background1" w:themeFillShade="D9"/>
            <w:vAlign w:val="center"/>
          </w:tcPr>
          <w:p w14:paraId="6A33B207" w14:textId="3B0AB555" w:rsidR="001D39F1" w:rsidRDefault="001D39F1" w:rsidP="00C730E7">
            <w:pPr>
              <w:jc w:val="center"/>
              <w:rPr>
                <w:rFonts w:ascii="Nourd Medium" w:hAnsi="Nourd Medium"/>
                <w:sz w:val="18"/>
                <w:szCs w:val="18"/>
              </w:rPr>
            </w:pPr>
            <w:proofErr w:type="spellStart"/>
            <w:r w:rsidRPr="001D39F1">
              <w:rPr>
                <w:rFonts w:ascii="Nourd Medium" w:hAnsi="Nourd Medium"/>
                <w:sz w:val="18"/>
                <w:szCs w:val="18"/>
              </w:rPr>
              <w:t>Vaccine</w:t>
            </w:r>
            <w:proofErr w:type="spellEnd"/>
            <w:r w:rsidRPr="001D39F1">
              <w:rPr>
                <w:rFonts w:ascii="Nourd Medium" w:hAnsi="Nourd Medium"/>
                <w:sz w:val="18"/>
                <w:szCs w:val="18"/>
              </w:rPr>
              <w:t xml:space="preserve"> Information Statement </w:t>
            </w:r>
            <w:proofErr w:type="gramStart"/>
            <w:r w:rsidRPr="001D39F1">
              <w:rPr>
                <w:rFonts w:ascii="Times New Roman" w:hAnsi="Times New Roman" w:cs="Times New Roman"/>
                <w:sz w:val="18"/>
                <w:szCs w:val="18"/>
              </w:rPr>
              <w:t>●</w:t>
            </w:r>
            <w:r w:rsidRPr="001D39F1">
              <w:rPr>
                <w:rFonts w:ascii="Nourd Medium" w:hAnsi="Nourd Medium"/>
                <w:sz w:val="18"/>
                <w:szCs w:val="18"/>
              </w:rPr>
              <w:t xml:space="preserve"> </w:t>
            </w:r>
            <w:r w:rsidR="004B5B0E" w:rsidRPr="004B5B0E">
              <w:rPr>
                <w:rFonts w:ascii="Nourd Medium" w:hAnsi="Nourd Medium"/>
                <w:sz w:val="18"/>
                <w:szCs w:val="18"/>
              </w:rPr>
              <w:t xml:space="preserve"> </w:t>
            </w:r>
            <w:r w:rsidR="007E3391" w:rsidRPr="007E3391">
              <w:rPr>
                <w:rFonts w:ascii="Nourd Medium" w:hAnsi="Nourd Medium"/>
                <w:sz w:val="18"/>
                <w:szCs w:val="18"/>
              </w:rPr>
              <w:t>MMR</w:t>
            </w:r>
            <w:proofErr w:type="gramEnd"/>
            <w:r w:rsidR="007E3391" w:rsidRPr="007E3391">
              <w:rPr>
                <w:rFonts w:ascii="Nourd Medium" w:hAnsi="Nourd Medium"/>
                <w:sz w:val="18"/>
                <w:szCs w:val="18"/>
              </w:rPr>
              <w:t xml:space="preserve"> (8/6/21)</w:t>
            </w:r>
            <w:r w:rsidR="004B5B0E">
              <w:rPr>
                <w:rFonts w:ascii="Nourd Medium" w:hAnsi="Nourd Medium"/>
                <w:sz w:val="18"/>
                <w:szCs w:val="18"/>
              </w:rPr>
              <w:t xml:space="preserve"> </w:t>
            </w:r>
            <w:r w:rsidRPr="001D39F1">
              <w:rPr>
                <w:rFonts w:ascii="Times New Roman" w:hAnsi="Times New Roman" w:cs="Times New Roman"/>
                <w:sz w:val="18"/>
                <w:szCs w:val="18"/>
              </w:rPr>
              <w:t>●</w:t>
            </w:r>
            <w:r w:rsidRPr="001D39F1">
              <w:rPr>
                <w:rFonts w:ascii="Nourd Medium" w:hAnsi="Nourd Medium"/>
                <w:sz w:val="18"/>
                <w:szCs w:val="18"/>
              </w:rPr>
              <w:t xml:space="preserve"> </w:t>
            </w:r>
            <w:proofErr w:type="spellStart"/>
            <w:r w:rsidRPr="001D39F1">
              <w:rPr>
                <w:rFonts w:ascii="Nourd Medium" w:hAnsi="Nourd Medium"/>
                <w:sz w:val="18"/>
                <w:szCs w:val="18"/>
              </w:rPr>
              <w:t>Turkish</w:t>
            </w:r>
            <w:proofErr w:type="spellEnd"/>
            <w:r w:rsidRPr="001D39F1">
              <w:rPr>
                <w:rFonts w:ascii="Nourd Medium" w:hAnsi="Nourd Medium"/>
                <w:sz w:val="18"/>
                <w:szCs w:val="18"/>
              </w:rPr>
              <w:t xml:space="preserve"> </w:t>
            </w:r>
            <w:proofErr w:type="spellStart"/>
            <w:r w:rsidRPr="001D39F1">
              <w:rPr>
                <w:rFonts w:ascii="Nourd Medium" w:hAnsi="Nourd Medium"/>
                <w:sz w:val="18"/>
                <w:szCs w:val="18"/>
              </w:rPr>
              <w:t>Translation</w:t>
            </w:r>
            <w:proofErr w:type="spellEnd"/>
            <w:r w:rsidRPr="001D39F1">
              <w:rPr>
                <w:rFonts w:ascii="Nourd Medium" w:hAnsi="Nourd Medium"/>
                <w:sz w:val="18"/>
                <w:szCs w:val="18"/>
              </w:rPr>
              <w:t xml:space="preserve"> </w:t>
            </w:r>
            <w:r w:rsidR="004B5B0E" w:rsidRPr="001D39F1">
              <w:rPr>
                <w:rFonts w:ascii="Times New Roman" w:hAnsi="Times New Roman" w:cs="Times New Roman"/>
                <w:sz w:val="18"/>
                <w:szCs w:val="18"/>
              </w:rPr>
              <w:t>●</w:t>
            </w:r>
            <w:r w:rsidR="004B5B0E">
              <w:rPr>
                <w:rFonts w:ascii="Nourd Medium" w:hAnsi="Nourd Medium"/>
                <w:sz w:val="18"/>
                <w:szCs w:val="18"/>
              </w:rPr>
              <w:t xml:space="preserve"> </w:t>
            </w:r>
            <w:r w:rsidR="004B5B0E" w:rsidRPr="004B5B0E">
              <w:rPr>
                <w:rFonts w:ascii="Nourd Medium" w:hAnsi="Nourd Medium"/>
                <w:sz w:val="18"/>
                <w:szCs w:val="18"/>
              </w:rPr>
              <w:t>www.immunize.org/vis</w:t>
            </w:r>
          </w:p>
          <w:p w14:paraId="76E50E8A" w14:textId="1F6B15E5" w:rsidR="00C730E7" w:rsidRPr="00C730E7" w:rsidRDefault="001D39F1" w:rsidP="00C730E7">
            <w:pPr>
              <w:jc w:val="center"/>
              <w:rPr>
                <w:rFonts w:ascii="Nourd Medium" w:hAnsi="Nourd Medium"/>
                <w:sz w:val="22"/>
                <w:szCs w:val="22"/>
              </w:rPr>
            </w:pPr>
            <w:r w:rsidRPr="001D39F1">
              <w:rPr>
                <w:rFonts w:ascii="Nourd Medium" w:hAnsi="Nourd Medium"/>
                <w:sz w:val="18"/>
                <w:szCs w:val="18"/>
              </w:rPr>
              <w:t xml:space="preserve">Distributed </w:t>
            </w:r>
            <w:proofErr w:type="spellStart"/>
            <w:r w:rsidRPr="001D39F1">
              <w:rPr>
                <w:rFonts w:ascii="Nourd Medium" w:hAnsi="Nourd Medium"/>
                <w:sz w:val="18"/>
                <w:szCs w:val="18"/>
              </w:rPr>
              <w:t>by</w:t>
            </w:r>
            <w:proofErr w:type="spellEnd"/>
            <w:r w:rsidRPr="001D39F1">
              <w:rPr>
                <w:rFonts w:ascii="Nourd Medium" w:hAnsi="Nourd Medium"/>
                <w:sz w:val="18"/>
                <w:szCs w:val="18"/>
              </w:rPr>
              <w:t xml:space="preserve"> </w:t>
            </w:r>
            <w:proofErr w:type="spellStart"/>
            <w:r w:rsidRPr="001D39F1">
              <w:rPr>
                <w:rFonts w:ascii="Nourd Medium" w:hAnsi="Nourd Medium"/>
                <w:sz w:val="18"/>
                <w:szCs w:val="18"/>
              </w:rPr>
              <w:t>the</w:t>
            </w:r>
            <w:proofErr w:type="spellEnd"/>
            <w:r w:rsidRPr="001D39F1">
              <w:rPr>
                <w:rFonts w:ascii="Nourd Medium" w:hAnsi="Nourd Medium"/>
                <w:sz w:val="18"/>
                <w:szCs w:val="18"/>
              </w:rPr>
              <w:t xml:space="preserve"> </w:t>
            </w:r>
            <w:proofErr w:type="spellStart"/>
            <w:r w:rsidRPr="001D39F1">
              <w:rPr>
                <w:rFonts w:ascii="Nourd Medium" w:hAnsi="Nourd Medium"/>
                <w:sz w:val="18"/>
                <w:szCs w:val="18"/>
              </w:rPr>
              <w:t>Immunization</w:t>
            </w:r>
            <w:proofErr w:type="spellEnd"/>
            <w:r w:rsidRPr="001D39F1">
              <w:rPr>
                <w:rFonts w:ascii="Nourd Medium" w:hAnsi="Nourd Medium"/>
                <w:sz w:val="18"/>
                <w:szCs w:val="18"/>
              </w:rPr>
              <w:t xml:space="preserve"> Action </w:t>
            </w:r>
            <w:proofErr w:type="spellStart"/>
            <w:r w:rsidRPr="001D39F1">
              <w:rPr>
                <w:rFonts w:ascii="Nourd Medium" w:hAnsi="Nourd Medium"/>
                <w:sz w:val="18"/>
                <w:szCs w:val="18"/>
              </w:rPr>
              <w:t>Coalition</w:t>
            </w:r>
            <w:proofErr w:type="spellEnd"/>
          </w:p>
        </w:tc>
      </w:tr>
    </w:tbl>
    <w:p w14:paraId="4C7EFFF3" w14:textId="32F5F7DD" w:rsidR="00C730E7" w:rsidRDefault="00C730E7"/>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5646"/>
      </w:tblGrid>
      <w:tr w:rsidR="001D39F1" w14:paraId="69FD75F6" w14:textId="77777777" w:rsidTr="001D39F1">
        <w:trPr>
          <w:trHeight w:val="592"/>
        </w:trPr>
        <w:tc>
          <w:tcPr>
            <w:tcW w:w="4820" w:type="dxa"/>
            <w:vAlign w:val="center"/>
          </w:tcPr>
          <w:p w14:paraId="0114C0D0" w14:textId="2AE5B974" w:rsidR="00C730E7" w:rsidRDefault="001D39F1" w:rsidP="001D39F1">
            <w:r>
              <w:fldChar w:fldCharType="begin"/>
            </w:r>
            <w:r>
              <w:instrText xml:space="preserve"> INCLUDEPICTURE "https://preview.thenewsmarket.com/Previews/CDCP/StillAssets/800x600/335166.jpg" \* MERGEFORMATINET </w:instrText>
            </w:r>
            <w:r>
              <w:fldChar w:fldCharType="separate"/>
            </w:r>
            <w:r>
              <w:rPr>
                <w:noProof/>
              </w:rPr>
              <w:drawing>
                <wp:inline distT="0" distB="0" distL="0" distR="0" wp14:anchorId="5BB94AEC" wp14:editId="205B8FE3">
                  <wp:extent cx="2813050" cy="720330"/>
                  <wp:effectExtent l="0" t="0" r="0" b="3810"/>
                  <wp:docPr id="4" name="Resim 4" descr="thePSAmarket : CD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PSAmarket : CDC Logo"/>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2866" b="32994"/>
                          <a:stretch/>
                        </pic:blipFill>
                        <pic:spPr bwMode="auto">
                          <a:xfrm>
                            <a:off x="0" y="0"/>
                            <a:ext cx="2905053" cy="74388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tc>
        <w:tc>
          <w:tcPr>
            <w:tcW w:w="5646" w:type="dxa"/>
            <w:vAlign w:val="center"/>
          </w:tcPr>
          <w:p w14:paraId="1435AB68" w14:textId="7007FB30" w:rsidR="00C730E7" w:rsidRPr="001D39F1" w:rsidRDefault="00EB377B" w:rsidP="001D39F1">
            <w:pPr>
              <w:jc w:val="both"/>
              <w:rPr>
                <w:sz w:val="13"/>
                <w:szCs w:val="13"/>
              </w:rPr>
            </w:pPr>
            <w:r w:rsidRPr="001D39F1">
              <w:rPr>
                <w:rFonts w:ascii="Nourd Light" w:hAnsi="Nourd Light"/>
                <w:sz w:val="13"/>
                <w:szCs w:val="13"/>
              </w:rPr>
              <w:t xml:space="preserve">Bu broşürde yer alan bilgiler, çocuk doktorunuzun tıbbi bakım ve tavsiyelerinin yerine kullanılmamalıdır. Çocuk doktorunuzun bireysel gerçeklere ve koşullara dayalı olarak önerebileceği tedavide farklılıklar olabilir. </w:t>
            </w:r>
            <w:r w:rsidR="001D39F1" w:rsidRPr="001D39F1">
              <w:rPr>
                <w:rFonts w:ascii="Nourd Light" w:hAnsi="Nourd Light"/>
                <w:sz w:val="13"/>
                <w:szCs w:val="13"/>
              </w:rPr>
              <w:t>Aşı bilgi föyleri, Amerikan Hastalık Kontrol ve Önleme Merkezi (CDC) tarafından hazırlanan ve aşı yaptıranlara aşının hem yararlarını hem de risklerini açıklayan bilgi kaynaklarıdır. Türkçe çeviri Betül Polatdemir, MD ve Sibel Bostancıoğlu, MD tarafından yapılmıştır.</w:t>
            </w:r>
          </w:p>
        </w:tc>
      </w:tr>
    </w:tbl>
    <w:p w14:paraId="31BD2FC0" w14:textId="131007CC" w:rsidR="00EB377B" w:rsidRDefault="00EB377B" w:rsidP="001D39F1"/>
    <w:tbl>
      <w:tblPr>
        <w:tblStyle w:val="TabloKlavuzu"/>
        <w:tblW w:w="0" w:type="auto"/>
        <w:tblLook w:val="04A0" w:firstRow="1" w:lastRow="0" w:firstColumn="1" w:lastColumn="0" w:noHBand="0" w:noVBand="1"/>
      </w:tblPr>
      <w:tblGrid>
        <w:gridCol w:w="10456"/>
      </w:tblGrid>
      <w:tr w:rsidR="00593B12" w14:paraId="7B01DD05" w14:textId="77777777" w:rsidTr="00593B12">
        <w:trPr>
          <w:trHeight w:val="86"/>
        </w:trPr>
        <w:tc>
          <w:tcPr>
            <w:tcW w:w="10456" w:type="dxa"/>
            <w:tcBorders>
              <w:top w:val="nil"/>
              <w:left w:val="nil"/>
              <w:bottom w:val="nil"/>
              <w:right w:val="nil"/>
            </w:tcBorders>
            <w:shd w:val="clear" w:color="auto" w:fill="FFC107"/>
          </w:tcPr>
          <w:p w14:paraId="5B6634BB" w14:textId="77777777" w:rsidR="00593B12" w:rsidRDefault="00593B12"/>
        </w:tc>
      </w:tr>
    </w:tbl>
    <w:p w14:paraId="6907CC3D" w14:textId="6B3323AA" w:rsidR="0075775A" w:rsidRDefault="0075775A"/>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276"/>
        <w:gridCol w:w="3403"/>
        <w:gridCol w:w="4530"/>
        <w:gridCol w:w="1247"/>
      </w:tblGrid>
      <w:tr w:rsidR="0075775A" w:rsidRPr="0075775A" w14:paraId="505F4C60" w14:textId="0DE58462" w:rsidTr="00593B12">
        <w:tc>
          <w:tcPr>
            <w:tcW w:w="1276" w:type="dxa"/>
            <w:shd w:val="clear" w:color="auto" w:fill="FFFFFF" w:themeFill="background1"/>
          </w:tcPr>
          <w:p w14:paraId="02D7DCEA" w14:textId="1398D6D9" w:rsidR="0075775A" w:rsidRPr="00EB377B" w:rsidRDefault="0075775A" w:rsidP="00EB377B">
            <w:pPr>
              <w:rPr>
                <w:rFonts w:ascii="Nourd" w:hAnsi="Nourd"/>
                <w:b/>
                <w:bCs/>
              </w:rPr>
            </w:pPr>
            <w:r>
              <w:rPr>
                <w:rFonts w:ascii="Nourd" w:hAnsi="Nourd"/>
                <w:b/>
                <w:bCs/>
                <w:noProof/>
              </w:rPr>
              <w:lastRenderedPageBreak/>
              <w:drawing>
                <wp:inline distT="0" distB="0" distL="0" distR="0" wp14:anchorId="69771028" wp14:editId="5361D92E">
                  <wp:extent cx="742950" cy="7429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inline>
              </w:drawing>
            </w:r>
          </w:p>
        </w:tc>
        <w:tc>
          <w:tcPr>
            <w:tcW w:w="3403" w:type="dxa"/>
            <w:shd w:val="clear" w:color="auto" w:fill="FFFFFF" w:themeFill="background1"/>
            <w:vAlign w:val="center"/>
          </w:tcPr>
          <w:p w14:paraId="4BFC5FC1" w14:textId="77777777" w:rsidR="0075775A" w:rsidRPr="00593B12" w:rsidRDefault="0075775A" w:rsidP="00EB377B">
            <w:pPr>
              <w:rPr>
                <w:rFonts w:ascii="Nourd SemiBold" w:hAnsi="Nourd SemiBold"/>
                <w:b/>
                <w:bCs/>
                <w:sz w:val="20"/>
                <w:szCs w:val="20"/>
              </w:rPr>
            </w:pPr>
            <w:r w:rsidRPr="00593B12">
              <w:rPr>
                <w:rFonts w:ascii="Nourd SemiBold" w:hAnsi="Nourd SemiBold"/>
                <w:b/>
                <w:bCs/>
                <w:sz w:val="20"/>
                <w:szCs w:val="20"/>
              </w:rPr>
              <w:t>UZM.DR.</w:t>
            </w:r>
          </w:p>
          <w:p w14:paraId="252F5C5A" w14:textId="77777777" w:rsidR="0075775A" w:rsidRPr="00EB377B" w:rsidRDefault="0075775A" w:rsidP="00EB377B">
            <w:pPr>
              <w:tabs>
                <w:tab w:val="left" w:pos="400"/>
              </w:tabs>
              <w:rPr>
                <w:rFonts w:ascii="Nourd SemiBold" w:hAnsi="Nourd SemiBold"/>
                <w:b/>
                <w:bCs/>
                <w:sz w:val="32"/>
                <w:szCs w:val="32"/>
              </w:rPr>
            </w:pPr>
            <w:r w:rsidRPr="00EB377B">
              <w:rPr>
                <w:rFonts w:ascii="Nourd SemiBold" w:hAnsi="Nourd SemiBold"/>
                <w:b/>
                <w:bCs/>
                <w:sz w:val="32"/>
                <w:szCs w:val="32"/>
              </w:rPr>
              <w:t>ÖZLEM</w:t>
            </w:r>
          </w:p>
          <w:p w14:paraId="5431F017" w14:textId="18B0BA42" w:rsidR="0075775A" w:rsidRPr="00EB377B" w:rsidRDefault="0075775A" w:rsidP="00EB377B">
            <w:pPr>
              <w:tabs>
                <w:tab w:val="left" w:pos="400"/>
              </w:tabs>
              <w:rPr>
                <w:rFonts w:ascii="Nourd" w:hAnsi="Nourd"/>
                <w:b/>
                <w:bCs/>
              </w:rPr>
            </w:pPr>
            <w:r w:rsidRPr="00EB377B">
              <w:rPr>
                <w:rFonts w:ascii="Nourd SemiBold" w:hAnsi="Nourd SemiBold"/>
                <w:b/>
                <w:bCs/>
                <w:sz w:val="32"/>
                <w:szCs w:val="32"/>
              </w:rPr>
              <w:t>MURZOĞLU</w:t>
            </w:r>
          </w:p>
        </w:tc>
        <w:tc>
          <w:tcPr>
            <w:tcW w:w="4530" w:type="dxa"/>
            <w:shd w:val="clear" w:color="auto" w:fill="FFFFFF" w:themeFill="background1"/>
            <w:vAlign w:val="center"/>
          </w:tcPr>
          <w:p w14:paraId="5E058C24" w14:textId="77777777" w:rsidR="0075775A" w:rsidRPr="00593B12" w:rsidRDefault="0075775A" w:rsidP="00593B12">
            <w:pPr>
              <w:jc w:val="right"/>
              <w:rPr>
                <w:rFonts w:ascii="Nourd Light" w:hAnsi="Nourd Light"/>
                <w:b/>
                <w:bCs/>
                <w:color w:val="000000" w:themeColor="text1"/>
                <w:sz w:val="16"/>
                <w:szCs w:val="16"/>
              </w:rPr>
            </w:pPr>
            <w:r w:rsidRPr="00593B12">
              <w:rPr>
                <w:rFonts w:ascii="Nourd Light" w:hAnsi="Nourd Light"/>
                <w:b/>
                <w:bCs/>
                <w:color w:val="000000" w:themeColor="text1"/>
                <w:sz w:val="16"/>
                <w:szCs w:val="16"/>
              </w:rPr>
              <w:t>Barbaros Mah. Ak Zambak Sok. No: 3</w:t>
            </w:r>
          </w:p>
          <w:p w14:paraId="30979282" w14:textId="77777777" w:rsidR="0075775A" w:rsidRPr="00593B12" w:rsidRDefault="0075775A" w:rsidP="00593B12">
            <w:pPr>
              <w:jc w:val="right"/>
              <w:rPr>
                <w:rFonts w:ascii="Nourd Light" w:hAnsi="Nourd Light"/>
                <w:b/>
                <w:bCs/>
                <w:color w:val="000000" w:themeColor="text1"/>
                <w:sz w:val="16"/>
                <w:szCs w:val="16"/>
              </w:rPr>
            </w:pPr>
            <w:proofErr w:type="spellStart"/>
            <w:r w:rsidRPr="00593B12">
              <w:rPr>
                <w:rFonts w:ascii="Nourd Light" w:hAnsi="Nourd Light"/>
                <w:b/>
                <w:bCs/>
                <w:color w:val="000000" w:themeColor="text1"/>
                <w:sz w:val="16"/>
                <w:szCs w:val="16"/>
              </w:rPr>
              <w:t>Uphill</w:t>
            </w:r>
            <w:proofErr w:type="spellEnd"/>
            <w:r w:rsidRPr="00593B12">
              <w:rPr>
                <w:rFonts w:ascii="Nourd Light" w:hAnsi="Nourd Light"/>
                <w:b/>
                <w:bCs/>
                <w:color w:val="000000" w:themeColor="text1"/>
                <w:sz w:val="16"/>
                <w:szCs w:val="16"/>
              </w:rPr>
              <w:t xml:space="preserve"> </w:t>
            </w:r>
            <w:proofErr w:type="spellStart"/>
            <w:r w:rsidRPr="00593B12">
              <w:rPr>
                <w:rFonts w:ascii="Nourd Light" w:hAnsi="Nourd Light"/>
                <w:b/>
                <w:bCs/>
                <w:color w:val="000000" w:themeColor="text1"/>
                <w:sz w:val="16"/>
                <w:szCs w:val="16"/>
              </w:rPr>
              <w:t>Towers</w:t>
            </w:r>
            <w:proofErr w:type="spellEnd"/>
            <w:r w:rsidRPr="00593B12">
              <w:rPr>
                <w:rFonts w:ascii="Nourd Light" w:hAnsi="Nourd Light"/>
                <w:b/>
                <w:bCs/>
                <w:color w:val="000000" w:themeColor="text1"/>
                <w:sz w:val="16"/>
                <w:szCs w:val="16"/>
              </w:rPr>
              <w:t xml:space="preserve"> A/30 Ataşehir İstanbul</w:t>
            </w:r>
          </w:p>
          <w:p w14:paraId="37D2F02C" w14:textId="77777777" w:rsidR="0075775A" w:rsidRPr="00593B12" w:rsidRDefault="0075775A" w:rsidP="00593B12">
            <w:pPr>
              <w:jc w:val="right"/>
              <w:rPr>
                <w:rFonts w:ascii="Nourd Light" w:hAnsi="Nourd Light"/>
                <w:color w:val="0D0D0D" w:themeColor="text1" w:themeTint="F2"/>
                <w:sz w:val="16"/>
                <w:szCs w:val="16"/>
              </w:rPr>
            </w:pPr>
            <w:r w:rsidRPr="00593B12">
              <w:rPr>
                <w:rFonts w:ascii="Nourd Light" w:hAnsi="Nourd Light"/>
                <w:color w:val="0D0D0D" w:themeColor="text1" w:themeTint="F2"/>
                <w:sz w:val="16"/>
                <w:szCs w:val="16"/>
              </w:rPr>
              <w:t xml:space="preserve">0 216 688 44 </w:t>
            </w:r>
            <w:proofErr w:type="gramStart"/>
            <w:r w:rsidRPr="00593B12">
              <w:rPr>
                <w:rFonts w:ascii="Nourd Light" w:hAnsi="Nourd Light"/>
                <w:color w:val="0D0D0D" w:themeColor="text1" w:themeTint="F2"/>
                <w:sz w:val="16"/>
                <w:szCs w:val="16"/>
              </w:rPr>
              <w:t>83 -</w:t>
            </w:r>
            <w:proofErr w:type="gramEnd"/>
            <w:r w:rsidRPr="00593B12">
              <w:rPr>
                <w:rFonts w:ascii="Nourd Light" w:hAnsi="Nourd Light"/>
                <w:color w:val="0D0D0D" w:themeColor="text1" w:themeTint="F2"/>
                <w:sz w:val="16"/>
                <w:szCs w:val="16"/>
              </w:rPr>
              <w:t xml:space="preserve"> 0 546 688 44 83</w:t>
            </w:r>
          </w:p>
          <w:p w14:paraId="64D30C1A" w14:textId="77777777" w:rsidR="00D06989" w:rsidRPr="00593B12" w:rsidRDefault="00000000" w:rsidP="00D06989">
            <w:pPr>
              <w:jc w:val="right"/>
              <w:rPr>
                <w:rFonts w:ascii="Nourd Light" w:hAnsi="Nourd Light"/>
                <w:color w:val="0D0D0D" w:themeColor="text1" w:themeTint="F2"/>
                <w:sz w:val="16"/>
                <w:szCs w:val="16"/>
              </w:rPr>
            </w:pPr>
            <w:hyperlink r:id="rId16" w:history="1">
              <w:r w:rsidR="00D06989" w:rsidRPr="00593B12">
                <w:rPr>
                  <w:rStyle w:val="Kpr"/>
                  <w:rFonts w:ascii="Nourd Light" w:hAnsi="Nourd Light"/>
                  <w:color w:val="0D0D0D" w:themeColor="text1" w:themeTint="F2"/>
                  <w:sz w:val="16"/>
                  <w:szCs w:val="16"/>
                </w:rPr>
                <w:t>info@ozlemmurzoglu.com</w:t>
              </w:r>
            </w:hyperlink>
          </w:p>
          <w:p w14:paraId="2E42B67B" w14:textId="2CEFA00D" w:rsidR="0075775A" w:rsidRPr="0075775A" w:rsidRDefault="00000000" w:rsidP="00593B12">
            <w:pPr>
              <w:jc w:val="right"/>
              <w:rPr>
                <w:rFonts w:ascii="Nourd Light" w:hAnsi="Nourd Light"/>
                <w:color w:val="000000" w:themeColor="text1"/>
                <w:sz w:val="18"/>
                <w:szCs w:val="18"/>
              </w:rPr>
            </w:pPr>
            <w:hyperlink r:id="rId17" w:history="1">
              <w:r w:rsidR="00D06989" w:rsidRPr="00D06989">
                <w:rPr>
                  <w:rStyle w:val="Kpr"/>
                  <w:rFonts w:ascii="Nourd Light" w:hAnsi="Nourd Light"/>
                  <w:color w:val="000000" w:themeColor="text1"/>
                  <w:sz w:val="16"/>
                  <w:szCs w:val="16"/>
                </w:rPr>
                <w:t>www.ozlemmurzoglu.com</w:t>
              </w:r>
            </w:hyperlink>
            <w:r w:rsidR="00D06989" w:rsidRPr="00D06989">
              <w:rPr>
                <w:rFonts w:ascii="Nourd Light" w:hAnsi="Nourd Light"/>
                <w:color w:val="000000" w:themeColor="text1"/>
                <w:sz w:val="16"/>
                <w:szCs w:val="16"/>
              </w:rPr>
              <w:t xml:space="preserve"> </w:t>
            </w:r>
          </w:p>
        </w:tc>
        <w:tc>
          <w:tcPr>
            <w:tcW w:w="1247" w:type="dxa"/>
            <w:shd w:val="clear" w:color="auto" w:fill="FFFFFF" w:themeFill="background1"/>
          </w:tcPr>
          <w:p w14:paraId="391464B7" w14:textId="68772CE2" w:rsidR="0075775A" w:rsidRPr="0075775A" w:rsidRDefault="0075775A" w:rsidP="0075775A">
            <w:pPr>
              <w:jc w:val="right"/>
              <w:rPr>
                <w:rFonts w:ascii="Nourd Light" w:hAnsi="Nourd Light"/>
                <w:color w:val="000000" w:themeColor="text1"/>
                <w:sz w:val="18"/>
                <w:szCs w:val="18"/>
              </w:rPr>
            </w:pPr>
            <w:r>
              <w:rPr>
                <w:rFonts w:ascii="Nourd Light" w:hAnsi="Nourd Light"/>
                <w:noProof/>
                <w:color w:val="000000" w:themeColor="text1"/>
                <w:sz w:val="18"/>
                <w:szCs w:val="18"/>
              </w:rPr>
              <w:drawing>
                <wp:inline distT="0" distB="0" distL="0" distR="0" wp14:anchorId="3F01D0F0" wp14:editId="57355F55">
                  <wp:extent cx="742950" cy="742950"/>
                  <wp:effectExtent l="0" t="0" r="635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inline>
              </w:drawing>
            </w:r>
          </w:p>
        </w:tc>
      </w:tr>
    </w:tbl>
    <w:p w14:paraId="706CA449" w14:textId="55A6E7B2" w:rsidR="00EB377B" w:rsidRDefault="00EB377B" w:rsidP="00EB377B">
      <w:pPr>
        <w:jc w:val="center"/>
      </w:pPr>
    </w:p>
    <w:sectPr w:rsidR="00EB377B" w:rsidSect="00C730E7">
      <w:type w:val="continuous"/>
      <w:pgSz w:w="11906" w:h="16838"/>
      <w:pgMar w:top="720" w:right="720" w:bottom="1164" w:left="720" w:header="708" w:footer="708" w:gutter="0"/>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4A364" w14:textId="77777777" w:rsidR="003F62B9" w:rsidRDefault="003F62B9" w:rsidP="001A7883">
      <w:r>
        <w:separator/>
      </w:r>
    </w:p>
  </w:endnote>
  <w:endnote w:type="continuationSeparator" w:id="0">
    <w:p w14:paraId="0C4EAFAE" w14:textId="77777777" w:rsidR="003F62B9" w:rsidRDefault="003F62B9" w:rsidP="001A7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Nourd">
    <w:panose1 w:val="00000500000000000000"/>
    <w:charset w:val="A2"/>
    <w:family w:val="auto"/>
    <w:pitch w:val="variable"/>
    <w:sig w:usb0="00000007" w:usb1="00000000" w:usb2="00000000" w:usb3="00000000" w:csb0="00000093" w:csb1="00000000"/>
  </w:font>
  <w:font w:name="Nourd Medium">
    <w:panose1 w:val="00000600000000000000"/>
    <w:charset w:val="A2"/>
    <w:family w:val="auto"/>
    <w:pitch w:val="variable"/>
    <w:sig w:usb0="00000007" w:usb1="00000000" w:usb2="00000000" w:usb3="00000000" w:csb0="00000093" w:csb1="00000000"/>
  </w:font>
  <w:font w:name="Arial">
    <w:panose1 w:val="020B0604020202020204"/>
    <w:charset w:val="A2"/>
    <w:family w:val="swiss"/>
    <w:pitch w:val="variable"/>
    <w:sig w:usb0="E0002EFF" w:usb1="C000785B" w:usb2="00000009" w:usb3="00000000" w:csb0="000001FF" w:csb1="00000000"/>
  </w:font>
  <w:font w:name="Nourd SemiBold">
    <w:panose1 w:val="00000700000000000000"/>
    <w:charset w:val="A2"/>
    <w:family w:val="auto"/>
    <w:pitch w:val="variable"/>
    <w:sig w:usb0="00000007" w:usb1="00000000" w:usb2="00000000" w:usb3="00000000" w:csb0="00000093" w:csb1="00000000"/>
  </w:font>
  <w:font w:name="Nourd Light">
    <w:panose1 w:val="00000400000000000000"/>
    <w:charset w:val="A2"/>
    <w:family w:val="auto"/>
    <w:pitch w:val="variable"/>
    <w:sig w:usb0="00000007" w:usb1="00000000" w:usb2="00000000" w:usb3="00000000" w:csb0="00000093"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4EF48" w14:textId="77777777" w:rsidR="00B41B28" w:rsidRDefault="00B41B2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BA5ED" w14:textId="77777777" w:rsidR="003F62B9" w:rsidRDefault="003F62B9" w:rsidP="001A7883">
      <w:r>
        <w:separator/>
      </w:r>
    </w:p>
  </w:footnote>
  <w:footnote w:type="continuationSeparator" w:id="0">
    <w:p w14:paraId="3AD49F52" w14:textId="77777777" w:rsidR="003F62B9" w:rsidRDefault="003F62B9" w:rsidP="001A7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94D"/>
    <w:multiLevelType w:val="hybridMultilevel"/>
    <w:tmpl w:val="BC26A5C2"/>
    <w:lvl w:ilvl="0" w:tplc="B1DA7BF0">
      <w:start w:val="1"/>
      <w:numFmt w:val="bullet"/>
      <w:lvlText w:val=""/>
      <w:lvlJc w:val="left"/>
      <w:pPr>
        <w:ind w:left="360" w:hanging="360"/>
      </w:pPr>
      <w:rPr>
        <w:rFonts w:ascii="Wingdings" w:hAnsi="Wingdings" w:hint="default"/>
        <w:color w:val="107BA8"/>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167D69DC"/>
    <w:multiLevelType w:val="multilevel"/>
    <w:tmpl w:val="B0F8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D0756"/>
    <w:multiLevelType w:val="hybridMultilevel"/>
    <w:tmpl w:val="4B0EECF4"/>
    <w:lvl w:ilvl="0" w:tplc="BBEAB560">
      <w:start w:val="1"/>
      <w:numFmt w:val="bullet"/>
      <w:lvlText w:val=""/>
      <w:lvlJc w:val="left"/>
      <w:pPr>
        <w:ind w:left="360" w:hanging="360"/>
      </w:pPr>
      <w:rPr>
        <w:rFonts w:ascii="Wingdings" w:hAnsi="Wingdings" w:hint="default"/>
        <w:color w:val="107BA8"/>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11118F7"/>
    <w:multiLevelType w:val="hybridMultilevel"/>
    <w:tmpl w:val="800229D8"/>
    <w:lvl w:ilvl="0" w:tplc="B20E3A22">
      <w:start w:val="1"/>
      <w:numFmt w:val="bullet"/>
      <w:lvlText w:val=""/>
      <w:lvlJc w:val="left"/>
      <w:pPr>
        <w:ind w:left="360" w:hanging="360"/>
      </w:pPr>
      <w:rPr>
        <w:rFonts w:ascii="Wingdings" w:hAnsi="Wingdings" w:hint="default"/>
        <w:color w:val="107BA8"/>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 w15:restartNumberingAfterBreak="0">
    <w:nsid w:val="35BB0928"/>
    <w:multiLevelType w:val="multilevel"/>
    <w:tmpl w:val="D304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B0AC6"/>
    <w:multiLevelType w:val="multilevel"/>
    <w:tmpl w:val="4B0EECF4"/>
    <w:styleLink w:val="GeerliListe1"/>
    <w:lvl w:ilvl="0">
      <w:start w:val="1"/>
      <w:numFmt w:val="bullet"/>
      <w:lvlText w:val=""/>
      <w:lvlJc w:val="left"/>
      <w:pPr>
        <w:ind w:left="360" w:hanging="360"/>
      </w:pPr>
      <w:rPr>
        <w:rFonts w:ascii="Wingdings" w:hAnsi="Wingdings" w:hint="default"/>
        <w:color w:val="107BA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FCB06BD"/>
    <w:multiLevelType w:val="hybridMultilevel"/>
    <w:tmpl w:val="3E8834CC"/>
    <w:lvl w:ilvl="0" w:tplc="B1DA7BF0">
      <w:start w:val="1"/>
      <w:numFmt w:val="bullet"/>
      <w:lvlText w:val=""/>
      <w:lvlJc w:val="left"/>
      <w:pPr>
        <w:ind w:left="360" w:hanging="360"/>
      </w:pPr>
      <w:rPr>
        <w:rFonts w:ascii="Wingdings" w:hAnsi="Wingdings" w:hint="default"/>
        <w:color w:val="107BA8"/>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31F495F"/>
    <w:multiLevelType w:val="hybridMultilevel"/>
    <w:tmpl w:val="2AF8D1F8"/>
    <w:lvl w:ilvl="0" w:tplc="B1DA7BF0">
      <w:start w:val="1"/>
      <w:numFmt w:val="bullet"/>
      <w:lvlText w:val=""/>
      <w:lvlJc w:val="left"/>
      <w:pPr>
        <w:ind w:left="360" w:hanging="360"/>
      </w:pPr>
      <w:rPr>
        <w:rFonts w:ascii="Wingdings" w:hAnsi="Wingdings" w:hint="default"/>
        <w:color w:val="107BA8"/>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44F77983"/>
    <w:multiLevelType w:val="multilevel"/>
    <w:tmpl w:val="E638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E775B8"/>
    <w:multiLevelType w:val="multilevel"/>
    <w:tmpl w:val="013A4870"/>
    <w:lvl w:ilvl="0">
      <w:start w:val="1"/>
      <w:numFmt w:val="bullet"/>
      <w:lvlText w:val=""/>
      <w:lvlJc w:val="left"/>
      <w:pPr>
        <w:ind w:left="720" w:hanging="360"/>
      </w:pPr>
      <w:rPr>
        <w:rFonts w:ascii="Wingdings" w:hAnsi="Wingdings" w:hint="default"/>
        <w:color w:val="107BA8"/>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955C5C"/>
    <w:multiLevelType w:val="hybridMultilevel"/>
    <w:tmpl w:val="082CF76E"/>
    <w:lvl w:ilvl="0" w:tplc="B1DA7BF0">
      <w:start w:val="1"/>
      <w:numFmt w:val="bullet"/>
      <w:lvlText w:val=""/>
      <w:lvlJc w:val="left"/>
      <w:pPr>
        <w:ind w:left="360" w:hanging="360"/>
      </w:pPr>
      <w:rPr>
        <w:rFonts w:ascii="Wingdings" w:hAnsi="Wingdings" w:hint="default"/>
        <w:color w:val="107BA8"/>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5C2E2D4E"/>
    <w:multiLevelType w:val="multilevel"/>
    <w:tmpl w:val="6EBA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D34ED3"/>
    <w:multiLevelType w:val="hybridMultilevel"/>
    <w:tmpl w:val="63422FDA"/>
    <w:lvl w:ilvl="0" w:tplc="739EE13C">
      <w:start w:val="1"/>
      <w:numFmt w:val="bullet"/>
      <w:lvlText w:val="c"/>
      <w:lvlJc w:val="left"/>
      <w:pPr>
        <w:ind w:left="1080" w:hanging="360"/>
      </w:pPr>
      <w:rPr>
        <w:rFonts w:ascii="Webdings" w:hAnsi="Web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BE16A6A"/>
    <w:multiLevelType w:val="multilevel"/>
    <w:tmpl w:val="8544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945E2F"/>
    <w:multiLevelType w:val="hybridMultilevel"/>
    <w:tmpl w:val="03B8129C"/>
    <w:lvl w:ilvl="0" w:tplc="B1DA7BF0">
      <w:start w:val="1"/>
      <w:numFmt w:val="bullet"/>
      <w:lvlText w:val=""/>
      <w:lvlJc w:val="left"/>
      <w:pPr>
        <w:ind w:left="360" w:hanging="360"/>
      </w:pPr>
      <w:rPr>
        <w:rFonts w:ascii="Wingdings" w:hAnsi="Wingdings" w:hint="default"/>
        <w:color w:val="107BA8"/>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5" w15:restartNumberingAfterBreak="0">
    <w:nsid w:val="72130FAC"/>
    <w:multiLevelType w:val="hybridMultilevel"/>
    <w:tmpl w:val="70CE0240"/>
    <w:lvl w:ilvl="0" w:tplc="BBEAB560">
      <w:start w:val="1"/>
      <w:numFmt w:val="bullet"/>
      <w:lvlText w:val=""/>
      <w:lvlJc w:val="left"/>
      <w:pPr>
        <w:ind w:left="360" w:hanging="360"/>
      </w:pPr>
      <w:rPr>
        <w:rFonts w:ascii="Wingdings" w:hAnsi="Wingdings" w:hint="default"/>
        <w:color w:val="107BA8"/>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6" w15:restartNumberingAfterBreak="0">
    <w:nsid w:val="75AC1AAA"/>
    <w:multiLevelType w:val="hybridMultilevel"/>
    <w:tmpl w:val="24FEB176"/>
    <w:lvl w:ilvl="0" w:tplc="B1DA7BF0">
      <w:start w:val="1"/>
      <w:numFmt w:val="bullet"/>
      <w:lvlText w:val=""/>
      <w:lvlJc w:val="left"/>
      <w:pPr>
        <w:ind w:left="360" w:hanging="360"/>
      </w:pPr>
      <w:rPr>
        <w:rFonts w:ascii="Wingdings" w:hAnsi="Wingdings" w:hint="default"/>
        <w:color w:val="107BA8"/>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099721609">
    <w:abstractNumId w:val="9"/>
  </w:num>
  <w:num w:numId="2" w16cid:durableId="1182629328">
    <w:abstractNumId w:val="13"/>
  </w:num>
  <w:num w:numId="3" w16cid:durableId="1690989566">
    <w:abstractNumId w:val="8"/>
  </w:num>
  <w:num w:numId="4" w16cid:durableId="996224118">
    <w:abstractNumId w:val="11"/>
  </w:num>
  <w:num w:numId="5" w16cid:durableId="1521503782">
    <w:abstractNumId w:val="4"/>
  </w:num>
  <w:num w:numId="6" w16cid:durableId="1311206732">
    <w:abstractNumId w:val="1"/>
  </w:num>
  <w:num w:numId="7" w16cid:durableId="1457412711">
    <w:abstractNumId w:val="12"/>
  </w:num>
  <w:num w:numId="8" w16cid:durableId="634485927">
    <w:abstractNumId w:val="15"/>
  </w:num>
  <w:num w:numId="9" w16cid:durableId="1538277003">
    <w:abstractNumId w:val="2"/>
  </w:num>
  <w:num w:numId="10" w16cid:durableId="263878780">
    <w:abstractNumId w:val="5"/>
  </w:num>
  <w:num w:numId="11" w16cid:durableId="1488323368">
    <w:abstractNumId w:val="7"/>
  </w:num>
  <w:num w:numId="12" w16cid:durableId="919798926">
    <w:abstractNumId w:val="16"/>
  </w:num>
  <w:num w:numId="13" w16cid:durableId="928199634">
    <w:abstractNumId w:val="6"/>
  </w:num>
  <w:num w:numId="14" w16cid:durableId="1759250116">
    <w:abstractNumId w:val="3"/>
  </w:num>
  <w:num w:numId="15" w16cid:durableId="614292731">
    <w:abstractNumId w:val="10"/>
  </w:num>
  <w:num w:numId="16" w16cid:durableId="172182686">
    <w:abstractNumId w:val="0"/>
  </w:num>
  <w:num w:numId="17" w16cid:durableId="7808760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83"/>
    <w:rsid w:val="000135B7"/>
    <w:rsid w:val="000C76F4"/>
    <w:rsid w:val="000E4FD7"/>
    <w:rsid w:val="0014290E"/>
    <w:rsid w:val="0015212B"/>
    <w:rsid w:val="001A7883"/>
    <w:rsid w:val="001D39F1"/>
    <w:rsid w:val="002D5EF5"/>
    <w:rsid w:val="003403C0"/>
    <w:rsid w:val="003425A7"/>
    <w:rsid w:val="003D2D0D"/>
    <w:rsid w:val="003D57CD"/>
    <w:rsid w:val="003E5EA0"/>
    <w:rsid w:val="003F62B9"/>
    <w:rsid w:val="00422977"/>
    <w:rsid w:val="00465E7F"/>
    <w:rsid w:val="004B5B0E"/>
    <w:rsid w:val="004D0CBE"/>
    <w:rsid w:val="00542811"/>
    <w:rsid w:val="005867D3"/>
    <w:rsid w:val="00593B12"/>
    <w:rsid w:val="006D3112"/>
    <w:rsid w:val="0075775A"/>
    <w:rsid w:val="00797B60"/>
    <w:rsid w:val="007E3391"/>
    <w:rsid w:val="008F062F"/>
    <w:rsid w:val="00924F7A"/>
    <w:rsid w:val="009573D2"/>
    <w:rsid w:val="00970FCC"/>
    <w:rsid w:val="00A03DCD"/>
    <w:rsid w:val="00A61B9C"/>
    <w:rsid w:val="00B41B28"/>
    <w:rsid w:val="00BA43C8"/>
    <w:rsid w:val="00C16565"/>
    <w:rsid w:val="00C3257E"/>
    <w:rsid w:val="00C730E7"/>
    <w:rsid w:val="00D06989"/>
    <w:rsid w:val="00D51780"/>
    <w:rsid w:val="00D62624"/>
    <w:rsid w:val="00DC41C3"/>
    <w:rsid w:val="00DD1B45"/>
    <w:rsid w:val="00EB377B"/>
    <w:rsid w:val="00F262E6"/>
    <w:rsid w:val="00FE4B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94413"/>
  <w15:chartTrackingRefBased/>
  <w15:docId w15:val="{58C1D1ED-6CBD-C043-B0F0-EA6647F38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lang w:eastAsia="tr-TR"/>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ListeParagraf">
    <w:name w:val="List Paragraph"/>
    <w:basedOn w:val="Normal"/>
    <w:uiPriority w:val="34"/>
    <w:qFormat/>
    <w:rsid w:val="00A61B9C"/>
    <w:pPr>
      <w:ind w:left="720"/>
      <w:contextualSpacing/>
    </w:pPr>
  </w:style>
  <w:style w:type="numbering" w:customStyle="1" w:styleId="GeerliListe1">
    <w:name w:val="Geçerli Liste1"/>
    <w:uiPriority w:val="99"/>
    <w:rsid w:val="00970FCC"/>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99494">
      <w:bodyDiv w:val="1"/>
      <w:marLeft w:val="0"/>
      <w:marRight w:val="0"/>
      <w:marTop w:val="0"/>
      <w:marBottom w:val="0"/>
      <w:divBdr>
        <w:top w:val="none" w:sz="0" w:space="0" w:color="auto"/>
        <w:left w:val="none" w:sz="0" w:space="0" w:color="auto"/>
        <w:bottom w:val="none" w:sz="0" w:space="0" w:color="auto"/>
        <w:right w:val="none" w:sz="0" w:space="0" w:color="auto"/>
      </w:divBdr>
    </w:div>
    <w:div w:id="1461344874">
      <w:bodyDiv w:val="1"/>
      <w:marLeft w:val="0"/>
      <w:marRight w:val="0"/>
      <w:marTop w:val="0"/>
      <w:marBottom w:val="0"/>
      <w:divBdr>
        <w:top w:val="none" w:sz="0" w:space="0" w:color="auto"/>
        <w:left w:val="none" w:sz="0" w:space="0" w:color="auto"/>
        <w:bottom w:val="none" w:sz="0" w:space="0" w:color="auto"/>
        <w:right w:val="none" w:sz="0" w:space="0" w:color="auto"/>
      </w:divBdr>
      <w:divsChild>
        <w:div w:id="1389257167">
          <w:marLeft w:val="0"/>
          <w:marRight w:val="0"/>
          <w:marTop w:val="0"/>
          <w:marBottom w:val="0"/>
          <w:divBdr>
            <w:top w:val="none" w:sz="0" w:space="0" w:color="auto"/>
            <w:left w:val="none" w:sz="0" w:space="0" w:color="auto"/>
            <w:bottom w:val="none" w:sz="0" w:space="0" w:color="auto"/>
            <w:right w:val="none" w:sz="0" w:space="0" w:color="auto"/>
          </w:divBdr>
          <w:divsChild>
            <w:div w:id="1075125652">
              <w:marLeft w:val="0"/>
              <w:marRight w:val="0"/>
              <w:marTop w:val="0"/>
              <w:marBottom w:val="0"/>
              <w:divBdr>
                <w:top w:val="none" w:sz="0" w:space="0" w:color="auto"/>
                <w:left w:val="none" w:sz="0" w:space="0" w:color="auto"/>
                <w:bottom w:val="none" w:sz="0" w:space="0" w:color="auto"/>
                <w:right w:val="none" w:sz="0" w:space="0" w:color="auto"/>
              </w:divBdr>
              <w:divsChild>
                <w:div w:id="285426317">
                  <w:marLeft w:val="0"/>
                  <w:marRight w:val="0"/>
                  <w:marTop w:val="0"/>
                  <w:marBottom w:val="0"/>
                  <w:divBdr>
                    <w:top w:val="none" w:sz="0" w:space="0" w:color="auto"/>
                    <w:left w:val="none" w:sz="0" w:space="0" w:color="auto"/>
                    <w:bottom w:val="none" w:sz="0" w:space="0" w:color="auto"/>
                    <w:right w:val="none" w:sz="0" w:space="0" w:color="auto"/>
                  </w:divBdr>
                  <w:divsChild>
                    <w:div w:id="143078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22696">
      <w:bodyDiv w:val="1"/>
      <w:marLeft w:val="0"/>
      <w:marRight w:val="0"/>
      <w:marTop w:val="0"/>
      <w:marBottom w:val="0"/>
      <w:divBdr>
        <w:top w:val="none" w:sz="0" w:space="0" w:color="auto"/>
        <w:left w:val="none" w:sz="0" w:space="0" w:color="auto"/>
        <w:bottom w:val="none" w:sz="0" w:space="0" w:color="auto"/>
        <w:right w:val="none" w:sz="0" w:space="0" w:color="auto"/>
      </w:divBdr>
      <w:divsChild>
        <w:div w:id="1990861976">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cdc.gov/vaccines/index.html"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fda.gov/vaccines-blood-biologics/vaccines" TargetMode="External"/><Relationship Id="rId17" Type="http://schemas.openxmlformats.org/officeDocument/2006/relationships/hyperlink" Target="http://www.ozlemmurzoglu.com" TargetMode="External"/><Relationship Id="rId2" Type="http://schemas.openxmlformats.org/officeDocument/2006/relationships/styles" Target="styles.xml"/><Relationship Id="rId16" Type="http://schemas.openxmlformats.org/officeDocument/2006/relationships/hyperlink" Target="mailto:info@ozlemmurzoglu.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ho.int/health-topics/vaccines-and-immunization"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asi.saglik.gov.t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3.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1020</Words>
  <Characters>5815</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Özlem Murrzoğlu Kurt</dc:creator>
  <cp:keywords/>
  <dc:description/>
  <cp:lastModifiedBy>Mahir KURT</cp:lastModifiedBy>
  <cp:revision>4</cp:revision>
  <cp:lastPrinted>2022-10-23T21:03:00Z</cp:lastPrinted>
  <dcterms:created xsi:type="dcterms:W3CDTF">2022-12-09T20:08:00Z</dcterms:created>
  <dcterms:modified xsi:type="dcterms:W3CDTF">2023-10-19T13:47:00Z</dcterms:modified>
</cp:coreProperties>
</file>