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color w:val="799081"/>
          <w:sz w:val="18"/>
        </w:rPr>
        <w:t xml:space="preserve">文档工坊 / PRODUCT &amp; ENGINEERING</w:t>
      </w:r>
    </w:p>
    <w:p>
      <w:pPr>
        <w:pStyle w:val="Heading1"/>
      </w:pPr>
      <w:r>
        <w:t xml:space="preserve">让每一份文档，都更容易阅读。</w:t>
      </w:r>
    </w:p>
    <w:p>
      <w:pPr/>
      <w:r>
        <w:rPr>
          <w:color w:val="89968D"/>
        </w:rPr>
        <w:t xml:space="preserve">项目协作简报  /  2026 年第四季度</w:t>
      </w:r>
    </w:p>
    <w:p>
      <w:pPr>
        <w:pStyle w:val="Heading2"/>
      </w:pPr>
      <w:r>
        <w:t xml:space="preserve">01  项目概览</w:t>
      </w:r>
    </w:p>
    <w:p>
      <w:pPr/>
      <w:r>
        <w:t xml:space="preserve">我们正在构建一个轻量的文档工作台，让团队可以在浏览器中直接阅读 </w:t>
      </w:r>
      <w:r>
        <w:rPr>
          <w:b/>
          <w:color w:val="286548"/>
        </w:rPr>
        <w:t xml:space="preserve">DOC、DOCX 和 PDF</w:t>
      </w:r>
      <w:r>
        <w:t xml:space="preserve">。文件仅在本地处理，无需上传到服务器。</w:t>
      </w:r>
    </w:p>
    <w:p>
      <w:pPr/>
      <w:r>
        <w:t xml:space="preserve">这份示例包含标题、</w:t>
      </w:r>
      <w:r>
        <w:rPr>
          <w:b/>
        </w:rPr>
        <w:t xml:space="preserve">粗体</w:t>
      </w:r>
      <w:r>
        <w:t xml:space="preserve">、</w:t>
      </w:r>
      <w:r>
        <w:rPr>
          <w:i/>
        </w:rPr>
        <w:t xml:space="preserve">斜体</w:t>
      </w:r>
      <w:r>
        <w:t xml:space="preserve">、</w:t>
      </w:r>
      <w:r>
        <w:rPr>
          <w:u w:val="single"/>
        </w:rPr>
        <w:t xml:space="preserve">下划线</w:t>
      </w:r>
      <w:r>
        <w:t xml:space="preserve">和常见的文档结构。</w:t>
      </w:r>
    </w:p>
    <w:p>
      <w:pPr>
        <w:pStyle w:val="Heading2"/>
      </w:pPr>
      <w:r>
        <w:t xml:space="preserve">02  交付计划</w:t>
      </w:r>
    </w:p>
    <w:tbl>
      <w:tblPr>
        <w:tblW w:w="0" w:type="auto"/>
      </w:tblPr>
      <w:tblGrid>
        <w:gridCol w:w="3600"/>
        <w:gridCol w:w="2400"/>
        <w:gridCol w:w="2400"/>
      </w:tblGrid>
      <w:tr>
        <w:tc>
          <w:tcPr/>
          <w:p>
            <w:pPr/>
            <w:r>
              <w:t xml:space="preserve">工作项</w:t>
            </w:r>
          </w:p>
        </w:tc>
        <w:tc>
          <w:tcPr/>
          <w:p>
            <w:pPr/>
            <w:r>
              <w:t xml:space="preserve">负责人</w:t>
            </w:r>
          </w:p>
        </w:tc>
        <w:tc>
          <w:tcPr/>
          <w:p>
            <w:pPr/>
            <w:r>
              <w:t xml:space="preserve">状态</w:t>
            </w:r>
          </w:p>
        </w:tc>
      </w:tr>
      <w:tr>
        <w:tc>
          <w:tcPr/>
          <w:p>
            <w:pPr/>
            <w:r>
              <w:t xml:space="preserve">文档解析与文本提取</w:t>
            </w:r>
          </w:p>
        </w:tc>
        <w:tc>
          <w:tcPr/>
          <w:p>
            <w:pPr/>
            <w:r>
              <w:t xml:space="preserve">研发团队</w:t>
            </w:r>
          </w:p>
        </w:tc>
        <w:tc>
          <w:tcPr/>
          <w:p>
            <w:pPr/>
            <w:r>
              <w:t xml:space="preserve">已完成</w:t>
            </w:r>
          </w:p>
        </w:tc>
      </w:tr>
      <w:tr>
        <w:tc>
          <w:tcPr/>
          <w:p>
            <w:pPr/>
            <w:r>
              <w:t xml:space="preserve">预览工作台与交互</w:t>
            </w:r>
          </w:p>
        </w:tc>
        <w:tc>
          <w:tcPr/>
          <w:p>
            <w:pPr/>
            <w:r>
              <w:t xml:space="preserve">产品团队</w:t>
            </w:r>
          </w:p>
        </w:tc>
        <w:tc>
          <w:tcPr/>
          <w:p>
            <w:pPr/>
            <w:r>
              <w:t xml:space="preserve">已完成</w:t>
            </w:r>
          </w:p>
        </w:tc>
      </w:tr>
      <w:tr>
        <w:tc>
          <w:tcPr/>
          <w:p>
            <w:pPr/>
            <w:r>
              <w:t xml:space="preserve">复杂版式兼容</w:t>
            </w:r>
          </w:p>
        </w:tc>
        <w:tc>
          <w:tcPr/>
          <w:p>
            <w:pPr/>
            <w:r>
              <w:t xml:space="preserve">联合评估</w:t>
            </w:r>
          </w:p>
        </w:tc>
        <w:tc>
          <w:tcPr/>
          <w:p>
            <w:pPr/>
            <w:r>
              <w:t xml:space="preserve">持续完善</w:t>
            </w:r>
          </w:p>
        </w:tc>
      </w:tr>
    </w:tbl>
    <w:p>
      <w:pPr>
        <w:pStyle w:val="Heading2"/>
      </w:pPr>
      <w:r>
        <w:t xml:space="preserve">03  本周关注</w:t>
      </w:r>
    </w:p>
    <w:p>
      <w:pPr>
        <w:numPr>
          <w:ilvl w:val="0"/>
          <w:numId w:val="1"/>
        </w:numPr>
      </w:pPr>
      <w:r>
        <w:t xml:space="preserve">从左侧切换三种格式的示例，比较预览效果。</w:t>
      </w:r>
    </w:p>
    <w:p>
      <w:pPr>
        <w:numPr>
          <w:ilvl w:val="0"/>
          <w:numId w:val="1"/>
        </w:numPr>
      </w:pPr>
      <w:r>
        <w:t xml:space="preserve">拖入自己的文件，查看正文、图片及格式提示。</w:t>
      </w:r>
    </w:p>
    <w:p>
      <w:pPr>
        <w:numPr>
          <w:ilvl w:val="0"/>
          <w:numId w:val="1"/>
        </w:numPr>
      </w:pPr>
      <w:r>
        <w:t xml:space="preserve">切换到“提取文本”，快速复制或导出内容。</w:t>
      </w:r>
    </w:p>
    <w:p>
      <w:r>
        <w:drawing>
          <wp:inline>
            <wp:extent cx="5334000" cy="1143000"/>
            <wp:docPr id="1" name="Progress chart" descr="绿色柱状图，展示项目进度逐步增长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附录：预览范围</w:t>
      </w:r>
    </w:p>
    <w:p>
      <w:pPr/>
      <w:r>
        <w:t xml:space="preserve">这是基于自研解析器的流式预览。复杂分栏、浮动对象、字体和自动分页可能与 Word 不同。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0"/>
      <w:color w:val="244D3A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" Type="http://schemas.openxmlformats.org/officeDocument/2006/relationships/numbering" Target="numbering.xml"/><Relationship Id="rIdImage" Type="http://schemas.openxmlformats.org/officeDocument/2006/relationships/image" Target="media/chart.png"/></Relationships>
</file>