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EDD0" w14:textId="77777777" w:rsidR="00483DB1" w:rsidRDefault="00000000">
      <w:pPr>
        <w:spacing w:after="60"/>
      </w:pPr>
      <w:r>
        <w:rPr>
          <w:b/>
          <w:bCs/>
          <w:color w:val="7F7F7F"/>
          <w:sz w:val="20"/>
          <w:szCs w:val="20"/>
        </w:rPr>
        <w:t>SUMMER INTERNSHIP PROJECT REPORT | COSMOS</w:t>
      </w:r>
    </w:p>
    <w:p w14:paraId="38AB3327" w14:textId="77777777" w:rsidR="00483DB1" w:rsidRDefault="00000000">
      <w:pPr>
        <w:spacing w:after="80"/>
      </w:pPr>
      <w:r>
        <w:rPr>
          <w:b/>
          <w:bCs/>
          <w:color w:val="1F3864"/>
          <w:sz w:val="44"/>
          <w:szCs w:val="44"/>
        </w:rPr>
        <w:t>First In, First Out (FIFO) Improvement</w:t>
      </w:r>
    </w:p>
    <w:p w14:paraId="1AD629E0" w14:textId="77777777" w:rsidR="00483DB1" w:rsidRDefault="00000000">
      <w:pPr>
        <w:pBdr>
          <w:bottom w:val="single" w:sz="12" w:space="4" w:color="1F3864"/>
        </w:pBdr>
        <w:spacing w:after="240"/>
      </w:pPr>
      <w:r>
        <w:rPr>
          <w:color w:val="595959"/>
          <w:sz w:val="24"/>
          <w:szCs w:val="24"/>
        </w:rPr>
        <w:t>Low-cost physical stock separation for spares, bulky extrusion materials and other material categories</w:t>
      </w:r>
    </w:p>
    <w:p w14:paraId="25112D86" w14:textId="77777777" w:rsidR="00483DB1" w:rsidRDefault="00000000">
      <w:pPr>
        <w:pStyle w:val="Heading1"/>
        <w:keepNext/>
      </w:pPr>
      <w:r>
        <w:t>1. Workstream Title and Executive Summary</w:t>
      </w:r>
    </w:p>
    <w:p w14:paraId="1F0C3B88" w14:textId="5E8E7413" w:rsidR="00483DB1" w:rsidRDefault="00000000">
      <w:pPr>
        <w:spacing w:after="120" w:line="276" w:lineRule="auto"/>
        <w:jc w:val="both"/>
      </w:pPr>
      <w:r>
        <w:t>This section documents the First In, First Out (FIFO) improvement initiative undertaken during the Summer Internship Project (SIP) at COSMOS. FIFO is reported here as a stand-alone workstream.</w:t>
      </w:r>
    </w:p>
    <w:p w14:paraId="33549FAE" w14:textId="77777777" w:rsidR="00483DB1" w:rsidRDefault="00000000">
      <w:pPr>
        <w:spacing w:after="120" w:line="276" w:lineRule="auto"/>
        <w:jc w:val="both"/>
      </w:pPr>
      <w:r>
        <w:rPr>
          <w:b/>
          <w:bCs/>
        </w:rPr>
        <w:t xml:space="preserve">Situation. </w:t>
      </w:r>
      <w:r>
        <w:t>Before the intervention, operators identified stock age largely by visual judgement: material with dust was treated as old stock and material without dust as new stock. This depends on the appearance of the material rather than on a clearly demarcated old-stock and new-stock arrangement.</w:t>
      </w:r>
    </w:p>
    <w:p w14:paraId="507EB6CB" w14:textId="77777777" w:rsidR="00483DB1" w:rsidRDefault="00000000">
      <w:pPr>
        <w:spacing w:after="120" w:line="276" w:lineRule="auto"/>
        <w:jc w:val="both"/>
      </w:pPr>
      <w:r>
        <w:rPr>
          <w:b/>
          <w:bCs/>
        </w:rPr>
        <w:t xml:space="preserve">Intervention. </w:t>
      </w:r>
      <w:r>
        <w:t>A practical, low-cost physical FIFO arrangement was designed around the factory’s actual space and capital constraints. For spares in bins (both factories), waste GI sheet pieces form a divider that creates a front old-stock compartment and a rear new-stock compartment within the same bin. For bulky extrusion materials, a red/green colour-coded arrangement is used, with red-designated stock issued first and green-designated stock issued afterwards. The FIFO concept was also applied to actuators, spigote and DCV, ArmaSound, ArmaFlex, coils and blowers.</w:t>
      </w:r>
    </w:p>
    <w:p w14:paraId="283768C2" w14:textId="4CEFF382" w:rsidR="00483DB1" w:rsidRDefault="00000000">
      <w:pPr>
        <w:spacing w:after="120" w:line="276" w:lineRule="auto"/>
        <w:jc w:val="both"/>
      </w:pPr>
      <w:r>
        <w:rPr>
          <w:b/>
          <w:bCs/>
        </w:rPr>
        <w:t xml:space="preserve">Evidence status. </w:t>
      </w:r>
      <w:r>
        <w:t>The report presents the process design, qualitative AS-IS and TO-BE analysis, and the operator time observations recorded during the internship. Those observations are not before-and-after measurements of FIFO, a method for validating the improvement is recommended in Sections 8 and 9.</w:t>
      </w:r>
    </w:p>
    <w:p w14:paraId="70BA9A3D" w14:textId="77777777" w:rsidR="00483DB1" w:rsidRDefault="00000000">
      <w:pPr>
        <w:pStyle w:val="Heading1"/>
        <w:keepNext/>
      </w:pPr>
      <w:r>
        <w:t>2. Project Background and Objective</w:t>
      </w:r>
    </w:p>
    <w:p w14:paraId="41BC061A" w14:textId="77777777" w:rsidR="00483DB1" w:rsidRDefault="00000000">
      <w:pPr>
        <w:spacing w:after="120" w:line="276" w:lineRule="auto"/>
        <w:jc w:val="both"/>
      </w:pPr>
      <w:r>
        <w:t>The objective was to introduce a practical, low-cost physical FIFO arrangement that:</w:t>
      </w:r>
    </w:p>
    <w:p w14:paraId="6542FBAB" w14:textId="77777777" w:rsidR="00483DB1" w:rsidRDefault="00000000">
      <w:pPr>
        <w:pStyle w:val="ListParagraph"/>
        <w:numPr>
          <w:ilvl w:val="0"/>
          <w:numId w:val="2"/>
        </w:numPr>
        <w:spacing w:after="80" w:line="276" w:lineRule="auto"/>
        <w:jc w:val="both"/>
      </w:pPr>
      <w:r>
        <w:rPr>
          <w:b/>
          <w:bCs/>
        </w:rPr>
        <w:t xml:space="preserve">Separates </w:t>
      </w:r>
      <w:r>
        <w:t>old stock from new stock clearly.</w:t>
      </w:r>
    </w:p>
    <w:p w14:paraId="55BDC25C" w14:textId="77777777" w:rsidR="00483DB1" w:rsidRDefault="00000000">
      <w:pPr>
        <w:pStyle w:val="ListParagraph"/>
        <w:numPr>
          <w:ilvl w:val="0"/>
          <w:numId w:val="2"/>
        </w:numPr>
        <w:spacing w:after="80" w:line="276" w:lineRule="auto"/>
        <w:jc w:val="both"/>
      </w:pPr>
      <w:r>
        <w:rPr>
          <w:b/>
          <w:bCs/>
        </w:rPr>
        <w:t xml:space="preserve">Makes visible </w:t>
      </w:r>
      <w:r>
        <w:t>the stock that is to be issued first.</w:t>
      </w:r>
    </w:p>
    <w:p w14:paraId="6BD62B32" w14:textId="77777777" w:rsidR="00483DB1" w:rsidRDefault="00000000">
      <w:pPr>
        <w:pStyle w:val="ListParagraph"/>
        <w:numPr>
          <w:ilvl w:val="0"/>
          <w:numId w:val="2"/>
        </w:numPr>
        <w:spacing w:after="80" w:line="276" w:lineRule="auto"/>
        <w:jc w:val="both"/>
      </w:pPr>
      <w:r>
        <w:rPr>
          <w:b/>
          <w:bCs/>
        </w:rPr>
        <w:t xml:space="preserve">Supports consistent </w:t>
      </w:r>
      <w:r>
        <w:t>stock rotation.</w:t>
      </w:r>
    </w:p>
    <w:p w14:paraId="12440CF6" w14:textId="77777777" w:rsidR="00483DB1" w:rsidRDefault="00000000">
      <w:pPr>
        <w:pStyle w:val="ListParagraph"/>
        <w:numPr>
          <w:ilvl w:val="0"/>
          <w:numId w:val="2"/>
        </w:numPr>
        <w:spacing w:after="80" w:line="276" w:lineRule="auto"/>
        <w:jc w:val="both"/>
      </w:pPr>
      <w:r>
        <w:rPr>
          <w:b/>
          <w:bCs/>
        </w:rPr>
        <w:t xml:space="preserve">Minimises </w:t>
      </w:r>
      <w:r>
        <w:t>unnecessary material rearrangement and handling.</w:t>
      </w:r>
    </w:p>
    <w:p w14:paraId="57B1ED24" w14:textId="77777777" w:rsidR="00483DB1" w:rsidRDefault="00000000">
      <w:pPr>
        <w:pStyle w:val="ListParagraph"/>
        <w:numPr>
          <w:ilvl w:val="0"/>
          <w:numId w:val="2"/>
        </w:numPr>
        <w:spacing w:after="80" w:line="276" w:lineRule="auto"/>
        <w:jc w:val="both"/>
      </w:pPr>
      <w:r>
        <w:rPr>
          <w:b/>
          <w:bCs/>
        </w:rPr>
        <w:t xml:space="preserve">Reuses </w:t>
      </w:r>
      <w:r>
        <w:t>available storage bins and waste GI sheet pieces wherever feasible.</w:t>
      </w:r>
    </w:p>
    <w:p w14:paraId="5FE36B9F" w14:textId="77777777" w:rsidR="00483DB1" w:rsidRDefault="00000000">
      <w:pPr>
        <w:pStyle w:val="ListParagraph"/>
        <w:numPr>
          <w:ilvl w:val="0"/>
          <w:numId w:val="2"/>
        </w:numPr>
        <w:spacing w:after="80" w:line="276" w:lineRule="auto"/>
        <w:jc w:val="both"/>
      </w:pPr>
      <w:r>
        <w:rPr>
          <w:b/>
          <w:bCs/>
        </w:rPr>
        <w:t xml:space="preserve">Avoids </w:t>
      </w:r>
      <w:r>
        <w:t>additional bins and expensive conventional two-bin arrangements where space and capital constraints make them impractical.</w:t>
      </w:r>
    </w:p>
    <w:p w14:paraId="32A4A208" w14:textId="77777777" w:rsidR="00483DB1" w:rsidRDefault="00000000">
      <w:pPr>
        <w:spacing w:before="80" w:after="120" w:line="276" w:lineRule="auto"/>
        <w:jc w:val="both"/>
      </w:pPr>
      <w:r>
        <w:t>The design was developed around the factory’s actual operational and storage constraints rather than adapted from a standard template.</w:t>
      </w:r>
    </w:p>
    <w:p w14:paraId="70E8DCA1" w14:textId="77777777" w:rsidR="00483DB1" w:rsidRDefault="00000000">
      <w:pPr>
        <w:pStyle w:val="Heading1"/>
        <w:keepNext/>
      </w:pPr>
      <w:r>
        <w:t>3. Existing FIFO Process and Operational Gap</w:t>
      </w:r>
    </w:p>
    <w:p w14:paraId="3064F085" w14:textId="77777777" w:rsidR="00483DB1" w:rsidRDefault="00000000">
      <w:pPr>
        <w:spacing w:after="120" w:line="276" w:lineRule="auto"/>
        <w:jc w:val="both"/>
      </w:pPr>
      <w:r>
        <w:t>In the existing method, the Stores operator approached the material, judged its age by dust accumulation, selected the material on that basis and retrieved it for issue. Material with dust was treated as old stock; material without dust was treated as new stock.</w:t>
      </w:r>
    </w:p>
    <w:p w14:paraId="2B6BE4AD" w14:textId="77777777" w:rsidR="00483DB1" w:rsidRDefault="00000000">
      <w:pPr>
        <w:spacing w:after="120" w:line="276" w:lineRule="auto"/>
        <w:jc w:val="both"/>
      </w:pPr>
      <w:r>
        <w:t xml:space="preserve">The operational limitation is that a visual indicator based on dust may not provide a consistent and systematic way of distinguishing old and new stock. Dust accumulation depends on storage location, </w:t>
      </w:r>
      <w:r>
        <w:lastRenderedPageBreak/>
        <w:t>packaging, handling and time on the shelf, and the described method had no clearly demarcated old-stock and new-stock arrangement. This report does not claim that material was issued incorrectly or that inventory losses occurred, as no supporting evidence is presented.</w:t>
      </w:r>
    </w:p>
    <w:p w14:paraId="653089D3" w14:textId="77777777" w:rsidR="00483DB1" w:rsidRDefault="00483DB1">
      <w:pPr>
        <w:sectPr w:rsidR="00483DB1">
          <w:headerReference w:type="default" r:id="rId7"/>
          <w:footerReference w:type="default" r:id="rId8"/>
          <w:pgSz w:w="11906" w:h="16838"/>
          <w:pgMar w:top="1300" w:right="1300" w:bottom="1200" w:left="1300" w:header="708" w:footer="708" w:gutter="0"/>
          <w:cols w:space="720"/>
          <w:docGrid w:linePitch="360"/>
        </w:sectPr>
      </w:pPr>
    </w:p>
    <w:p w14:paraId="122460B6" w14:textId="77777777" w:rsidR="00483DB1" w:rsidRDefault="00000000">
      <w:pPr>
        <w:pStyle w:val="Heading1"/>
        <w:keepNext/>
      </w:pPr>
      <w:r>
        <w:lastRenderedPageBreak/>
        <w:t>4. AS-IS Swimlane Diagram</w:t>
      </w:r>
    </w:p>
    <w:p w14:paraId="189EDFAA" w14:textId="77777777" w:rsidR="00483DB1" w:rsidRDefault="00000000">
      <w:pPr>
        <w:keepNext/>
        <w:spacing w:after="120" w:line="276" w:lineRule="auto"/>
        <w:jc w:val="both"/>
      </w:pPr>
      <w:r>
        <w:t>Figure 1 shows the existing process in two lanes: the Stores operator’s actions and the state of the physical stock.</w:t>
      </w:r>
    </w:p>
    <w:tbl>
      <w:tblPr>
        <w:tblW w:w="148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98"/>
        <w:gridCol w:w="2200"/>
        <w:gridCol w:w="610"/>
        <w:gridCol w:w="2200"/>
        <w:gridCol w:w="610"/>
        <w:gridCol w:w="2200"/>
        <w:gridCol w:w="610"/>
        <w:gridCol w:w="2200"/>
        <w:gridCol w:w="610"/>
        <w:gridCol w:w="2200"/>
      </w:tblGrid>
      <w:tr w:rsidR="00483DB1" w14:paraId="4616C003" w14:textId="77777777">
        <w:tblPrEx>
          <w:tblCellMar>
            <w:top w:w="0" w:type="dxa"/>
            <w:bottom w:w="0" w:type="dxa"/>
          </w:tblCellMar>
        </w:tblPrEx>
        <w:trPr>
          <w:cantSplit/>
          <w:trHeight w:val="1250"/>
        </w:trPr>
        <w:tc>
          <w:tcPr>
            <w:tcW w:w="1398" w:type="dxa"/>
            <w:tcBorders>
              <w:top w:val="single" w:sz="8" w:space="0" w:color="1F3864"/>
              <w:left w:val="single" w:sz="8" w:space="0" w:color="1F3864"/>
              <w:bottom w:val="single" w:sz="8" w:space="0" w:color="1F3864"/>
              <w:right w:val="single" w:sz="8" w:space="0" w:color="1F3864"/>
            </w:tcBorders>
            <w:shd w:val="clear" w:color="auto" w:fill="1F3864"/>
            <w:tcMar>
              <w:top w:w="50" w:type="dxa"/>
              <w:left w:w="70" w:type="dxa"/>
              <w:bottom w:w="50" w:type="dxa"/>
              <w:right w:w="70" w:type="dxa"/>
            </w:tcMar>
            <w:vAlign w:val="center"/>
          </w:tcPr>
          <w:p w14:paraId="21F7436B" w14:textId="77777777" w:rsidR="00483DB1" w:rsidRDefault="00000000">
            <w:pPr>
              <w:spacing w:after="20"/>
              <w:jc w:val="center"/>
            </w:pPr>
            <w:r>
              <w:rPr>
                <w:b/>
                <w:bCs/>
                <w:color w:val="FFFFFF"/>
                <w:sz w:val="16"/>
                <w:szCs w:val="16"/>
              </w:rPr>
              <w:t>STORES OPERATOR</w:t>
            </w:r>
          </w:p>
        </w:tc>
        <w:tc>
          <w:tcPr>
            <w:tcW w:w="220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25E21E5D" w14:textId="77777777" w:rsidR="00483DB1" w:rsidRDefault="00000000">
            <w:pPr>
              <w:spacing w:after="20"/>
              <w:jc w:val="center"/>
            </w:pPr>
            <w:r>
              <w:rPr>
                <w:b/>
                <w:bCs/>
                <w:color w:val="1F3864"/>
                <w:sz w:val="15"/>
                <w:szCs w:val="15"/>
              </w:rPr>
              <w:t>STEP 1</w:t>
            </w:r>
          </w:p>
          <w:p w14:paraId="6EB39BFE" w14:textId="77777777" w:rsidR="00483DB1" w:rsidRDefault="00000000">
            <w:pPr>
              <w:spacing w:after="20"/>
              <w:jc w:val="center"/>
            </w:pPr>
            <w:r>
              <w:rPr>
                <w:sz w:val="17"/>
                <w:szCs w:val="17"/>
              </w:rPr>
              <w:t>Approach material storage</w:t>
            </w:r>
          </w:p>
        </w:tc>
        <w:tc>
          <w:tcPr>
            <w:tcW w:w="610" w:type="dxa"/>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7B7440AD" w14:textId="77777777" w:rsidR="00483DB1" w:rsidRDefault="00000000">
            <w:pPr>
              <w:spacing w:after="20"/>
              <w:jc w:val="center"/>
            </w:pPr>
            <w:r>
              <w:rPr>
                <w:b/>
                <w:bCs/>
                <w:color w:val="595959"/>
              </w:rPr>
              <w:t>→</w:t>
            </w:r>
          </w:p>
        </w:tc>
        <w:tc>
          <w:tcPr>
            <w:tcW w:w="220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35E23225" w14:textId="77777777" w:rsidR="00483DB1" w:rsidRDefault="00000000">
            <w:pPr>
              <w:spacing w:after="20"/>
              <w:jc w:val="center"/>
            </w:pPr>
            <w:r>
              <w:rPr>
                <w:b/>
                <w:bCs/>
                <w:color w:val="1F3864"/>
                <w:sz w:val="15"/>
                <w:szCs w:val="15"/>
              </w:rPr>
              <w:t>STEP 2</w:t>
            </w:r>
          </w:p>
          <w:p w14:paraId="41AA94AD" w14:textId="77777777" w:rsidR="00483DB1" w:rsidRDefault="00000000">
            <w:pPr>
              <w:spacing w:after="20"/>
              <w:jc w:val="center"/>
            </w:pPr>
            <w:r>
              <w:rPr>
                <w:sz w:val="17"/>
                <w:szCs w:val="17"/>
              </w:rPr>
              <w:t>Visually inspect the material</w:t>
            </w:r>
          </w:p>
        </w:tc>
        <w:tc>
          <w:tcPr>
            <w:tcW w:w="610" w:type="dxa"/>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48168584" w14:textId="77777777" w:rsidR="00483DB1" w:rsidRDefault="00000000">
            <w:pPr>
              <w:spacing w:after="20"/>
              <w:jc w:val="center"/>
            </w:pPr>
            <w:r>
              <w:rPr>
                <w:b/>
                <w:bCs/>
                <w:color w:val="595959"/>
              </w:rPr>
              <w:t>→</w:t>
            </w:r>
          </w:p>
        </w:tc>
        <w:tc>
          <w:tcPr>
            <w:tcW w:w="220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230CFC89" w14:textId="77777777" w:rsidR="00483DB1" w:rsidRDefault="00000000">
            <w:pPr>
              <w:spacing w:after="20"/>
              <w:jc w:val="center"/>
            </w:pPr>
            <w:r>
              <w:rPr>
                <w:b/>
                <w:bCs/>
                <w:color w:val="1F3864"/>
                <w:sz w:val="15"/>
                <w:szCs w:val="15"/>
              </w:rPr>
              <w:t>STEP 3</w:t>
            </w:r>
          </w:p>
          <w:p w14:paraId="4440D69B" w14:textId="77777777" w:rsidR="00483DB1" w:rsidRDefault="00000000">
            <w:pPr>
              <w:spacing w:after="20"/>
              <w:jc w:val="center"/>
            </w:pPr>
            <w:r>
              <w:rPr>
                <w:sz w:val="17"/>
                <w:szCs w:val="17"/>
              </w:rPr>
              <w:t>Use dust accumulation as indicator of old stock</w:t>
            </w:r>
          </w:p>
        </w:tc>
        <w:tc>
          <w:tcPr>
            <w:tcW w:w="610" w:type="dxa"/>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0675D30D" w14:textId="77777777" w:rsidR="00483DB1" w:rsidRDefault="00000000">
            <w:pPr>
              <w:spacing w:after="20"/>
              <w:jc w:val="center"/>
            </w:pPr>
            <w:r>
              <w:rPr>
                <w:b/>
                <w:bCs/>
                <w:color w:val="595959"/>
              </w:rPr>
              <w:t>→</w:t>
            </w:r>
          </w:p>
        </w:tc>
        <w:tc>
          <w:tcPr>
            <w:tcW w:w="220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712E4BEC" w14:textId="77777777" w:rsidR="00483DB1" w:rsidRDefault="00000000">
            <w:pPr>
              <w:spacing w:after="20"/>
              <w:jc w:val="center"/>
            </w:pPr>
            <w:r>
              <w:rPr>
                <w:b/>
                <w:bCs/>
                <w:color w:val="1F3864"/>
                <w:sz w:val="15"/>
                <w:szCs w:val="15"/>
              </w:rPr>
              <w:t>STEP 4</w:t>
            </w:r>
          </w:p>
          <w:p w14:paraId="18239167" w14:textId="77777777" w:rsidR="00483DB1" w:rsidRDefault="00000000">
            <w:pPr>
              <w:spacing w:after="20"/>
              <w:jc w:val="center"/>
            </w:pPr>
            <w:r>
              <w:rPr>
                <w:sz w:val="17"/>
                <w:szCs w:val="17"/>
              </w:rPr>
              <w:t>Select material based on this visual judgement</w:t>
            </w:r>
          </w:p>
        </w:tc>
        <w:tc>
          <w:tcPr>
            <w:tcW w:w="610" w:type="dxa"/>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278DC8DA" w14:textId="77777777" w:rsidR="00483DB1" w:rsidRDefault="00000000">
            <w:pPr>
              <w:spacing w:after="20"/>
              <w:jc w:val="center"/>
            </w:pPr>
            <w:r>
              <w:rPr>
                <w:b/>
                <w:bCs/>
                <w:color w:val="595959"/>
              </w:rPr>
              <w:t>→</w:t>
            </w:r>
          </w:p>
        </w:tc>
        <w:tc>
          <w:tcPr>
            <w:tcW w:w="220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055F2206" w14:textId="77777777" w:rsidR="00483DB1" w:rsidRDefault="00000000">
            <w:pPr>
              <w:spacing w:after="20"/>
              <w:jc w:val="center"/>
            </w:pPr>
            <w:r>
              <w:rPr>
                <w:b/>
                <w:bCs/>
                <w:color w:val="1F3864"/>
                <w:sz w:val="15"/>
                <w:szCs w:val="15"/>
              </w:rPr>
              <w:t>STEP 5</w:t>
            </w:r>
          </w:p>
          <w:p w14:paraId="2DA8F6F4" w14:textId="77777777" w:rsidR="00483DB1" w:rsidRDefault="00000000">
            <w:pPr>
              <w:spacing w:after="20"/>
              <w:jc w:val="center"/>
            </w:pPr>
            <w:r>
              <w:rPr>
                <w:sz w:val="17"/>
                <w:szCs w:val="17"/>
              </w:rPr>
              <w:t>Retrieve material for issue</w:t>
            </w:r>
          </w:p>
        </w:tc>
      </w:tr>
      <w:tr w:rsidR="00483DB1" w14:paraId="7D6B06CD" w14:textId="77777777">
        <w:tblPrEx>
          <w:tblCellMar>
            <w:top w:w="0" w:type="dxa"/>
            <w:bottom w:w="0" w:type="dxa"/>
          </w:tblCellMar>
        </w:tblPrEx>
        <w:trPr>
          <w:trHeight w:hRule="exact" w:val="160"/>
        </w:trPr>
        <w:tc>
          <w:tcPr>
            <w:tcW w:w="14838" w:type="dxa"/>
            <w:gridSpan w:val="10"/>
            <w:tcBorders>
              <w:top w:val="none" w:sz="0" w:space="0" w:color="FFFFFF"/>
              <w:left w:val="none" w:sz="0" w:space="0" w:color="FFFFFF"/>
              <w:bottom w:val="none" w:sz="0" w:space="0" w:color="FFFFFF"/>
              <w:right w:val="none" w:sz="0" w:space="0" w:color="FFFFFF"/>
            </w:tcBorders>
            <w:shd w:val="clear" w:color="auto" w:fill="FFFFFF"/>
            <w:tcMar>
              <w:top w:w="50" w:type="dxa"/>
              <w:left w:w="70" w:type="dxa"/>
              <w:bottom w:w="50" w:type="dxa"/>
              <w:right w:w="70" w:type="dxa"/>
            </w:tcMar>
            <w:vAlign w:val="center"/>
          </w:tcPr>
          <w:p w14:paraId="71D116F7" w14:textId="77777777" w:rsidR="00483DB1" w:rsidRDefault="00483DB1"/>
        </w:tc>
      </w:tr>
      <w:tr w:rsidR="00483DB1" w14:paraId="5367AC76" w14:textId="77777777">
        <w:tblPrEx>
          <w:tblCellMar>
            <w:top w:w="0" w:type="dxa"/>
            <w:bottom w:w="0" w:type="dxa"/>
          </w:tblCellMar>
        </w:tblPrEx>
        <w:trPr>
          <w:cantSplit/>
          <w:trHeight w:val="1250"/>
        </w:trPr>
        <w:tc>
          <w:tcPr>
            <w:tcW w:w="1398" w:type="dxa"/>
            <w:tcBorders>
              <w:top w:val="single" w:sz="8" w:space="0" w:color="1F3864"/>
              <w:left w:val="single" w:sz="8" w:space="0" w:color="1F3864"/>
              <w:bottom w:val="single" w:sz="8" w:space="0" w:color="1F3864"/>
              <w:right w:val="single" w:sz="8" w:space="0" w:color="1F3864"/>
            </w:tcBorders>
            <w:shd w:val="clear" w:color="auto" w:fill="595959"/>
            <w:tcMar>
              <w:top w:w="50" w:type="dxa"/>
              <w:left w:w="70" w:type="dxa"/>
              <w:bottom w:w="50" w:type="dxa"/>
              <w:right w:w="70" w:type="dxa"/>
            </w:tcMar>
            <w:vAlign w:val="center"/>
          </w:tcPr>
          <w:p w14:paraId="0DF0D718" w14:textId="77777777" w:rsidR="00483DB1" w:rsidRDefault="00000000">
            <w:pPr>
              <w:spacing w:after="20"/>
              <w:jc w:val="center"/>
            </w:pPr>
            <w:r>
              <w:rPr>
                <w:b/>
                <w:bCs/>
                <w:color w:val="FFFFFF"/>
                <w:sz w:val="16"/>
                <w:szCs w:val="16"/>
              </w:rPr>
              <w:t>PHYSICAL STOCK / FIFO ARRANGEMENT</w:t>
            </w:r>
          </w:p>
        </w:tc>
        <w:tc>
          <w:tcPr>
            <w:tcW w:w="2200" w:type="dxa"/>
            <w:tcBorders>
              <w:top w:val="single" w:sz="10" w:space="0" w:color="7F7F7F"/>
              <w:left w:val="single" w:sz="10" w:space="0" w:color="7F7F7F"/>
              <w:bottom w:val="single" w:sz="10" w:space="0" w:color="7F7F7F"/>
              <w:right w:val="single" w:sz="10" w:space="0" w:color="7F7F7F"/>
            </w:tcBorders>
            <w:shd w:val="clear" w:color="auto" w:fill="FFFFFF"/>
            <w:tcMar>
              <w:top w:w="50" w:type="dxa"/>
              <w:left w:w="70" w:type="dxa"/>
              <w:bottom w:w="50" w:type="dxa"/>
              <w:right w:w="70" w:type="dxa"/>
            </w:tcMar>
            <w:vAlign w:val="center"/>
          </w:tcPr>
          <w:p w14:paraId="6B78677E" w14:textId="77777777" w:rsidR="00483DB1" w:rsidRDefault="00000000">
            <w:pPr>
              <w:spacing w:after="20"/>
              <w:jc w:val="center"/>
            </w:pPr>
            <w:r>
              <w:rPr>
                <w:b/>
                <w:bCs/>
                <w:color w:val="404040"/>
                <w:sz w:val="15"/>
                <w:szCs w:val="15"/>
              </w:rPr>
              <w:t>STATE A</w:t>
            </w:r>
          </w:p>
          <w:p w14:paraId="05273A53" w14:textId="77777777" w:rsidR="00483DB1" w:rsidRDefault="00000000">
            <w:pPr>
              <w:spacing w:after="20"/>
              <w:jc w:val="center"/>
            </w:pPr>
            <w:r>
              <w:rPr>
                <w:sz w:val="17"/>
                <w:szCs w:val="17"/>
              </w:rPr>
              <w:t>Material stored in its existing location</w:t>
            </w:r>
          </w:p>
        </w:tc>
        <w:tc>
          <w:tcPr>
            <w:tcW w:w="610" w:type="dxa"/>
            <w:tcBorders>
              <w:top w:val="none" w:sz="0" w:space="0" w:color="FFFFFF"/>
              <w:left w:val="none" w:sz="0" w:space="0" w:color="FFFFFF"/>
              <w:bottom w:val="none" w:sz="0" w:space="0" w:color="FFFFFF"/>
              <w:right w:val="none" w:sz="0" w:space="0" w:color="FFFFFF"/>
            </w:tcBorders>
            <w:shd w:val="clear" w:color="auto" w:fill="F0F0F0"/>
            <w:tcMar>
              <w:top w:w="50" w:type="dxa"/>
              <w:left w:w="70" w:type="dxa"/>
              <w:bottom w:w="50" w:type="dxa"/>
              <w:right w:w="70" w:type="dxa"/>
            </w:tcMar>
            <w:vAlign w:val="center"/>
          </w:tcPr>
          <w:p w14:paraId="4CF524D8" w14:textId="77777777" w:rsidR="00483DB1" w:rsidRDefault="00000000">
            <w:pPr>
              <w:spacing w:after="20"/>
              <w:jc w:val="center"/>
            </w:pPr>
            <w:r>
              <w:rPr>
                <w:b/>
                <w:bCs/>
                <w:color w:val="595959"/>
              </w:rPr>
              <w:t>→</w:t>
            </w:r>
          </w:p>
        </w:tc>
        <w:tc>
          <w:tcPr>
            <w:tcW w:w="7820" w:type="dxa"/>
            <w:gridSpan w:val="5"/>
            <w:tcBorders>
              <w:top w:val="single" w:sz="10" w:space="0" w:color="7F7F7F"/>
              <w:left w:val="single" w:sz="10" w:space="0" w:color="7F7F7F"/>
              <w:bottom w:val="single" w:sz="10" w:space="0" w:color="7F7F7F"/>
              <w:right w:val="single" w:sz="10" w:space="0" w:color="7F7F7F"/>
            </w:tcBorders>
            <w:shd w:val="clear" w:color="auto" w:fill="FFFFFF"/>
            <w:tcMar>
              <w:top w:w="50" w:type="dxa"/>
              <w:left w:w="70" w:type="dxa"/>
              <w:bottom w:w="50" w:type="dxa"/>
              <w:right w:w="70" w:type="dxa"/>
            </w:tcMar>
            <w:vAlign w:val="center"/>
          </w:tcPr>
          <w:p w14:paraId="73935020" w14:textId="77777777" w:rsidR="00483DB1" w:rsidRDefault="00000000">
            <w:pPr>
              <w:spacing w:after="20"/>
              <w:jc w:val="center"/>
            </w:pPr>
            <w:r>
              <w:rPr>
                <w:b/>
                <w:bCs/>
                <w:color w:val="404040"/>
                <w:sz w:val="15"/>
                <w:szCs w:val="15"/>
              </w:rPr>
              <w:t>STATE B</w:t>
            </w:r>
          </w:p>
          <w:p w14:paraId="7575DDC6" w14:textId="77777777" w:rsidR="00483DB1" w:rsidRDefault="00000000">
            <w:pPr>
              <w:spacing w:after="20"/>
              <w:jc w:val="center"/>
            </w:pPr>
            <w:r>
              <w:rPr>
                <w:sz w:val="16"/>
                <w:szCs w:val="16"/>
              </w:rPr>
              <w:t>Older and newer material distinguished informally by dust / no-dust appearance</w:t>
            </w:r>
          </w:p>
        </w:tc>
        <w:tc>
          <w:tcPr>
            <w:tcW w:w="610" w:type="dxa"/>
            <w:tcBorders>
              <w:top w:val="none" w:sz="0" w:space="0" w:color="FFFFFF"/>
              <w:left w:val="none" w:sz="0" w:space="0" w:color="FFFFFF"/>
              <w:bottom w:val="none" w:sz="0" w:space="0" w:color="FFFFFF"/>
              <w:right w:val="none" w:sz="0" w:space="0" w:color="FFFFFF"/>
            </w:tcBorders>
            <w:shd w:val="clear" w:color="auto" w:fill="F0F0F0"/>
            <w:tcMar>
              <w:top w:w="50" w:type="dxa"/>
              <w:left w:w="70" w:type="dxa"/>
              <w:bottom w:w="50" w:type="dxa"/>
              <w:right w:w="70" w:type="dxa"/>
            </w:tcMar>
            <w:vAlign w:val="center"/>
          </w:tcPr>
          <w:p w14:paraId="45C9E266" w14:textId="77777777" w:rsidR="00483DB1" w:rsidRDefault="00000000">
            <w:pPr>
              <w:spacing w:after="20"/>
              <w:jc w:val="center"/>
            </w:pPr>
            <w:r>
              <w:rPr>
                <w:b/>
                <w:bCs/>
                <w:color w:val="595959"/>
              </w:rPr>
              <w:t>→</w:t>
            </w:r>
          </w:p>
        </w:tc>
        <w:tc>
          <w:tcPr>
            <w:tcW w:w="2200" w:type="dxa"/>
            <w:tcBorders>
              <w:top w:val="single" w:sz="10" w:space="0" w:color="BF8F00"/>
              <w:left w:val="single" w:sz="10" w:space="0" w:color="BF8F00"/>
              <w:bottom w:val="single" w:sz="10" w:space="0" w:color="BF8F00"/>
              <w:right w:val="single" w:sz="10" w:space="0" w:color="BF8F00"/>
            </w:tcBorders>
            <w:shd w:val="clear" w:color="auto" w:fill="FFF4CE"/>
            <w:tcMar>
              <w:top w:w="50" w:type="dxa"/>
              <w:left w:w="70" w:type="dxa"/>
              <w:bottom w:w="50" w:type="dxa"/>
              <w:right w:w="70" w:type="dxa"/>
            </w:tcMar>
            <w:vAlign w:val="center"/>
          </w:tcPr>
          <w:p w14:paraId="6CFF4B6D" w14:textId="77777777" w:rsidR="00483DB1" w:rsidRDefault="00000000">
            <w:pPr>
              <w:spacing w:after="20"/>
              <w:jc w:val="center"/>
            </w:pPr>
            <w:r>
              <w:rPr>
                <w:b/>
                <w:bCs/>
                <w:color w:val="7F6000"/>
                <w:sz w:val="15"/>
                <w:szCs w:val="15"/>
              </w:rPr>
              <w:t>STATE C</w:t>
            </w:r>
          </w:p>
          <w:p w14:paraId="18FD95C7" w14:textId="77777777" w:rsidR="00483DB1" w:rsidRDefault="00000000">
            <w:pPr>
              <w:spacing w:after="20"/>
              <w:jc w:val="center"/>
            </w:pPr>
            <w:r>
              <w:rPr>
                <w:sz w:val="17"/>
                <w:szCs w:val="17"/>
              </w:rPr>
              <w:t>No clearly demarcated old-stock and new-stock compartments in the described method</w:t>
            </w:r>
          </w:p>
        </w:tc>
      </w:tr>
      <w:tr w:rsidR="00483DB1" w14:paraId="5B385E3D" w14:textId="77777777">
        <w:tblPrEx>
          <w:tblCellMar>
            <w:top w:w="0" w:type="dxa"/>
            <w:bottom w:w="0" w:type="dxa"/>
          </w:tblCellMar>
        </w:tblPrEx>
        <w:trPr>
          <w:trHeight w:hRule="exact" w:val="160"/>
        </w:trPr>
        <w:tc>
          <w:tcPr>
            <w:tcW w:w="14838" w:type="dxa"/>
            <w:gridSpan w:val="10"/>
            <w:tcBorders>
              <w:top w:val="none" w:sz="0" w:space="0" w:color="FFFFFF"/>
              <w:left w:val="none" w:sz="0" w:space="0" w:color="FFFFFF"/>
              <w:bottom w:val="none" w:sz="0" w:space="0" w:color="FFFFFF"/>
              <w:right w:val="none" w:sz="0" w:space="0" w:color="FFFFFF"/>
            </w:tcBorders>
            <w:shd w:val="clear" w:color="auto" w:fill="FFFFFF"/>
            <w:tcMar>
              <w:top w:w="50" w:type="dxa"/>
              <w:left w:w="70" w:type="dxa"/>
              <w:bottom w:w="50" w:type="dxa"/>
              <w:right w:w="70" w:type="dxa"/>
            </w:tcMar>
            <w:vAlign w:val="center"/>
          </w:tcPr>
          <w:p w14:paraId="4B501B69" w14:textId="77777777" w:rsidR="00483DB1" w:rsidRDefault="00483DB1"/>
        </w:tc>
      </w:tr>
      <w:tr w:rsidR="00483DB1" w14:paraId="100BE247" w14:textId="77777777">
        <w:tblPrEx>
          <w:tblCellMar>
            <w:top w:w="0" w:type="dxa"/>
            <w:bottom w:w="0" w:type="dxa"/>
          </w:tblCellMar>
        </w:tblPrEx>
        <w:trPr>
          <w:cantSplit/>
          <w:trHeight w:val="520"/>
        </w:trPr>
        <w:tc>
          <w:tcPr>
            <w:tcW w:w="1398" w:type="dxa"/>
            <w:tcBorders>
              <w:top w:val="none" w:sz="0" w:space="0" w:color="FFFFFF"/>
              <w:left w:val="none" w:sz="0" w:space="0" w:color="FFFFFF"/>
              <w:bottom w:val="none" w:sz="0" w:space="0" w:color="FFFFFF"/>
              <w:right w:val="none" w:sz="0" w:space="0" w:color="FFFFFF"/>
            </w:tcBorders>
            <w:shd w:val="clear" w:color="auto" w:fill="FFFFFF"/>
            <w:tcMar>
              <w:top w:w="50" w:type="dxa"/>
              <w:left w:w="70" w:type="dxa"/>
              <w:bottom w:w="50" w:type="dxa"/>
              <w:right w:w="70" w:type="dxa"/>
            </w:tcMar>
            <w:vAlign w:val="center"/>
          </w:tcPr>
          <w:p w14:paraId="1C8434DC" w14:textId="77777777" w:rsidR="00483DB1" w:rsidRDefault="00483DB1"/>
        </w:tc>
        <w:tc>
          <w:tcPr>
            <w:tcW w:w="13440" w:type="dxa"/>
            <w:gridSpan w:val="9"/>
            <w:tcBorders>
              <w:top w:val="single" w:sz="10" w:space="0" w:color="BF8F00"/>
              <w:left w:val="single" w:sz="10" w:space="0" w:color="BF8F00"/>
              <w:bottom w:val="single" w:sz="10" w:space="0" w:color="BF8F00"/>
              <w:right w:val="single" w:sz="10" w:space="0" w:color="BF8F00"/>
            </w:tcBorders>
            <w:shd w:val="clear" w:color="auto" w:fill="FFF4CE"/>
            <w:tcMar>
              <w:top w:w="50" w:type="dxa"/>
              <w:left w:w="70" w:type="dxa"/>
              <w:bottom w:w="50" w:type="dxa"/>
              <w:right w:w="70" w:type="dxa"/>
            </w:tcMar>
            <w:vAlign w:val="center"/>
          </w:tcPr>
          <w:p w14:paraId="16ECA894" w14:textId="77777777" w:rsidR="00483DB1" w:rsidRDefault="00000000">
            <w:pPr>
              <w:spacing w:after="20"/>
              <w:jc w:val="center"/>
            </w:pPr>
            <w:r>
              <w:rPr>
                <w:b/>
                <w:bCs/>
                <w:color w:val="7F6000"/>
                <w:sz w:val="17"/>
                <w:szCs w:val="17"/>
              </w:rPr>
              <w:t>LIMITATION: the operator relies on a visual indicator (dust) rather than a defined physical stock-separation arrangement.</w:t>
            </w:r>
          </w:p>
        </w:tc>
      </w:tr>
    </w:tbl>
    <w:p w14:paraId="32F46D39" w14:textId="77777777" w:rsidR="00483DB1" w:rsidRDefault="00000000">
      <w:pPr>
        <w:spacing w:before="120" w:after="120"/>
        <w:jc w:val="center"/>
      </w:pPr>
      <w:r>
        <w:rPr>
          <w:b/>
          <w:bCs/>
          <w:i/>
          <w:iCs/>
          <w:color w:val="1F3864"/>
          <w:sz w:val="20"/>
          <w:szCs w:val="20"/>
        </w:rPr>
        <w:t>Figure 1: AS-IS Dust-Based FIFO Identification Process</w:t>
      </w:r>
    </w:p>
    <w:p w14:paraId="660EFCB8" w14:textId="77777777" w:rsidR="00483DB1" w:rsidRDefault="00000000">
      <w:pPr>
        <w:spacing w:after="120" w:line="276" w:lineRule="auto"/>
        <w:jc w:val="both"/>
      </w:pPr>
      <w:r>
        <w:rPr>
          <w:sz w:val="21"/>
          <w:szCs w:val="21"/>
        </w:rPr>
        <w:t>In the existing process the operator moves directly from inspection to selection, using dust as the only indicator of stock age. The physical stock has no defined old-stock and new-stock positions, so the selection for issue rests on the operator’s visual judgement. This is the gap the TO-BE design addresses.</w:t>
      </w:r>
    </w:p>
    <w:p w14:paraId="680216F4" w14:textId="77777777" w:rsidR="00483DB1" w:rsidRDefault="00483DB1">
      <w:pPr>
        <w:sectPr w:rsidR="00483DB1">
          <w:headerReference w:type="default" r:id="rId9"/>
          <w:footerReference w:type="default" r:id="rId10"/>
          <w:pgSz w:w="16838" w:h="11906" w:orient="landscape"/>
          <w:pgMar w:top="1100" w:right="1000" w:bottom="900" w:left="1000" w:header="708" w:footer="708" w:gutter="0"/>
          <w:cols w:space="720"/>
          <w:docGrid w:linePitch="360"/>
        </w:sectPr>
      </w:pPr>
    </w:p>
    <w:p w14:paraId="33376F00" w14:textId="77777777" w:rsidR="00483DB1" w:rsidRDefault="00000000">
      <w:pPr>
        <w:pStyle w:val="Heading1"/>
        <w:keepNext/>
      </w:pPr>
      <w:r>
        <w:lastRenderedPageBreak/>
        <w:t>5. Proposed FIFO Design</w:t>
      </w:r>
    </w:p>
    <w:p w14:paraId="70AA1D1A" w14:textId="77777777" w:rsidR="00483DB1" w:rsidRDefault="00000000">
      <w:pPr>
        <w:pStyle w:val="Heading2"/>
        <w:keepNext/>
      </w:pPr>
      <w:r>
        <w:t>5.1 Spares — Both Factories</w:t>
      </w:r>
    </w:p>
    <w:p w14:paraId="492B60EF" w14:textId="77777777" w:rsidR="00483DB1" w:rsidRDefault="00000000">
      <w:pPr>
        <w:spacing w:after="120" w:line="276" w:lineRule="auto"/>
        <w:jc w:val="both"/>
      </w:pPr>
      <w:r>
        <w:t>For spare materials stored in bins, a physical compartment system was introduced using waste GI sheet pieces available within the factory. Each applicable bin is divided into two sections:</w:t>
      </w:r>
    </w:p>
    <w:p w14:paraId="20329FA5" w14:textId="77777777" w:rsidR="00483DB1" w:rsidRDefault="00000000">
      <w:pPr>
        <w:pStyle w:val="ListParagraph"/>
        <w:numPr>
          <w:ilvl w:val="0"/>
          <w:numId w:val="2"/>
        </w:numPr>
        <w:spacing w:after="80" w:line="276" w:lineRule="auto"/>
        <w:jc w:val="both"/>
      </w:pPr>
      <w:r>
        <w:rPr>
          <w:b/>
          <w:bCs/>
        </w:rPr>
        <w:t xml:space="preserve">Old stock — front compartment: </w:t>
      </w:r>
      <w:r>
        <w:t>stock designated for issue first.</w:t>
      </w:r>
    </w:p>
    <w:p w14:paraId="51234938" w14:textId="77777777" w:rsidR="00483DB1" w:rsidRDefault="00000000">
      <w:pPr>
        <w:pStyle w:val="ListParagraph"/>
        <w:numPr>
          <w:ilvl w:val="0"/>
          <w:numId w:val="2"/>
        </w:numPr>
        <w:spacing w:after="80" w:line="276" w:lineRule="auto"/>
        <w:jc w:val="both"/>
      </w:pPr>
      <w:r>
        <w:rPr>
          <w:b/>
          <w:bCs/>
        </w:rPr>
        <w:t xml:space="preserve">New stock — rear compartment: </w:t>
      </w:r>
      <w:r>
        <w:t>newly received or replenishment stock, kept behind the old stock.</w:t>
      </w:r>
    </w:p>
    <w:p w14:paraId="51BCBFBC" w14:textId="77777777" w:rsidR="00483DB1" w:rsidRDefault="00000000">
      <w:pPr>
        <w:keepNext/>
        <w:spacing w:before="80" w:after="120" w:line="276" w:lineRule="auto"/>
        <w:jc w:val="both"/>
      </w:pPr>
      <w:r>
        <w:t>The operating cycle is as follows:</w:t>
      </w:r>
    </w:p>
    <w:p w14:paraId="511479B2" w14:textId="77777777" w:rsidR="00483DB1" w:rsidRDefault="00000000">
      <w:pPr>
        <w:pStyle w:val="ListParagraph"/>
        <w:numPr>
          <w:ilvl w:val="0"/>
          <w:numId w:val="3"/>
        </w:numPr>
        <w:spacing w:after="70" w:line="276" w:lineRule="auto"/>
        <w:jc w:val="both"/>
      </w:pPr>
      <w:r>
        <w:t>The operator approaches the bin and identifies the old-stock compartment.</w:t>
      </w:r>
    </w:p>
    <w:p w14:paraId="198D78CF" w14:textId="77777777" w:rsidR="00483DB1" w:rsidRDefault="00000000">
      <w:pPr>
        <w:pStyle w:val="ListParagraph"/>
        <w:numPr>
          <w:ilvl w:val="0"/>
          <w:numId w:val="3"/>
        </w:numPr>
        <w:spacing w:after="70" w:line="276" w:lineRule="auto"/>
        <w:jc w:val="both"/>
      </w:pPr>
      <w:r>
        <w:t>The operator retrieves material from the old-stock compartment first.</w:t>
      </w:r>
    </w:p>
    <w:p w14:paraId="63605A30" w14:textId="77777777" w:rsidR="00483DB1" w:rsidRDefault="00000000">
      <w:pPr>
        <w:pStyle w:val="ListParagraph"/>
        <w:numPr>
          <w:ilvl w:val="0"/>
          <w:numId w:val="3"/>
        </w:numPr>
        <w:spacing w:after="70" w:line="276" w:lineRule="auto"/>
        <w:jc w:val="both"/>
      </w:pPr>
      <w:r>
        <w:t>When the old stock is exhausted, the operator removes or lifts the GI-sheet divider as required by the design.</w:t>
      </w:r>
    </w:p>
    <w:p w14:paraId="0270DE19" w14:textId="77777777" w:rsidR="00483DB1" w:rsidRDefault="00000000">
      <w:pPr>
        <w:pStyle w:val="ListParagraph"/>
        <w:numPr>
          <w:ilvl w:val="0"/>
          <w:numId w:val="3"/>
        </w:numPr>
        <w:spacing w:after="70" w:line="276" w:lineRule="auto"/>
        <w:jc w:val="both"/>
      </w:pPr>
      <w:r>
        <w:t>The remaining new stock, positioned behind the old stock, is brought forward into the old-stock position.</w:t>
      </w:r>
    </w:p>
    <w:p w14:paraId="3F0525D2" w14:textId="77777777" w:rsidR="00483DB1" w:rsidRDefault="00000000">
      <w:pPr>
        <w:pStyle w:val="ListParagraph"/>
        <w:numPr>
          <w:ilvl w:val="0"/>
          <w:numId w:val="3"/>
        </w:numPr>
        <w:spacing w:after="70" w:line="276" w:lineRule="auto"/>
        <w:jc w:val="both"/>
      </w:pPr>
      <w:r>
        <w:t>The empty new-stock compartment becomes available for the next replenishment.</w:t>
      </w:r>
    </w:p>
    <w:p w14:paraId="4388C0BC" w14:textId="77777777" w:rsidR="00483DB1" w:rsidRDefault="00000000">
      <w:pPr>
        <w:pStyle w:val="ListParagraph"/>
        <w:numPr>
          <w:ilvl w:val="0"/>
          <w:numId w:val="3"/>
        </w:numPr>
        <w:spacing w:after="70" w:line="276" w:lineRule="auto"/>
        <w:jc w:val="both"/>
      </w:pPr>
      <w:r>
        <w:t>New material is placed in the new-stock compartment behind the material currently designated for issue.</w:t>
      </w:r>
    </w:p>
    <w:p w14:paraId="7056B5CD" w14:textId="77777777" w:rsidR="00483DB1" w:rsidRDefault="00000000">
      <w:pPr>
        <w:pStyle w:val="ListParagraph"/>
        <w:numPr>
          <w:ilvl w:val="0"/>
          <w:numId w:val="3"/>
        </w:numPr>
        <w:spacing w:after="70" w:line="276" w:lineRule="auto"/>
        <w:jc w:val="both"/>
      </w:pPr>
      <w:r>
        <w:t>The cycle repeats.</w:t>
      </w:r>
    </w:p>
    <w:p w14:paraId="49895A94" w14:textId="57779636" w:rsidR="00483DB1" w:rsidRDefault="00000000">
      <w:pPr>
        <w:spacing w:before="80" w:after="120" w:line="276" w:lineRule="auto"/>
        <w:jc w:val="both"/>
      </w:pPr>
      <w:r>
        <w:t xml:space="preserve">The divider is not removed at every issue. It is lifted or removed only when the old-stock section is </w:t>
      </w:r>
      <w:r w:rsidR="007D77BD">
        <w:t>exhausted,</w:t>
      </w:r>
      <w:r>
        <w:t xml:space="preserve"> and the stock arrangement needs to be reset.</w:t>
      </w:r>
    </w:p>
    <w:p w14:paraId="3564C931" w14:textId="77777777" w:rsidR="00483DB1" w:rsidRDefault="00000000">
      <w:pPr>
        <w:pStyle w:val="Heading2"/>
        <w:keepNext/>
      </w:pPr>
      <w:r>
        <w:t>5.2 Extrusion — Bulky Materials</w:t>
      </w:r>
    </w:p>
    <w:p w14:paraId="76872614" w14:textId="77777777" w:rsidR="00483DB1" w:rsidRDefault="00000000">
      <w:pPr>
        <w:spacing w:after="120" w:line="276" w:lineRule="auto"/>
        <w:jc w:val="both"/>
      </w:pPr>
      <w:r>
        <w:t>For bulky extrusion materials, a colour-coded physical FIFO arrangement was introduced using waste GI sheet pieces:</w:t>
      </w:r>
    </w:p>
    <w:p w14:paraId="39CCBFD5" w14:textId="77777777" w:rsidR="00483DB1" w:rsidRDefault="00000000">
      <w:pPr>
        <w:pStyle w:val="ListParagraph"/>
        <w:numPr>
          <w:ilvl w:val="0"/>
          <w:numId w:val="2"/>
        </w:numPr>
        <w:spacing w:after="80" w:line="276" w:lineRule="auto"/>
        <w:jc w:val="both"/>
      </w:pPr>
      <w:r>
        <w:rPr>
          <w:b/>
          <w:bCs/>
        </w:rPr>
        <w:t xml:space="preserve">Red: </w:t>
      </w:r>
      <w:r>
        <w:t>old stock, designated for issue first.</w:t>
      </w:r>
    </w:p>
    <w:p w14:paraId="7EE81DE0" w14:textId="77777777" w:rsidR="00483DB1" w:rsidRDefault="00000000">
      <w:pPr>
        <w:pStyle w:val="ListParagraph"/>
        <w:numPr>
          <w:ilvl w:val="0"/>
          <w:numId w:val="2"/>
        </w:numPr>
        <w:spacing w:after="80" w:line="276" w:lineRule="auto"/>
        <w:jc w:val="both"/>
      </w:pPr>
      <w:r>
        <w:rPr>
          <w:b/>
          <w:bCs/>
        </w:rPr>
        <w:t xml:space="preserve">Green: </w:t>
      </w:r>
      <w:r>
        <w:t>new stock, designated for issue after the red-designated stock is exhausted.</w:t>
      </w:r>
    </w:p>
    <w:p w14:paraId="29CF0FDD" w14:textId="77777777" w:rsidR="00483DB1" w:rsidRDefault="00000000">
      <w:pPr>
        <w:spacing w:after="120" w:line="276" w:lineRule="auto"/>
        <w:jc w:val="both"/>
      </w:pPr>
      <w:r>
        <w:t>The operator issues the red-designated stock first and then shifts to the green-designated stock. As the cycle progresses, newly received stock is assigned to the appropriate new-stock position. The colour coding gives a visual distinction between the two stock groups without requiring an additional bin for every material, and each colour is accompanied by an Old/New label so that identification does not depend on colour alone.</w:t>
      </w:r>
    </w:p>
    <w:p w14:paraId="07A063EF" w14:textId="77777777" w:rsidR="00483DB1" w:rsidRDefault="00000000">
      <w:pPr>
        <w:pStyle w:val="Heading2"/>
        <w:keepNext/>
      </w:pPr>
      <w:r>
        <w:t>5.3 Difference Between the Two Arrangements</w:t>
      </w:r>
    </w:p>
    <w:p w14:paraId="2F2688B7" w14:textId="77777777" w:rsidR="00483DB1" w:rsidRDefault="00000000">
      <w:pPr>
        <w:spacing w:after="120" w:line="276" w:lineRule="auto"/>
        <w:jc w:val="both"/>
      </w:pPr>
      <w:r>
        <w:t>The two implementations follow the same principle but are physically different. Spares use a compartment-based design, with a GI-sheet divider separating front and rear sections inside a bin. Bulky extrusion materials use a colour-coded arrangement, and it is not stated or implied that every extrusion material uses the same divider design as the spare-parts bins.</w:t>
      </w:r>
    </w:p>
    <w:p w14:paraId="7457937E" w14:textId="77777777" w:rsidR="00483DB1" w:rsidRDefault="00483DB1">
      <w:pPr>
        <w:sectPr w:rsidR="00483DB1">
          <w:headerReference w:type="default" r:id="rId11"/>
          <w:footerReference w:type="default" r:id="rId12"/>
          <w:pgSz w:w="11906" w:h="16838"/>
          <w:pgMar w:top="1300" w:right="1300" w:bottom="1200" w:left="1300" w:header="708" w:footer="708" w:gutter="0"/>
          <w:cols w:space="720"/>
          <w:docGrid w:linePitch="360"/>
        </w:sectPr>
      </w:pPr>
    </w:p>
    <w:p w14:paraId="5EC23FC2" w14:textId="77777777" w:rsidR="00483DB1" w:rsidRDefault="00000000">
      <w:pPr>
        <w:pStyle w:val="Heading1"/>
        <w:keepNext/>
      </w:pPr>
      <w:r>
        <w:lastRenderedPageBreak/>
        <w:t>6. TO-BE Swimlane Diagram</w:t>
      </w:r>
    </w:p>
    <w:p w14:paraId="5D14E066" w14:textId="77777777" w:rsidR="00483DB1" w:rsidRDefault="00000000">
      <w:pPr>
        <w:keepNext/>
        <w:spacing w:after="120" w:line="276" w:lineRule="auto"/>
        <w:jc w:val="both"/>
      </w:pPr>
      <w:r>
        <w:t>Figure 2 shows the TO-BE cycle, including the decision point and the replenishment loop.</w:t>
      </w:r>
    </w:p>
    <w:tbl>
      <w:tblPr>
        <w:tblW w:w="148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52"/>
        <w:gridCol w:w="1418"/>
        <w:gridCol w:w="402"/>
        <w:gridCol w:w="1411"/>
        <w:gridCol w:w="402"/>
        <w:gridCol w:w="1375"/>
        <w:gridCol w:w="402"/>
        <w:gridCol w:w="1379"/>
        <w:gridCol w:w="402"/>
        <w:gridCol w:w="1408"/>
        <w:gridCol w:w="402"/>
        <w:gridCol w:w="1411"/>
        <w:gridCol w:w="1608"/>
        <w:gridCol w:w="1466"/>
      </w:tblGrid>
      <w:tr w:rsidR="00483DB1" w14:paraId="48AE1A9B" w14:textId="77777777">
        <w:tblPrEx>
          <w:tblCellMar>
            <w:top w:w="0" w:type="dxa"/>
            <w:bottom w:w="0" w:type="dxa"/>
          </w:tblCellMar>
        </w:tblPrEx>
        <w:trPr>
          <w:cantSplit/>
          <w:trHeight w:val="1350"/>
        </w:trPr>
        <w:tc>
          <w:tcPr>
            <w:tcW w:w="1398" w:type="dxa"/>
            <w:vMerge w:val="restart"/>
            <w:tcBorders>
              <w:top w:val="single" w:sz="8" w:space="0" w:color="1F3864"/>
              <w:left w:val="single" w:sz="8" w:space="0" w:color="1F3864"/>
              <w:bottom w:val="single" w:sz="8" w:space="0" w:color="1F3864"/>
              <w:right w:val="single" w:sz="8" w:space="0" w:color="1F3864"/>
            </w:tcBorders>
            <w:shd w:val="clear" w:color="auto" w:fill="1F3864"/>
            <w:tcMar>
              <w:top w:w="50" w:type="dxa"/>
              <w:left w:w="70" w:type="dxa"/>
              <w:bottom w:w="50" w:type="dxa"/>
              <w:right w:w="70" w:type="dxa"/>
            </w:tcMar>
            <w:vAlign w:val="center"/>
          </w:tcPr>
          <w:p w14:paraId="04F18A9E" w14:textId="77777777" w:rsidR="00483DB1" w:rsidRDefault="00000000">
            <w:pPr>
              <w:spacing w:after="20"/>
              <w:jc w:val="center"/>
            </w:pPr>
            <w:r>
              <w:rPr>
                <w:b/>
                <w:bCs/>
                <w:color w:val="FFFFFF"/>
                <w:sz w:val="16"/>
                <w:szCs w:val="16"/>
              </w:rPr>
              <w:t>STORES OPERATOR</w:t>
            </w:r>
          </w:p>
        </w:tc>
        <w:tc>
          <w:tcPr>
            <w:tcW w:w="156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415F6F8B" w14:textId="77777777" w:rsidR="00483DB1" w:rsidRDefault="00000000">
            <w:pPr>
              <w:spacing w:after="20"/>
              <w:jc w:val="center"/>
            </w:pPr>
            <w:r>
              <w:rPr>
                <w:b/>
                <w:bCs/>
                <w:color w:val="1F3864"/>
                <w:sz w:val="15"/>
                <w:szCs w:val="15"/>
              </w:rPr>
              <w:t>STEP 1</w:t>
            </w:r>
          </w:p>
          <w:p w14:paraId="0546FE6B" w14:textId="77777777" w:rsidR="00483DB1" w:rsidRDefault="00000000">
            <w:pPr>
              <w:spacing w:after="20"/>
              <w:jc w:val="center"/>
            </w:pPr>
            <w:r>
              <w:rPr>
                <w:sz w:val="17"/>
                <w:szCs w:val="17"/>
              </w:rPr>
              <w:t>Approach designated material bin / storage area</w:t>
            </w:r>
          </w:p>
        </w:tc>
        <w:tc>
          <w:tcPr>
            <w:tcW w:w="420" w:type="dxa"/>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0F9AF6F6" w14:textId="77777777" w:rsidR="00483DB1" w:rsidRDefault="00000000">
            <w:pPr>
              <w:spacing w:after="20"/>
              <w:jc w:val="center"/>
            </w:pPr>
            <w:r>
              <w:rPr>
                <w:b/>
                <w:bCs/>
                <w:color w:val="595959"/>
              </w:rPr>
              <w:t>→</w:t>
            </w:r>
          </w:p>
        </w:tc>
        <w:tc>
          <w:tcPr>
            <w:tcW w:w="156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4700F5A9" w14:textId="77777777" w:rsidR="00483DB1" w:rsidRDefault="00000000">
            <w:pPr>
              <w:spacing w:after="20"/>
              <w:jc w:val="center"/>
            </w:pPr>
            <w:r>
              <w:rPr>
                <w:b/>
                <w:bCs/>
                <w:color w:val="1F3864"/>
                <w:sz w:val="15"/>
                <w:szCs w:val="15"/>
              </w:rPr>
              <w:t>STEP 2</w:t>
            </w:r>
          </w:p>
          <w:p w14:paraId="0ADD3A60" w14:textId="77777777" w:rsidR="00483DB1" w:rsidRDefault="00000000">
            <w:pPr>
              <w:spacing w:after="20"/>
              <w:jc w:val="center"/>
            </w:pPr>
            <w:r>
              <w:rPr>
                <w:sz w:val="17"/>
                <w:szCs w:val="17"/>
              </w:rPr>
              <w:t>Identify old-stock section (GI-sheet divider or red code)</w:t>
            </w:r>
          </w:p>
        </w:tc>
        <w:tc>
          <w:tcPr>
            <w:tcW w:w="420" w:type="dxa"/>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64153084" w14:textId="77777777" w:rsidR="00483DB1" w:rsidRDefault="00000000">
            <w:pPr>
              <w:spacing w:after="20"/>
              <w:jc w:val="center"/>
            </w:pPr>
            <w:r>
              <w:rPr>
                <w:b/>
                <w:bCs/>
                <w:color w:val="595959"/>
              </w:rPr>
              <w:t>→</w:t>
            </w:r>
          </w:p>
        </w:tc>
        <w:tc>
          <w:tcPr>
            <w:tcW w:w="156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1BF32846" w14:textId="77777777" w:rsidR="00483DB1" w:rsidRDefault="00000000">
            <w:pPr>
              <w:spacing w:after="20"/>
              <w:jc w:val="center"/>
            </w:pPr>
            <w:r>
              <w:rPr>
                <w:b/>
                <w:bCs/>
                <w:color w:val="1F3864"/>
                <w:sz w:val="15"/>
                <w:szCs w:val="15"/>
              </w:rPr>
              <w:t>STEP 3</w:t>
            </w:r>
          </w:p>
          <w:p w14:paraId="5A5CC39E" w14:textId="77777777" w:rsidR="00483DB1" w:rsidRDefault="00000000">
            <w:pPr>
              <w:spacing w:after="20"/>
              <w:jc w:val="center"/>
            </w:pPr>
            <w:r>
              <w:rPr>
                <w:sz w:val="17"/>
                <w:szCs w:val="17"/>
              </w:rPr>
              <w:t>Retrieve old stock first</w:t>
            </w:r>
          </w:p>
        </w:tc>
        <w:tc>
          <w:tcPr>
            <w:tcW w:w="420" w:type="dxa"/>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33C97B76" w14:textId="77777777" w:rsidR="00483DB1" w:rsidRDefault="00000000">
            <w:pPr>
              <w:spacing w:after="20"/>
              <w:jc w:val="center"/>
            </w:pPr>
            <w:r>
              <w:rPr>
                <w:b/>
                <w:bCs/>
                <w:color w:val="595959"/>
              </w:rPr>
              <w:t>→</w:t>
            </w:r>
          </w:p>
        </w:tc>
        <w:tc>
          <w:tcPr>
            <w:tcW w:w="1560" w:type="dxa"/>
            <w:tcBorders>
              <w:top w:val="single" w:sz="18" w:space="0" w:color="BF8F00"/>
              <w:left w:val="single" w:sz="18" w:space="0" w:color="BF8F00"/>
              <w:bottom w:val="single" w:sz="18" w:space="0" w:color="BF8F00"/>
              <w:right w:val="single" w:sz="18" w:space="0" w:color="BF8F00"/>
            </w:tcBorders>
            <w:shd w:val="clear" w:color="auto" w:fill="FFF4CE"/>
            <w:tcMar>
              <w:top w:w="50" w:type="dxa"/>
              <w:left w:w="70" w:type="dxa"/>
              <w:bottom w:w="50" w:type="dxa"/>
              <w:right w:w="70" w:type="dxa"/>
            </w:tcMar>
            <w:vAlign w:val="center"/>
          </w:tcPr>
          <w:p w14:paraId="53922965" w14:textId="77777777" w:rsidR="00483DB1" w:rsidRDefault="00000000">
            <w:pPr>
              <w:spacing w:after="20"/>
              <w:jc w:val="center"/>
            </w:pPr>
            <w:r>
              <w:rPr>
                <w:b/>
                <w:bCs/>
                <w:color w:val="7F6000"/>
                <w:sz w:val="15"/>
                <w:szCs w:val="15"/>
              </w:rPr>
              <w:t>DECISION</w:t>
            </w:r>
          </w:p>
          <w:p w14:paraId="294AE521" w14:textId="77777777" w:rsidR="00483DB1" w:rsidRDefault="00000000">
            <w:pPr>
              <w:spacing w:after="20"/>
              <w:jc w:val="center"/>
            </w:pPr>
            <w:r>
              <w:rPr>
                <w:sz w:val="17"/>
                <w:szCs w:val="17"/>
              </w:rPr>
              <w:t>Is the old-stock section empty?</w:t>
            </w:r>
          </w:p>
        </w:tc>
        <w:tc>
          <w:tcPr>
            <w:tcW w:w="420" w:type="dxa"/>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3944E9DF" w14:textId="77777777" w:rsidR="00483DB1" w:rsidRDefault="00000000">
            <w:pPr>
              <w:spacing w:after="20"/>
              <w:jc w:val="center"/>
            </w:pPr>
            <w:r>
              <w:rPr>
                <w:b/>
                <w:bCs/>
                <w:color w:val="7F6000"/>
                <w:sz w:val="13"/>
                <w:szCs w:val="13"/>
              </w:rPr>
              <w:t>Yes</w:t>
            </w:r>
          </w:p>
          <w:p w14:paraId="23CCE369" w14:textId="77777777" w:rsidR="00483DB1" w:rsidRDefault="00000000">
            <w:pPr>
              <w:spacing w:after="20"/>
              <w:jc w:val="center"/>
            </w:pPr>
            <w:r>
              <w:rPr>
                <w:b/>
                <w:bCs/>
                <w:color w:val="595959"/>
              </w:rPr>
              <w:t>→</w:t>
            </w:r>
          </w:p>
        </w:tc>
        <w:tc>
          <w:tcPr>
            <w:tcW w:w="156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063CECFE" w14:textId="77777777" w:rsidR="00483DB1" w:rsidRDefault="00000000">
            <w:pPr>
              <w:spacing w:after="20"/>
              <w:jc w:val="center"/>
            </w:pPr>
            <w:r>
              <w:rPr>
                <w:b/>
                <w:bCs/>
                <w:color w:val="1F3864"/>
                <w:sz w:val="15"/>
                <w:szCs w:val="15"/>
              </w:rPr>
              <w:t>STEP 4</w:t>
            </w:r>
          </w:p>
          <w:p w14:paraId="6A5C8870" w14:textId="77777777" w:rsidR="00483DB1" w:rsidRDefault="00000000">
            <w:pPr>
              <w:spacing w:after="20"/>
              <w:jc w:val="center"/>
            </w:pPr>
            <w:r>
              <w:rPr>
                <w:sz w:val="17"/>
                <w:szCs w:val="17"/>
              </w:rPr>
              <w:t>Lift / remove divider where applicable; bring remaining new stock forward and reset positions</w:t>
            </w:r>
          </w:p>
        </w:tc>
        <w:tc>
          <w:tcPr>
            <w:tcW w:w="420" w:type="dxa"/>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7AEB2B6B" w14:textId="77777777" w:rsidR="00483DB1" w:rsidRDefault="00000000">
            <w:pPr>
              <w:spacing w:after="20"/>
              <w:jc w:val="center"/>
            </w:pPr>
            <w:r>
              <w:rPr>
                <w:b/>
                <w:bCs/>
                <w:color w:val="595959"/>
              </w:rPr>
              <w:t>→</w:t>
            </w:r>
          </w:p>
        </w:tc>
        <w:tc>
          <w:tcPr>
            <w:tcW w:w="156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2AED95F1" w14:textId="77777777" w:rsidR="00483DB1" w:rsidRDefault="00000000">
            <w:pPr>
              <w:spacing w:after="20"/>
              <w:jc w:val="center"/>
            </w:pPr>
            <w:r>
              <w:rPr>
                <w:b/>
                <w:bCs/>
                <w:color w:val="1F3864"/>
                <w:sz w:val="15"/>
                <w:szCs w:val="15"/>
              </w:rPr>
              <w:t>STEP 5</w:t>
            </w:r>
          </w:p>
          <w:p w14:paraId="779E11F1" w14:textId="77777777" w:rsidR="00483DB1" w:rsidRDefault="00000000">
            <w:pPr>
              <w:spacing w:after="20"/>
              <w:jc w:val="center"/>
            </w:pPr>
            <w:r>
              <w:rPr>
                <w:sz w:val="17"/>
                <w:szCs w:val="17"/>
              </w:rPr>
              <w:t>Continue issuing from the newly designated old-stock section</w:t>
            </w:r>
          </w:p>
        </w:tc>
        <w:tc>
          <w:tcPr>
            <w:tcW w:w="420" w:type="dxa"/>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06235120" w14:textId="77777777" w:rsidR="00483DB1" w:rsidRDefault="00000000">
            <w:pPr>
              <w:spacing w:after="20"/>
              <w:jc w:val="center"/>
            </w:pPr>
            <w:r>
              <w:rPr>
                <w:b/>
                <w:bCs/>
                <w:color w:val="595959"/>
              </w:rPr>
              <w:t>→</w:t>
            </w:r>
          </w:p>
        </w:tc>
        <w:tc>
          <w:tcPr>
            <w:tcW w:w="156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13EBF4CC" w14:textId="77777777" w:rsidR="00483DB1" w:rsidRDefault="00000000">
            <w:pPr>
              <w:spacing w:after="20"/>
              <w:jc w:val="center"/>
            </w:pPr>
            <w:r>
              <w:rPr>
                <w:b/>
                <w:bCs/>
                <w:color w:val="1F3864"/>
                <w:sz w:val="15"/>
                <w:szCs w:val="15"/>
              </w:rPr>
              <w:t>STEP 6</w:t>
            </w:r>
          </w:p>
          <w:p w14:paraId="5E1AE41D" w14:textId="77777777" w:rsidR="00483DB1" w:rsidRDefault="00000000">
            <w:pPr>
              <w:spacing w:after="20"/>
              <w:jc w:val="center"/>
            </w:pPr>
            <w:r>
              <w:rPr>
                <w:sz w:val="17"/>
                <w:szCs w:val="17"/>
              </w:rPr>
              <w:t>Place next receipt in the rear / green replenishment position</w:t>
            </w:r>
          </w:p>
        </w:tc>
      </w:tr>
      <w:tr w:rsidR="00483DB1" w14:paraId="49C53145" w14:textId="77777777">
        <w:tblPrEx>
          <w:tblCellMar>
            <w:top w:w="0" w:type="dxa"/>
            <w:bottom w:w="0" w:type="dxa"/>
          </w:tblCellMar>
        </w:tblPrEx>
        <w:trPr>
          <w:cantSplit/>
          <w:trHeight w:val="430"/>
        </w:trPr>
        <w:tc>
          <w:tcPr>
            <w:tcW w:w="0" w:type="auto"/>
            <w:vMerge/>
            <w:tcBorders>
              <w:top w:val="single" w:sz="8" w:space="0" w:color="1F3864"/>
              <w:left w:val="single" w:sz="8" w:space="0" w:color="1F3864"/>
              <w:bottom w:val="single" w:sz="8" w:space="0" w:color="1F3864"/>
              <w:right w:val="single" w:sz="8" w:space="0" w:color="1F3864"/>
            </w:tcBorders>
          </w:tcPr>
          <w:p w14:paraId="5A3F7FA1" w14:textId="77777777" w:rsidR="00483DB1" w:rsidRDefault="00483DB1"/>
        </w:tc>
        <w:tc>
          <w:tcPr>
            <w:tcW w:w="3960" w:type="dxa"/>
            <w:gridSpan w:val="4"/>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51101CBA" w14:textId="77777777" w:rsidR="00483DB1" w:rsidRDefault="00483DB1"/>
        </w:tc>
        <w:tc>
          <w:tcPr>
            <w:tcW w:w="3540" w:type="dxa"/>
            <w:gridSpan w:val="3"/>
            <w:tcBorders>
              <w:top w:val="single" w:sz="8" w:space="0" w:color="BF8F00"/>
              <w:left w:val="single" w:sz="8" w:space="0" w:color="BF8F00"/>
              <w:bottom w:val="single" w:sz="8" w:space="0" w:color="BF8F00"/>
              <w:right w:val="single" w:sz="8" w:space="0" w:color="BF8F00"/>
            </w:tcBorders>
            <w:shd w:val="clear" w:color="auto" w:fill="FFF4CE"/>
            <w:tcMar>
              <w:top w:w="50" w:type="dxa"/>
              <w:left w:w="70" w:type="dxa"/>
              <w:bottom w:w="50" w:type="dxa"/>
              <w:right w:w="70" w:type="dxa"/>
            </w:tcMar>
            <w:vAlign w:val="center"/>
          </w:tcPr>
          <w:p w14:paraId="722AF238" w14:textId="77777777" w:rsidR="00483DB1" w:rsidRDefault="00000000">
            <w:pPr>
              <w:spacing w:after="20"/>
              <w:jc w:val="center"/>
            </w:pPr>
            <w:r>
              <w:rPr>
                <w:b/>
                <w:bCs/>
                <w:color w:val="7F6000"/>
                <w:sz w:val="16"/>
                <w:szCs w:val="16"/>
              </w:rPr>
              <w:t>← NO: continue issuing old stock (return to Step 3)</w:t>
            </w:r>
          </w:p>
        </w:tc>
        <w:tc>
          <w:tcPr>
            <w:tcW w:w="420" w:type="dxa"/>
            <w:tcBorders>
              <w:top w:val="none" w:sz="0" w:space="0" w:color="FFFFFF"/>
              <w:left w:val="none" w:sz="0" w:space="0" w:color="FFFFFF"/>
              <w:bottom w:val="none" w:sz="0" w:space="0" w:color="FFFFFF"/>
              <w:right w:val="none" w:sz="0" w:space="0" w:color="FFFFFF"/>
            </w:tcBorders>
            <w:shd w:val="clear" w:color="auto" w:fill="E8EEF7"/>
            <w:tcMar>
              <w:top w:w="50" w:type="dxa"/>
              <w:left w:w="70" w:type="dxa"/>
              <w:bottom w:w="50" w:type="dxa"/>
              <w:right w:w="70" w:type="dxa"/>
            </w:tcMar>
            <w:vAlign w:val="center"/>
          </w:tcPr>
          <w:p w14:paraId="749B48B3" w14:textId="77777777" w:rsidR="00483DB1" w:rsidRDefault="00483DB1"/>
        </w:tc>
        <w:tc>
          <w:tcPr>
            <w:tcW w:w="5520" w:type="dxa"/>
            <w:gridSpan w:val="5"/>
            <w:tcBorders>
              <w:top w:val="single" w:sz="6" w:space="0" w:color="1F3864"/>
              <w:left w:val="single" w:sz="6" w:space="0" w:color="1F3864"/>
              <w:bottom w:val="single" w:sz="6" w:space="0" w:color="1F3864"/>
              <w:right w:val="single" w:sz="6" w:space="0" w:color="1F3864"/>
            </w:tcBorders>
            <w:shd w:val="clear" w:color="auto" w:fill="E8EEF7"/>
            <w:tcMar>
              <w:top w:w="50" w:type="dxa"/>
              <w:left w:w="70" w:type="dxa"/>
              <w:bottom w:w="50" w:type="dxa"/>
              <w:right w:w="70" w:type="dxa"/>
            </w:tcMar>
            <w:vAlign w:val="center"/>
          </w:tcPr>
          <w:p w14:paraId="0440ECB3" w14:textId="77777777" w:rsidR="00483DB1" w:rsidRDefault="00000000">
            <w:pPr>
              <w:spacing w:after="20"/>
              <w:jc w:val="center"/>
            </w:pPr>
            <w:r>
              <w:rPr>
                <w:b/>
                <w:bCs/>
                <w:color w:val="1F3864"/>
                <w:sz w:val="16"/>
                <w:szCs w:val="16"/>
              </w:rPr>
              <w:t>↺ Replenishment cycle: next issue starts again from Step 2</w:t>
            </w:r>
          </w:p>
        </w:tc>
      </w:tr>
      <w:tr w:rsidR="00483DB1" w14:paraId="73CADE4E" w14:textId="77777777">
        <w:tblPrEx>
          <w:tblCellMar>
            <w:top w:w="0" w:type="dxa"/>
            <w:bottom w:w="0" w:type="dxa"/>
          </w:tblCellMar>
        </w:tblPrEx>
        <w:trPr>
          <w:gridAfter w:val="1"/>
          <w:wAfter w:w="1560" w:type="dxa"/>
          <w:trHeight w:hRule="exact" w:val="140"/>
        </w:trPr>
        <w:tc>
          <w:tcPr>
            <w:tcW w:w="14838" w:type="dxa"/>
            <w:gridSpan w:val="13"/>
            <w:tcBorders>
              <w:top w:val="none" w:sz="0" w:space="0" w:color="FFFFFF"/>
              <w:left w:val="none" w:sz="0" w:space="0" w:color="FFFFFF"/>
              <w:bottom w:val="none" w:sz="0" w:space="0" w:color="FFFFFF"/>
              <w:right w:val="none" w:sz="0" w:space="0" w:color="FFFFFF"/>
            </w:tcBorders>
            <w:shd w:val="clear" w:color="auto" w:fill="FFFFFF"/>
            <w:tcMar>
              <w:top w:w="50" w:type="dxa"/>
              <w:left w:w="70" w:type="dxa"/>
              <w:bottom w:w="50" w:type="dxa"/>
              <w:right w:w="70" w:type="dxa"/>
            </w:tcMar>
            <w:vAlign w:val="center"/>
          </w:tcPr>
          <w:p w14:paraId="2CFFFE48" w14:textId="77777777" w:rsidR="00483DB1" w:rsidRDefault="00483DB1"/>
        </w:tc>
      </w:tr>
      <w:tr w:rsidR="00483DB1" w14:paraId="4E5B4D30" w14:textId="77777777">
        <w:tblPrEx>
          <w:tblCellMar>
            <w:top w:w="0" w:type="dxa"/>
            <w:bottom w:w="0" w:type="dxa"/>
          </w:tblCellMar>
        </w:tblPrEx>
        <w:trPr>
          <w:cantSplit/>
          <w:trHeight w:val="1350"/>
        </w:trPr>
        <w:tc>
          <w:tcPr>
            <w:tcW w:w="1398" w:type="dxa"/>
            <w:tcBorders>
              <w:top w:val="single" w:sz="8" w:space="0" w:color="1F3864"/>
              <w:left w:val="single" w:sz="8" w:space="0" w:color="1F3864"/>
              <w:bottom w:val="single" w:sz="8" w:space="0" w:color="1F3864"/>
              <w:right w:val="single" w:sz="8" w:space="0" w:color="1F3864"/>
            </w:tcBorders>
            <w:shd w:val="clear" w:color="auto" w:fill="595959"/>
            <w:tcMar>
              <w:top w:w="50" w:type="dxa"/>
              <w:left w:w="70" w:type="dxa"/>
              <w:bottom w:w="50" w:type="dxa"/>
              <w:right w:w="70" w:type="dxa"/>
            </w:tcMar>
            <w:vAlign w:val="center"/>
          </w:tcPr>
          <w:p w14:paraId="48BF417C" w14:textId="77777777" w:rsidR="00483DB1" w:rsidRDefault="00000000">
            <w:pPr>
              <w:spacing w:after="20"/>
              <w:jc w:val="center"/>
            </w:pPr>
            <w:r>
              <w:rPr>
                <w:b/>
                <w:bCs/>
                <w:color w:val="FFFFFF"/>
                <w:sz w:val="16"/>
                <w:szCs w:val="16"/>
              </w:rPr>
              <w:t>PHYSICAL STOCK / FIFO ARRANGEMENT</w:t>
            </w:r>
          </w:p>
        </w:tc>
        <w:tc>
          <w:tcPr>
            <w:tcW w:w="1560" w:type="dxa"/>
            <w:tcBorders>
              <w:top w:val="single" w:sz="10" w:space="0" w:color="1F3864"/>
              <w:left w:val="single" w:sz="10" w:space="0" w:color="1F3864"/>
              <w:bottom w:val="single" w:sz="10" w:space="0" w:color="1F3864"/>
              <w:right w:val="single" w:sz="10" w:space="0" w:color="1F3864"/>
            </w:tcBorders>
            <w:shd w:val="clear" w:color="auto" w:fill="FFFFFF"/>
            <w:tcMar>
              <w:top w:w="50" w:type="dxa"/>
              <w:left w:w="70" w:type="dxa"/>
              <w:bottom w:w="50" w:type="dxa"/>
              <w:right w:w="70" w:type="dxa"/>
            </w:tcMar>
            <w:vAlign w:val="center"/>
          </w:tcPr>
          <w:p w14:paraId="6C40024B" w14:textId="77777777" w:rsidR="00483DB1" w:rsidRDefault="00000000">
            <w:pPr>
              <w:spacing w:after="20"/>
              <w:jc w:val="center"/>
            </w:pPr>
            <w:r>
              <w:rPr>
                <w:b/>
                <w:bCs/>
                <w:color w:val="1F3864"/>
                <w:sz w:val="15"/>
                <w:szCs w:val="15"/>
              </w:rPr>
              <w:t>OLD + NEW SEPARATED</w:t>
            </w:r>
          </w:p>
          <w:p w14:paraId="6EA4E5B0" w14:textId="77777777" w:rsidR="00483DB1" w:rsidRDefault="00000000">
            <w:pPr>
              <w:spacing w:after="20"/>
              <w:jc w:val="center"/>
            </w:pPr>
            <w:r>
              <w:rPr>
                <w:sz w:val="17"/>
                <w:szCs w:val="17"/>
              </w:rPr>
              <w:t>Old stock at front (spares) or red (extrusion); new stock behind or green</w:t>
            </w:r>
          </w:p>
        </w:tc>
        <w:tc>
          <w:tcPr>
            <w:tcW w:w="420" w:type="dxa"/>
            <w:tcBorders>
              <w:top w:val="none" w:sz="0" w:space="0" w:color="FFFFFF"/>
              <w:left w:val="none" w:sz="0" w:space="0" w:color="FFFFFF"/>
              <w:bottom w:val="none" w:sz="0" w:space="0" w:color="FFFFFF"/>
              <w:right w:val="none" w:sz="0" w:space="0" w:color="FFFFFF"/>
            </w:tcBorders>
            <w:shd w:val="clear" w:color="auto" w:fill="F0F0F0"/>
            <w:tcMar>
              <w:top w:w="50" w:type="dxa"/>
              <w:left w:w="70" w:type="dxa"/>
              <w:bottom w:w="50" w:type="dxa"/>
              <w:right w:w="70" w:type="dxa"/>
            </w:tcMar>
            <w:vAlign w:val="center"/>
          </w:tcPr>
          <w:p w14:paraId="470C8740" w14:textId="77777777" w:rsidR="00483DB1" w:rsidRDefault="00000000">
            <w:pPr>
              <w:spacing w:after="20"/>
              <w:jc w:val="center"/>
            </w:pPr>
            <w:r>
              <w:rPr>
                <w:b/>
                <w:bCs/>
                <w:color w:val="595959"/>
              </w:rPr>
              <w:t>→</w:t>
            </w:r>
          </w:p>
        </w:tc>
        <w:tc>
          <w:tcPr>
            <w:tcW w:w="1560" w:type="dxa"/>
            <w:tcBorders>
              <w:top w:val="single" w:sz="10" w:space="0" w:color="C00000"/>
              <w:left w:val="single" w:sz="10" w:space="0" w:color="C00000"/>
              <w:bottom w:val="single" w:sz="10" w:space="0" w:color="C00000"/>
              <w:right w:val="single" w:sz="10" w:space="0" w:color="C00000"/>
            </w:tcBorders>
            <w:shd w:val="clear" w:color="auto" w:fill="FDE9E7"/>
            <w:tcMar>
              <w:top w:w="50" w:type="dxa"/>
              <w:left w:w="70" w:type="dxa"/>
              <w:bottom w:w="50" w:type="dxa"/>
              <w:right w:w="70" w:type="dxa"/>
            </w:tcMar>
            <w:vAlign w:val="center"/>
          </w:tcPr>
          <w:p w14:paraId="46AD74E5" w14:textId="77777777" w:rsidR="00483DB1" w:rsidRDefault="00000000">
            <w:pPr>
              <w:spacing w:after="20"/>
              <w:jc w:val="center"/>
            </w:pPr>
            <w:r>
              <w:rPr>
                <w:b/>
                <w:bCs/>
                <w:color w:val="C00000"/>
                <w:sz w:val="15"/>
                <w:szCs w:val="15"/>
              </w:rPr>
              <w:t>OLD STOCK (ISSUE FIRST)</w:t>
            </w:r>
          </w:p>
          <w:p w14:paraId="076A5C72" w14:textId="77777777" w:rsidR="00483DB1" w:rsidRDefault="00000000">
            <w:pPr>
              <w:spacing w:after="20"/>
              <w:jc w:val="center"/>
            </w:pPr>
            <w:r>
              <w:rPr>
                <w:sz w:val="17"/>
                <w:szCs w:val="17"/>
              </w:rPr>
              <w:t>Old-stock section is the one designated for first issue</w:t>
            </w:r>
          </w:p>
        </w:tc>
        <w:tc>
          <w:tcPr>
            <w:tcW w:w="420" w:type="dxa"/>
            <w:tcBorders>
              <w:top w:val="none" w:sz="0" w:space="0" w:color="FFFFFF"/>
              <w:left w:val="none" w:sz="0" w:space="0" w:color="FFFFFF"/>
              <w:bottom w:val="none" w:sz="0" w:space="0" w:color="FFFFFF"/>
              <w:right w:val="none" w:sz="0" w:space="0" w:color="FFFFFF"/>
            </w:tcBorders>
            <w:shd w:val="clear" w:color="auto" w:fill="F0F0F0"/>
            <w:tcMar>
              <w:top w:w="50" w:type="dxa"/>
              <w:left w:w="70" w:type="dxa"/>
              <w:bottom w:w="50" w:type="dxa"/>
              <w:right w:w="70" w:type="dxa"/>
            </w:tcMar>
            <w:vAlign w:val="center"/>
          </w:tcPr>
          <w:p w14:paraId="1669406E" w14:textId="77777777" w:rsidR="00483DB1" w:rsidRDefault="00000000">
            <w:pPr>
              <w:spacing w:after="20"/>
              <w:jc w:val="center"/>
            </w:pPr>
            <w:r>
              <w:rPr>
                <w:b/>
                <w:bCs/>
                <w:color w:val="595959"/>
              </w:rPr>
              <w:t>→</w:t>
            </w:r>
          </w:p>
        </w:tc>
        <w:tc>
          <w:tcPr>
            <w:tcW w:w="1560" w:type="dxa"/>
            <w:tcBorders>
              <w:top w:val="single" w:sz="10" w:space="0" w:color="C00000"/>
              <w:left w:val="single" w:sz="10" w:space="0" w:color="C00000"/>
              <w:bottom w:val="single" w:sz="10" w:space="0" w:color="C00000"/>
              <w:right w:val="single" w:sz="10" w:space="0" w:color="C00000"/>
            </w:tcBorders>
            <w:shd w:val="clear" w:color="auto" w:fill="FDE9E7"/>
            <w:tcMar>
              <w:top w:w="50" w:type="dxa"/>
              <w:left w:w="70" w:type="dxa"/>
              <w:bottom w:w="50" w:type="dxa"/>
              <w:right w:w="70" w:type="dxa"/>
            </w:tcMar>
            <w:vAlign w:val="center"/>
          </w:tcPr>
          <w:p w14:paraId="5ED98C95" w14:textId="77777777" w:rsidR="00483DB1" w:rsidRDefault="00000000">
            <w:pPr>
              <w:spacing w:after="20"/>
              <w:jc w:val="center"/>
            </w:pPr>
            <w:r>
              <w:rPr>
                <w:b/>
                <w:bCs/>
                <w:color w:val="C00000"/>
                <w:sz w:val="15"/>
                <w:szCs w:val="15"/>
              </w:rPr>
              <w:t>OLD STOCK DEPLETES</w:t>
            </w:r>
          </w:p>
          <w:p w14:paraId="5AF31B0D" w14:textId="77777777" w:rsidR="00483DB1" w:rsidRDefault="00000000">
            <w:pPr>
              <w:spacing w:after="20"/>
              <w:jc w:val="center"/>
            </w:pPr>
            <w:r>
              <w:rPr>
                <w:sz w:val="17"/>
                <w:szCs w:val="17"/>
              </w:rPr>
              <w:t>Old stock reduces as it is issued; new stock stays in position</w:t>
            </w:r>
          </w:p>
        </w:tc>
        <w:tc>
          <w:tcPr>
            <w:tcW w:w="420" w:type="dxa"/>
            <w:tcBorders>
              <w:top w:val="none" w:sz="0" w:space="0" w:color="FFFFFF"/>
              <w:left w:val="none" w:sz="0" w:space="0" w:color="FFFFFF"/>
              <w:bottom w:val="none" w:sz="0" w:space="0" w:color="FFFFFF"/>
              <w:right w:val="none" w:sz="0" w:space="0" w:color="FFFFFF"/>
            </w:tcBorders>
            <w:shd w:val="clear" w:color="auto" w:fill="F0F0F0"/>
            <w:tcMar>
              <w:top w:w="50" w:type="dxa"/>
              <w:left w:w="70" w:type="dxa"/>
              <w:bottom w:w="50" w:type="dxa"/>
              <w:right w:w="70" w:type="dxa"/>
            </w:tcMar>
            <w:vAlign w:val="center"/>
          </w:tcPr>
          <w:p w14:paraId="3B61A348" w14:textId="77777777" w:rsidR="00483DB1" w:rsidRDefault="00000000">
            <w:pPr>
              <w:spacing w:after="20"/>
              <w:jc w:val="center"/>
            </w:pPr>
            <w:r>
              <w:rPr>
                <w:b/>
                <w:bCs/>
                <w:color w:val="595959"/>
              </w:rPr>
              <w:t>→</w:t>
            </w:r>
          </w:p>
        </w:tc>
        <w:tc>
          <w:tcPr>
            <w:tcW w:w="1560" w:type="dxa"/>
            <w:tcBorders>
              <w:top w:val="single" w:sz="10" w:space="0" w:color="BF8F00"/>
              <w:left w:val="single" w:sz="10" w:space="0" w:color="BF8F00"/>
              <w:bottom w:val="single" w:sz="10" w:space="0" w:color="BF8F00"/>
              <w:right w:val="single" w:sz="10" w:space="0" w:color="BF8F00"/>
            </w:tcBorders>
            <w:shd w:val="clear" w:color="auto" w:fill="FFF4CE"/>
            <w:tcMar>
              <w:top w:w="50" w:type="dxa"/>
              <w:left w:w="70" w:type="dxa"/>
              <w:bottom w:w="50" w:type="dxa"/>
              <w:right w:w="70" w:type="dxa"/>
            </w:tcMar>
            <w:vAlign w:val="center"/>
          </w:tcPr>
          <w:p w14:paraId="2BC1C7AA" w14:textId="77777777" w:rsidR="00483DB1" w:rsidRDefault="00000000">
            <w:pPr>
              <w:spacing w:after="20"/>
              <w:jc w:val="center"/>
            </w:pPr>
            <w:r>
              <w:rPr>
                <w:b/>
                <w:bCs/>
                <w:color w:val="7F6000"/>
                <w:sz w:val="15"/>
                <w:szCs w:val="15"/>
              </w:rPr>
              <w:t>OLD SECTION EMPTY</w:t>
            </w:r>
          </w:p>
          <w:p w14:paraId="44159BAD" w14:textId="77777777" w:rsidR="00483DB1" w:rsidRDefault="00000000">
            <w:pPr>
              <w:spacing w:after="20"/>
              <w:jc w:val="center"/>
            </w:pPr>
            <w:r>
              <w:rPr>
                <w:sz w:val="17"/>
                <w:szCs w:val="17"/>
              </w:rPr>
              <w:t>Old-stock section becomes empty</w:t>
            </w:r>
          </w:p>
        </w:tc>
        <w:tc>
          <w:tcPr>
            <w:tcW w:w="420" w:type="dxa"/>
            <w:tcBorders>
              <w:top w:val="none" w:sz="0" w:space="0" w:color="FFFFFF"/>
              <w:left w:val="none" w:sz="0" w:space="0" w:color="FFFFFF"/>
              <w:bottom w:val="none" w:sz="0" w:space="0" w:color="FFFFFF"/>
              <w:right w:val="none" w:sz="0" w:space="0" w:color="FFFFFF"/>
            </w:tcBorders>
            <w:shd w:val="clear" w:color="auto" w:fill="F0F0F0"/>
            <w:tcMar>
              <w:top w:w="50" w:type="dxa"/>
              <w:left w:w="70" w:type="dxa"/>
              <w:bottom w:w="50" w:type="dxa"/>
              <w:right w:w="70" w:type="dxa"/>
            </w:tcMar>
            <w:vAlign w:val="center"/>
          </w:tcPr>
          <w:p w14:paraId="0C020A4D" w14:textId="77777777" w:rsidR="00483DB1" w:rsidRDefault="00000000">
            <w:pPr>
              <w:spacing w:after="20"/>
              <w:jc w:val="center"/>
            </w:pPr>
            <w:r>
              <w:rPr>
                <w:b/>
                <w:bCs/>
                <w:color w:val="595959"/>
              </w:rPr>
              <w:t>→</w:t>
            </w:r>
          </w:p>
        </w:tc>
        <w:tc>
          <w:tcPr>
            <w:tcW w:w="1560" w:type="dxa"/>
            <w:tcBorders>
              <w:top w:val="single" w:sz="10" w:space="0" w:color="2E7D32"/>
              <w:left w:val="single" w:sz="10" w:space="0" w:color="2E7D32"/>
              <w:bottom w:val="single" w:sz="10" w:space="0" w:color="2E7D32"/>
              <w:right w:val="single" w:sz="10" w:space="0" w:color="2E7D32"/>
            </w:tcBorders>
            <w:shd w:val="clear" w:color="auto" w:fill="E6F4EA"/>
            <w:tcMar>
              <w:top w:w="50" w:type="dxa"/>
              <w:left w:w="70" w:type="dxa"/>
              <w:bottom w:w="50" w:type="dxa"/>
              <w:right w:w="70" w:type="dxa"/>
            </w:tcMar>
            <w:vAlign w:val="center"/>
          </w:tcPr>
          <w:p w14:paraId="4551E644" w14:textId="77777777" w:rsidR="00483DB1" w:rsidRDefault="00000000">
            <w:pPr>
              <w:spacing w:after="20"/>
              <w:jc w:val="center"/>
            </w:pPr>
            <w:r>
              <w:rPr>
                <w:b/>
                <w:bCs/>
                <w:color w:val="2E7D32"/>
                <w:sz w:val="15"/>
                <w:szCs w:val="15"/>
              </w:rPr>
              <w:t>NEW → OLD POSITION</w:t>
            </w:r>
          </w:p>
          <w:p w14:paraId="71FBA4AE" w14:textId="77777777" w:rsidR="00483DB1" w:rsidRDefault="00000000">
            <w:pPr>
              <w:spacing w:after="20"/>
              <w:jc w:val="center"/>
            </w:pPr>
            <w:r>
              <w:rPr>
                <w:sz w:val="17"/>
                <w:szCs w:val="17"/>
              </w:rPr>
              <w:t>Remaining new stock shifts into the old-stock position</w:t>
            </w:r>
          </w:p>
        </w:tc>
        <w:tc>
          <w:tcPr>
            <w:tcW w:w="420" w:type="dxa"/>
            <w:tcBorders>
              <w:top w:val="none" w:sz="0" w:space="0" w:color="FFFFFF"/>
              <w:left w:val="none" w:sz="0" w:space="0" w:color="FFFFFF"/>
              <w:bottom w:val="none" w:sz="0" w:space="0" w:color="FFFFFF"/>
              <w:right w:val="none" w:sz="0" w:space="0" w:color="FFFFFF"/>
            </w:tcBorders>
            <w:shd w:val="clear" w:color="auto" w:fill="F0F0F0"/>
            <w:tcMar>
              <w:top w:w="50" w:type="dxa"/>
              <w:left w:w="70" w:type="dxa"/>
              <w:bottom w:w="50" w:type="dxa"/>
              <w:right w:w="70" w:type="dxa"/>
            </w:tcMar>
            <w:vAlign w:val="center"/>
          </w:tcPr>
          <w:p w14:paraId="5DE98937" w14:textId="77777777" w:rsidR="00483DB1" w:rsidRDefault="00000000">
            <w:pPr>
              <w:spacing w:after="20"/>
              <w:jc w:val="center"/>
            </w:pPr>
            <w:r>
              <w:rPr>
                <w:b/>
                <w:bCs/>
                <w:color w:val="595959"/>
              </w:rPr>
              <w:t>→</w:t>
            </w:r>
          </w:p>
        </w:tc>
        <w:tc>
          <w:tcPr>
            <w:tcW w:w="1560" w:type="dxa"/>
            <w:tcBorders>
              <w:top w:val="single" w:sz="10" w:space="0" w:color="7F7F7F"/>
              <w:left w:val="single" w:sz="10" w:space="0" w:color="7F7F7F"/>
              <w:bottom w:val="single" w:sz="10" w:space="0" w:color="7F7F7F"/>
              <w:right w:val="single" w:sz="10" w:space="0" w:color="7F7F7F"/>
            </w:tcBorders>
            <w:shd w:val="clear" w:color="auto" w:fill="FFFFFF"/>
            <w:tcMar>
              <w:top w:w="50" w:type="dxa"/>
              <w:left w:w="70" w:type="dxa"/>
              <w:bottom w:w="50" w:type="dxa"/>
              <w:right w:w="70" w:type="dxa"/>
            </w:tcMar>
            <w:vAlign w:val="center"/>
          </w:tcPr>
          <w:p w14:paraId="6341F34C" w14:textId="77777777" w:rsidR="00483DB1" w:rsidRDefault="00000000">
            <w:pPr>
              <w:spacing w:after="20"/>
              <w:jc w:val="center"/>
            </w:pPr>
            <w:r>
              <w:rPr>
                <w:b/>
                <w:bCs/>
                <w:color w:val="404040"/>
                <w:sz w:val="15"/>
                <w:szCs w:val="15"/>
              </w:rPr>
              <w:t>REAR SECTION FREE</w:t>
            </w:r>
          </w:p>
          <w:p w14:paraId="741F8F29" w14:textId="77777777" w:rsidR="00483DB1" w:rsidRDefault="00000000">
            <w:pPr>
              <w:spacing w:after="20"/>
              <w:jc w:val="center"/>
            </w:pPr>
            <w:r>
              <w:rPr>
                <w:sz w:val="17"/>
                <w:szCs w:val="17"/>
              </w:rPr>
              <w:t>Rear / new-stock section available for the next receipt</w:t>
            </w:r>
          </w:p>
        </w:tc>
        <w:tc>
          <w:tcPr>
            <w:tcW w:w="420" w:type="dxa"/>
            <w:tcBorders>
              <w:top w:val="none" w:sz="0" w:space="0" w:color="FFFFFF"/>
              <w:left w:val="none" w:sz="0" w:space="0" w:color="FFFFFF"/>
              <w:bottom w:val="none" w:sz="0" w:space="0" w:color="FFFFFF"/>
              <w:right w:val="none" w:sz="0" w:space="0" w:color="FFFFFF"/>
            </w:tcBorders>
            <w:shd w:val="clear" w:color="auto" w:fill="F0F0F0"/>
            <w:tcMar>
              <w:top w:w="50" w:type="dxa"/>
              <w:left w:w="70" w:type="dxa"/>
              <w:bottom w:w="50" w:type="dxa"/>
              <w:right w:w="70" w:type="dxa"/>
            </w:tcMar>
            <w:vAlign w:val="center"/>
          </w:tcPr>
          <w:p w14:paraId="79C40EF4" w14:textId="77777777" w:rsidR="00483DB1" w:rsidRDefault="00000000">
            <w:pPr>
              <w:spacing w:after="20"/>
              <w:jc w:val="center"/>
            </w:pPr>
            <w:r>
              <w:rPr>
                <w:b/>
                <w:bCs/>
                <w:color w:val="595959"/>
              </w:rPr>
              <w:t>→</w:t>
            </w:r>
          </w:p>
        </w:tc>
        <w:tc>
          <w:tcPr>
            <w:tcW w:w="1560" w:type="dxa"/>
            <w:tcBorders>
              <w:top w:val="single" w:sz="10" w:space="0" w:color="2E7D32"/>
              <w:left w:val="single" w:sz="10" w:space="0" w:color="2E7D32"/>
              <w:bottom w:val="single" w:sz="10" w:space="0" w:color="2E7D32"/>
              <w:right w:val="single" w:sz="10" w:space="0" w:color="2E7D32"/>
            </w:tcBorders>
            <w:shd w:val="clear" w:color="auto" w:fill="E6F4EA"/>
            <w:tcMar>
              <w:top w:w="50" w:type="dxa"/>
              <w:left w:w="70" w:type="dxa"/>
              <w:bottom w:w="50" w:type="dxa"/>
              <w:right w:w="70" w:type="dxa"/>
            </w:tcMar>
            <w:vAlign w:val="center"/>
          </w:tcPr>
          <w:p w14:paraId="717E989B" w14:textId="77777777" w:rsidR="00483DB1" w:rsidRDefault="00000000">
            <w:pPr>
              <w:spacing w:after="20"/>
              <w:jc w:val="center"/>
            </w:pPr>
            <w:r>
              <w:rPr>
                <w:b/>
                <w:bCs/>
                <w:color w:val="2E7D32"/>
                <w:sz w:val="15"/>
                <w:szCs w:val="15"/>
              </w:rPr>
              <w:t>NEW STOCK (BEHIND)</w:t>
            </w:r>
          </w:p>
          <w:p w14:paraId="20B156CA" w14:textId="77777777" w:rsidR="00483DB1" w:rsidRDefault="00000000">
            <w:pPr>
              <w:spacing w:after="20"/>
              <w:jc w:val="center"/>
            </w:pPr>
            <w:r>
              <w:rPr>
                <w:sz w:val="17"/>
                <w:szCs w:val="17"/>
              </w:rPr>
              <w:t>New stock placed behind stock designated for issue; FIFO cycle repeats</w:t>
            </w:r>
          </w:p>
        </w:tc>
      </w:tr>
    </w:tbl>
    <w:p w14:paraId="1FAD010F" w14:textId="77777777" w:rsidR="00483DB1" w:rsidRDefault="00483DB1">
      <w:pPr>
        <w:spacing w:after="80"/>
      </w:pP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9"/>
        <w:gridCol w:w="7419"/>
      </w:tblGrid>
      <w:tr w:rsidR="00483DB1" w14:paraId="05C4B1B5" w14:textId="77777777">
        <w:tblPrEx>
          <w:tblCellMar>
            <w:top w:w="0" w:type="dxa"/>
            <w:bottom w:w="0" w:type="dxa"/>
          </w:tblCellMar>
        </w:tblPrEx>
        <w:tc>
          <w:tcPr>
            <w:tcW w:w="7419" w:type="dxa"/>
            <w:tcBorders>
              <w:top w:val="single" w:sz="8" w:space="0" w:color="C00000"/>
              <w:left w:val="single" w:sz="8" w:space="0" w:color="C00000"/>
              <w:bottom w:val="single" w:sz="8" w:space="0" w:color="C00000"/>
              <w:right w:val="single" w:sz="8" w:space="0" w:color="C00000"/>
            </w:tcBorders>
            <w:shd w:val="clear" w:color="auto" w:fill="FDE9E7"/>
            <w:tcMar>
              <w:top w:w="60" w:type="dxa"/>
              <w:left w:w="100" w:type="dxa"/>
              <w:bottom w:w="60" w:type="dxa"/>
              <w:right w:w="100" w:type="dxa"/>
            </w:tcMar>
          </w:tcPr>
          <w:p w14:paraId="4B0E4F07" w14:textId="77777777" w:rsidR="00483DB1" w:rsidRDefault="00000000">
            <w:pPr>
              <w:spacing w:after="20"/>
            </w:pPr>
            <w:r>
              <w:rPr>
                <w:b/>
                <w:bCs/>
                <w:color w:val="C00000"/>
                <w:sz w:val="16"/>
                <w:szCs w:val="16"/>
              </w:rPr>
              <w:t>SPARES (BINS, BOTH FACTORIES)</w:t>
            </w:r>
          </w:p>
          <w:p w14:paraId="7EFA8A51" w14:textId="77777777" w:rsidR="00483DB1" w:rsidRDefault="00000000">
            <w:pPr>
              <w:spacing w:after="20"/>
            </w:pPr>
            <w:r>
              <w:rPr>
                <w:sz w:val="16"/>
                <w:szCs w:val="16"/>
              </w:rPr>
              <w:t>OLD STOCK = front compartment; NEW STOCK = rear compartment; separated by a waste GI-sheet divider.</w:t>
            </w:r>
          </w:p>
        </w:tc>
        <w:tc>
          <w:tcPr>
            <w:tcW w:w="7419" w:type="dxa"/>
            <w:tcBorders>
              <w:top w:val="single" w:sz="8" w:space="0" w:color="2E7D32"/>
              <w:left w:val="single" w:sz="8" w:space="0" w:color="2E7D32"/>
              <w:bottom w:val="single" w:sz="8" w:space="0" w:color="2E7D32"/>
              <w:right w:val="single" w:sz="8" w:space="0" w:color="2E7D32"/>
            </w:tcBorders>
            <w:shd w:val="clear" w:color="auto" w:fill="E6F4EA"/>
            <w:tcMar>
              <w:top w:w="60" w:type="dxa"/>
              <w:left w:w="100" w:type="dxa"/>
              <w:bottom w:w="60" w:type="dxa"/>
              <w:right w:w="100" w:type="dxa"/>
            </w:tcMar>
          </w:tcPr>
          <w:p w14:paraId="6C995044" w14:textId="77777777" w:rsidR="00483DB1" w:rsidRDefault="00000000">
            <w:pPr>
              <w:spacing w:after="20"/>
            </w:pPr>
            <w:r>
              <w:rPr>
                <w:b/>
                <w:bCs/>
                <w:color w:val="2E7D32"/>
                <w:sz w:val="16"/>
                <w:szCs w:val="16"/>
              </w:rPr>
              <w:t>BULKY EXTRUSION MATERIALS</w:t>
            </w:r>
          </w:p>
          <w:p w14:paraId="50A930DF" w14:textId="77777777" w:rsidR="00483DB1" w:rsidRDefault="00000000">
            <w:pPr>
              <w:spacing w:after="20"/>
            </w:pPr>
            <w:r>
              <w:rPr>
                <w:sz w:val="16"/>
                <w:szCs w:val="16"/>
              </w:rPr>
              <w:t>RED = OLD STOCK, issued first; GREEN = NEW STOCK, issued after red is exhausted. Labels accompany colours.</w:t>
            </w:r>
          </w:p>
        </w:tc>
      </w:tr>
    </w:tbl>
    <w:p w14:paraId="65E2264C" w14:textId="77777777" w:rsidR="00483DB1" w:rsidRDefault="00000000">
      <w:pPr>
        <w:spacing w:before="120" w:after="120"/>
        <w:jc w:val="center"/>
      </w:pPr>
      <w:r>
        <w:rPr>
          <w:b/>
          <w:bCs/>
          <w:i/>
          <w:iCs/>
          <w:color w:val="1F3864"/>
          <w:sz w:val="20"/>
          <w:szCs w:val="20"/>
        </w:rPr>
        <w:t>Figure 2: TO-BE Physical FIFO Stock Rotation Process</w:t>
      </w:r>
    </w:p>
    <w:p w14:paraId="2FE41EA2" w14:textId="77777777" w:rsidR="00483DB1" w:rsidRDefault="00000000">
      <w:pPr>
        <w:spacing w:after="120" w:line="276" w:lineRule="auto"/>
        <w:jc w:val="both"/>
      </w:pPr>
      <w:r>
        <w:rPr>
          <w:sz w:val="21"/>
          <w:szCs w:val="21"/>
        </w:rPr>
        <w:t>The operator identifies the old-stock section by the divider or the red code and issues from it. When the old-stock section is empty, the divider is lifted or removed where applicable, the remaining new stock moves into the old-stock position, and the freed rear or green position receives the next replenishment. If the old-stock section is not empty, the operator continues issuing from it. The cycle therefore covers replenishment as well as a one-time issue.</w:t>
      </w:r>
    </w:p>
    <w:p w14:paraId="5D77EB57" w14:textId="77777777" w:rsidR="00483DB1" w:rsidRDefault="00483DB1">
      <w:pPr>
        <w:sectPr w:rsidR="00483DB1">
          <w:headerReference w:type="default" r:id="rId13"/>
          <w:footerReference w:type="default" r:id="rId14"/>
          <w:pgSz w:w="16838" w:h="11906" w:orient="landscape"/>
          <w:pgMar w:top="1100" w:right="1000" w:bottom="900" w:left="1000" w:header="708" w:footer="708" w:gutter="0"/>
          <w:cols w:space="720"/>
          <w:docGrid w:linePitch="360"/>
        </w:sectPr>
      </w:pPr>
    </w:p>
    <w:p w14:paraId="5C8C552D" w14:textId="77777777" w:rsidR="00483DB1" w:rsidRDefault="00000000">
      <w:pPr>
        <w:pStyle w:val="Heading1"/>
        <w:keepNext/>
      </w:pPr>
      <w:r>
        <w:lastRenderedPageBreak/>
        <w:t>7. Material-Category Coverage</w:t>
      </w:r>
    </w:p>
    <w:p w14:paraId="0EAC80C2" w14:textId="77777777" w:rsidR="00483DB1" w:rsidRDefault="00000000">
      <w:pPr>
        <w:spacing w:after="120" w:line="276" w:lineRule="auto"/>
        <w:jc w:val="both"/>
      </w:pPr>
      <w:r>
        <w:t>The FIFO workstream covers the categories below. The common principle in every category is to distinguish old stock from new stock and to issue the old stock first.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406"/>
      </w:tblGrid>
      <w:tr w:rsidR="00483DB1" w14:paraId="5B5A8727" w14:textId="77777777">
        <w:tblPrEx>
          <w:tblCellMar>
            <w:top w:w="0" w:type="dxa"/>
            <w:bottom w:w="0" w:type="dxa"/>
          </w:tblCellMar>
        </w:tblPrEx>
        <w:trPr>
          <w:cantSplit/>
          <w:tblHeader/>
        </w:trPr>
        <w:tc>
          <w:tcPr>
            <w:tcW w:w="23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0AD44B0D" w14:textId="77777777" w:rsidR="00483DB1" w:rsidRDefault="00000000">
            <w:r>
              <w:rPr>
                <w:b/>
                <w:bCs/>
                <w:color w:val="FFFFFF"/>
                <w:sz w:val="20"/>
                <w:szCs w:val="20"/>
              </w:rPr>
              <w:t>Material category</w:t>
            </w:r>
          </w:p>
        </w:tc>
        <w:tc>
          <w:tcPr>
            <w:tcW w:w="36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0D4FEA86" w14:textId="77777777" w:rsidR="00483DB1" w:rsidRDefault="00000000">
            <w:r>
              <w:rPr>
                <w:b/>
                <w:bCs/>
                <w:color w:val="FFFFFF"/>
                <w:sz w:val="20"/>
                <w:szCs w:val="20"/>
              </w:rPr>
              <w:t>Common FIFO principle</w:t>
            </w:r>
          </w:p>
        </w:tc>
        <w:tc>
          <w:tcPr>
            <w:tcW w:w="34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4DE4BE04" w14:textId="77777777" w:rsidR="00483DB1" w:rsidRDefault="00000000">
            <w:r>
              <w:rPr>
                <w:b/>
                <w:bCs/>
                <w:color w:val="FFFFFF"/>
                <w:sz w:val="20"/>
                <w:szCs w:val="20"/>
              </w:rPr>
              <w:t>Physical configuration</w:t>
            </w:r>
          </w:p>
        </w:tc>
      </w:tr>
      <w:tr w:rsidR="00483DB1" w14:paraId="3D1A2532" w14:textId="77777777">
        <w:tblPrEx>
          <w:tblCellMar>
            <w:top w:w="0" w:type="dxa"/>
            <w:bottom w:w="0" w:type="dxa"/>
          </w:tblCellMar>
        </w:tblPrEx>
        <w:trPr>
          <w:cantSplit/>
        </w:trPr>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AFFCBFE" w14:textId="77777777" w:rsidR="00483DB1" w:rsidRDefault="00000000">
            <w:r>
              <w:rPr>
                <w:b/>
                <w:bCs/>
                <w:color w:val="000000"/>
                <w:sz w:val="20"/>
                <w:szCs w:val="20"/>
              </w:rPr>
              <w:t>Spares (both factories)</w:t>
            </w:r>
          </w:p>
        </w:tc>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241AD8A" w14:textId="77777777" w:rsidR="00483DB1" w:rsidRDefault="00000000">
            <w:r>
              <w:rPr>
                <w:color w:val="000000"/>
                <w:sz w:val="20"/>
                <w:szCs w:val="20"/>
              </w:rPr>
              <w:t>Old stock in front compartment, new stock behind; old issued first</w:t>
            </w:r>
          </w:p>
        </w:tc>
        <w:tc>
          <w:tcPr>
            <w:tcW w:w="34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CAB2794" w14:textId="77777777" w:rsidR="00483DB1" w:rsidRDefault="00000000">
            <w:r>
              <w:rPr>
                <w:color w:val="000000"/>
                <w:sz w:val="20"/>
                <w:szCs w:val="20"/>
              </w:rPr>
              <w:t>GI-sheet divider within bin</w:t>
            </w:r>
          </w:p>
        </w:tc>
      </w:tr>
      <w:tr w:rsidR="00483DB1" w14:paraId="08019372" w14:textId="77777777">
        <w:tblPrEx>
          <w:tblCellMar>
            <w:top w:w="0" w:type="dxa"/>
            <w:bottom w:w="0" w:type="dxa"/>
          </w:tblCellMar>
        </w:tblPrEx>
        <w:trPr>
          <w:cantSplit/>
        </w:trPr>
        <w:tc>
          <w:tcPr>
            <w:tcW w:w="23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F11C422" w14:textId="77777777" w:rsidR="00483DB1" w:rsidRDefault="00000000">
            <w:r>
              <w:rPr>
                <w:b/>
                <w:bCs/>
                <w:color w:val="000000"/>
                <w:sz w:val="20"/>
                <w:szCs w:val="20"/>
              </w:rPr>
              <w:t>Extrusion (bulky materials)</w:t>
            </w:r>
          </w:p>
        </w:tc>
        <w:tc>
          <w:tcPr>
            <w:tcW w:w="3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79E2571" w14:textId="77777777" w:rsidR="00483DB1" w:rsidRDefault="00000000">
            <w:r>
              <w:rPr>
                <w:color w:val="000000"/>
                <w:sz w:val="20"/>
                <w:szCs w:val="20"/>
              </w:rPr>
              <w:t>Red-designated old stock issued first, then green-designated new stock</w:t>
            </w:r>
          </w:p>
        </w:tc>
        <w:tc>
          <w:tcPr>
            <w:tcW w:w="34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90F38C4" w14:textId="77777777" w:rsidR="00483DB1" w:rsidRDefault="00000000">
            <w:r>
              <w:rPr>
                <w:color w:val="000000"/>
                <w:sz w:val="20"/>
                <w:szCs w:val="20"/>
              </w:rPr>
              <w:t>Red/green colour-coded identifiers (GI sheet pieces)</w:t>
            </w:r>
          </w:p>
        </w:tc>
      </w:tr>
      <w:tr w:rsidR="00483DB1" w14:paraId="4DF2117C" w14:textId="77777777">
        <w:tblPrEx>
          <w:tblCellMar>
            <w:top w:w="0" w:type="dxa"/>
            <w:bottom w:w="0" w:type="dxa"/>
          </w:tblCellMar>
        </w:tblPrEx>
        <w:trPr>
          <w:cantSplit/>
        </w:trPr>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F822088" w14:textId="77777777" w:rsidR="00483DB1" w:rsidRDefault="00000000">
            <w:r>
              <w:rPr>
                <w:b/>
                <w:bCs/>
                <w:color w:val="000000"/>
                <w:sz w:val="20"/>
                <w:szCs w:val="20"/>
              </w:rPr>
              <w:t>Actuators</w:t>
            </w:r>
          </w:p>
        </w:tc>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E26CA02" w14:textId="77777777" w:rsidR="00483DB1" w:rsidRDefault="00000000">
            <w:r>
              <w:rPr>
                <w:color w:val="000000"/>
                <w:sz w:val="20"/>
                <w:szCs w:val="20"/>
              </w:rPr>
              <w:t>Distinguish old and new stock; issue old first</w:t>
            </w:r>
          </w:p>
        </w:tc>
        <w:tc>
          <w:tcPr>
            <w:tcW w:w="34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120AF4E" w14:textId="3B222B1D" w:rsidR="00483DB1" w:rsidRDefault="00565D83">
            <w:r>
              <w:rPr>
                <w:color w:val="000000"/>
                <w:sz w:val="20"/>
                <w:szCs w:val="20"/>
              </w:rPr>
              <w:t>Red/green colour-coded identifiers (GI sheet pieces)</w:t>
            </w:r>
            <w:r>
              <w:rPr>
                <w:color w:val="000000"/>
                <w:sz w:val="20"/>
                <w:szCs w:val="20"/>
              </w:rPr>
              <w:t xml:space="preserve"> also left to right</w:t>
            </w:r>
          </w:p>
        </w:tc>
      </w:tr>
      <w:tr w:rsidR="00483DB1" w14:paraId="16D7FDE0" w14:textId="77777777">
        <w:tblPrEx>
          <w:tblCellMar>
            <w:top w:w="0" w:type="dxa"/>
            <w:bottom w:w="0" w:type="dxa"/>
          </w:tblCellMar>
        </w:tblPrEx>
        <w:trPr>
          <w:cantSplit/>
        </w:trPr>
        <w:tc>
          <w:tcPr>
            <w:tcW w:w="23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A95AD31" w14:textId="77777777" w:rsidR="00483DB1" w:rsidRDefault="00000000">
            <w:r>
              <w:rPr>
                <w:b/>
                <w:bCs/>
                <w:color w:val="000000"/>
                <w:sz w:val="20"/>
                <w:szCs w:val="20"/>
              </w:rPr>
              <w:t>Spigote and DCV</w:t>
            </w:r>
          </w:p>
        </w:tc>
        <w:tc>
          <w:tcPr>
            <w:tcW w:w="3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B222743" w14:textId="77777777" w:rsidR="00483DB1" w:rsidRDefault="00000000">
            <w:r>
              <w:rPr>
                <w:color w:val="000000"/>
                <w:sz w:val="20"/>
                <w:szCs w:val="20"/>
              </w:rPr>
              <w:t>Distinguish old and new stock; issue old first</w:t>
            </w:r>
          </w:p>
        </w:tc>
        <w:tc>
          <w:tcPr>
            <w:tcW w:w="34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84915D9" w14:textId="28DCCE61" w:rsidR="00483DB1" w:rsidRDefault="00565D83">
            <w:r>
              <w:rPr>
                <w:color w:val="000000"/>
                <w:sz w:val="20"/>
                <w:szCs w:val="20"/>
              </w:rPr>
              <w:t>Red/green colour-coded identifiers (GI sheet pieces)</w:t>
            </w:r>
          </w:p>
        </w:tc>
      </w:tr>
      <w:tr w:rsidR="00483DB1" w14:paraId="7AF8ED22" w14:textId="77777777">
        <w:tblPrEx>
          <w:tblCellMar>
            <w:top w:w="0" w:type="dxa"/>
            <w:bottom w:w="0" w:type="dxa"/>
          </w:tblCellMar>
        </w:tblPrEx>
        <w:trPr>
          <w:cantSplit/>
        </w:trPr>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7333E42" w14:textId="77777777" w:rsidR="00483DB1" w:rsidRDefault="00000000">
            <w:r>
              <w:rPr>
                <w:b/>
                <w:bCs/>
                <w:color w:val="000000"/>
                <w:sz w:val="20"/>
                <w:szCs w:val="20"/>
              </w:rPr>
              <w:t>ArmaSound</w:t>
            </w:r>
          </w:p>
        </w:tc>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3E8598C" w14:textId="77777777" w:rsidR="00483DB1" w:rsidRDefault="00000000">
            <w:r>
              <w:rPr>
                <w:color w:val="000000"/>
                <w:sz w:val="20"/>
                <w:szCs w:val="20"/>
              </w:rPr>
              <w:t>Distinguish old and new stock; issue old first</w:t>
            </w:r>
          </w:p>
        </w:tc>
        <w:tc>
          <w:tcPr>
            <w:tcW w:w="34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3C0152C" w14:textId="450891BE" w:rsidR="00483DB1" w:rsidRDefault="00565D83">
            <w:r>
              <w:rPr>
                <w:color w:val="000000"/>
                <w:sz w:val="20"/>
                <w:szCs w:val="20"/>
              </w:rPr>
              <w:t>Red/green colour-coded identifiers (</w:t>
            </w:r>
            <w:r>
              <w:rPr>
                <w:color w:val="000000"/>
                <w:sz w:val="20"/>
                <w:szCs w:val="20"/>
              </w:rPr>
              <w:t>Spray</w:t>
            </w:r>
            <w:r>
              <w:rPr>
                <w:color w:val="000000"/>
                <w:sz w:val="20"/>
                <w:szCs w:val="20"/>
              </w:rPr>
              <w:t>)</w:t>
            </w:r>
          </w:p>
        </w:tc>
      </w:tr>
      <w:tr w:rsidR="00483DB1" w14:paraId="305ED13F" w14:textId="77777777">
        <w:tblPrEx>
          <w:tblCellMar>
            <w:top w:w="0" w:type="dxa"/>
            <w:bottom w:w="0" w:type="dxa"/>
          </w:tblCellMar>
        </w:tblPrEx>
        <w:trPr>
          <w:cantSplit/>
        </w:trPr>
        <w:tc>
          <w:tcPr>
            <w:tcW w:w="23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AAE1B60" w14:textId="77777777" w:rsidR="00483DB1" w:rsidRDefault="00000000">
            <w:r>
              <w:rPr>
                <w:b/>
                <w:bCs/>
                <w:color w:val="000000"/>
                <w:sz w:val="20"/>
                <w:szCs w:val="20"/>
              </w:rPr>
              <w:t>ArmaFlex</w:t>
            </w:r>
          </w:p>
        </w:tc>
        <w:tc>
          <w:tcPr>
            <w:tcW w:w="3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45D0C9D" w14:textId="77777777" w:rsidR="00483DB1" w:rsidRDefault="00000000">
            <w:r>
              <w:rPr>
                <w:color w:val="000000"/>
                <w:sz w:val="20"/>
                <w:szCs w:val="20"/>
              </w:rPr>
              <w:t>Distinguish old and new stock; issue old first</w:t>
            </w:r>
          </w:p>
        </w:tc>
        <w:tc>
          <w:tcPr>
            <w:tcW w:w="34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0B9BB9A" w14:textId="52054339" w:rsidR="00483DB1" w:rsidRDefault="00565D83">
            <w:r>
              <w:rPr>
                <w:color w:val="000000"/>
                <w:sz w:val="20"/>
                <w:szCs w:val="20"/>
              </w:rPr>
              <w:t>Red/green colour-coded identifiers (</w:t>
            </w:r>
            <w:r>
              <w:rPr>
                <w:color w:val="000000"/>
                <w:sz w:val="20"/>
                <w:szCs w:val="20"/>
              </w:rPr>
              <w:t>Spray</w:t>
            </w:r>
            <w:r>
              <w:rPr>
                <w:color w:val="000000"/>
                <w:sz w:val="20"/>
                <w:szCs w:val="20"/>
              </w:rPr>
              <w:t>)</w:t>
            </w:r>
          </w:p>
        </w:tc>
      </w:tr>
      <w:tr w:rsidR="00483DB1" w14:paraId="2179DEF9" w14:textId="77777777">
        <w:tblPrEx>
          <w:tblCellMar>
            <w:top w:w="0" w:type="dxa"/>
            <w:bottom w:w="0" w:type="dxa"/>
          </w:tblCellMar>
        </w:tblPrEx>
        <w:trPr>
          <w:cantSplit/>
        </w:trPr>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08E309C" w14:textId="77777777" w:rsidR="00483DB1" w:rsidRDefault="00000000">
            <w:r>
              <w:rPr>
                <w:b/>
                <w:bCs/>
                <w:color w:val="000000"/>
                <w:sz w:val="20"/>
                <w:szCs w:val="20"/>
              </w:rPr>
              <w:t>Coils</w:t>
            </w:r>
          </w:p>
        </w:tc>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9EB9888" w14:textId="77777777" w:rsidR="00483DB1" w:rsidRDefault="00000000">
            <w:r>
              <w:rPr>
                <w:color w:val="000000"/>
                <w:sz w:val="20"/>
                <w:szCs w:val="20"/>
              </w:rPr>
              <w:t>Distinguish old and new stock; issue old first</w:t>
            </w:r>
          </w:p>
        </w:tc>
        <w:tc>
          <w:tcPr>
            <w:tcW w:w="34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E47544D" w14:textId="4C68A1BA" w:rsidR="00483DB1" w:rsidRDefault="00565D83">
            <w:r>
              <w:rPr>
                <w:color w:val="000000"/>
                <w:sz w:val="20"/>
                <w:szCs w:val="20"/>
              </w:rPr>
              <w:t>Red/green colour-coded identifiers (GI sheet pieces)</w:t>
            </w:r>
          </w:p>
        </w:tc>
      </w:tr>
      <w:tr w:rsidR="00483DB1" w14:paraId="54FBF9F8" w14:textId="77777777">
        <w:tblPrEx>
          <w:tblCellMar>
            <w:top w:w="0" w:type="dxa"/>
            <w:bottom w:w="0" w:type="dxa"/>
          </w:tblCellMar>
        </w:tblPrEx>
        <w:trPr>
          <w:cantSplit/>
        </w:trPr>
        <w:tc>
          <w:tcPr>
            <w:tcW w:w="23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B6BB77E" w14:textId="77777777" w:rsidR="00483DB1" w:rsidRDefault="00000000">
            <w:r>
              <w:rPr>
                <w:b/>
                <w:bCs/>
                <w:color w:val="000000"/>
                <w:sz w:val="20"/>
                <w:szCs w:val="20"/>
              </w:rPr>
              <w:t>Blowers</w:t>
            </w:r>
          </w:p>
        </w:tc>
        <w:tc>
          <w:tcPr>
            <w:tcW w:w="3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E6B5016" w14:textId="77777777" w:rsidR="00483DB1" w:rsidRDefault="00000000">
            <w:r>
              <w:rPr>
                <w:color w:val="000000"/>
                <w:sz w:val="20"/>
                <w:szCs w:val="20"/>
              </w:rPr>
              <w:t>Distinguish old and new stock; issue old first</w:t>
            </w:r>
          </w:p>
        </w:tc>
        <w:tc>
          <w:tcPr>
            <w:tcW w:w="34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5EC4ABD" w14:textId="65112A0B" w:rsidR="00483DB1" w:rsidRDefault="00565D83">
            <w:r>
              <w:rPr>
                <w:color w:val="000000"/>
                <w:sz w:val="20"/>
                <w:szCs w:val="20"/>
              </w:rPr>
              <w:t>Red/green colour-coded identifiers (GI sheet pieces)</w:t>
            </w:r>
          </w:p>
        </w:tc>
      </w:tr>
    </w:tbl>
    <w:p w14:paraId="61B1799B" w14:textId="77777777" w:rsidR="00483DB1" w:rsidRDefault="00000000">
      <w:pPr>
        <w:spacing w:before="120" w:after="120" w:line="276" w:lineRule="auto"/>
        <w:jc w:val="both"/>
      </w:pPr>
      <w:r>
        <w:t>The exact physical configuration may differ by material, so a uniform implementation method is not assumed. The configuration details for the categories marked “To be confirmed” should be verified with the Stores team before final submission.</w:t>
      </w:r>
    </w:p>
    <w:p w14:paraId="70931954" w14:textId="77777777" w:rsidR="00483DB1" w:rsidRDefault="00000000">
      <w:pPr>
        <w:pStyle w:val="Heading1"/>
        <w:keepNext/>
      </w:pPr>
      <w:r>
        <w:t>8. Time Study and Operator Material-Handling Observations</w:t>
      </w:r>
    </w:p>
    <w:p w14:paraId="563FAC8B" w14:textId="77777777" w:rsidR="00483DB1" w:rsidRDefault="00000000">
      <w:pPr>
        <w:spacing w:after="120" w:line="276" w:lineRule="auto"/>
        <w:jc w:val="both"/>
      </w:pPr>
      <w:r>
        <w:t>The following operator time observations were recorded during the internship.</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48"/>
      </w:tblGrid>
      <w:tr w:rsidR="0000520B" w14:paraId="0AE86963" w14:textId="77777777" w:rsidTr="0000520B">
        <w:tblPrEx>
          <w:tblCellMar>
            <w:top w:w="0" w:type="dxa"/>
            <w:bottom w:w="0" w:type="dxa"/>
          </w:tblCellMar>
        </w:tblPrEx>
        <w:trPr>
          <w:cantSplit/>
          <w:tblHeader/>
        </w:trPr>
        <w:tc>
          <w:tcPr>
            <w:tcW w:w="31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63CB223E" w14:textId="77777777" w:rsidR="0000520B" w:rsidRDefault="0000520B">
            <w:r>
              <w:rPr>
                <w:b/>
                <w:bCs/>
                <w:color w:val="FFFFFF"/>
                <w:sz w:val="20"/>
                <w:szCs w:val="20"/>
              </w:rPr>
              <w:t>Material / Spare</w:t>
            </w:r>
          </w:p>
        </w:tc>
        <w:tc>
          <w:tcPr>
            <w:tcW w:w="6248"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02ED84E3" w14:textId="77777777" w:rsidR="0000520B" w:rsidRDefault="0000520B">
            <w:r>
              <w:rPr>
                <w:b/>
                <w:bCs/>
                <w:color w:val="FFFFFF"/>
                <w:sz w:val="20"/>
                <w:szCs w:val="20"/>
              </w:rPr>
              <w:t>Recorded time</w:t>
            </w:r>
          </w:p>
        </w:tc>
      </w:tr>
      <w:tr w:rsidR="0000520B" w14:paraId="79DEBB37" w14:textId="77777777" w:rsidTr="0000520B">
        <w:tblPrEx>
          <w:tblCellMar>
            <w:top w:w="0" w:type="dxa"/>
            <w:bottom w:w="0" w:type="dxa"/>
          </w:tblCellMar>
        </w:tblPrEx>
        <w:trPr>
          <w:cantSplit/>
        </w:trPr>
        <w:tc>
          <w:tcPr>
            <w:tcW w:w="31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11FB423" w14:textId="77777777" w:rsidR="0000520B" w:rsidRDefault="0000520B">
            <w:r>
              <w:rPr>
                <w:b/>
                <w:bCs/>
                <w:color w:val="000000"/>
                <w:sz w:val="20"/>
                <w:szCs w:val="20"/>
              </w:rPr>
              <w:t>Rod</w:t>
            </w:r>
          </w:p>
        </w:tc>
        <w:tc>
          <w:tcPr>
            <w:tcW w:w="6248"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84E6CE6" w14:textId="77777777" w:rsidR="0000520B" w:rsidRDefault="0000520B">
            <w:r>
              <w:rPr>
                <w:color w:val="000000"/>
                <w:sz w:val="20"/>
                <w:szCs w:val="20"/>
              </w:rPr>
              <w:t>1.5–2 minutes</w:t>
            </w:r>
          </w:p>
        </w:tc>
      </w:tr>
      <w:tr w:rsidR="0000520B" w14:paraId="10CEFB99" w14:textId="77777777" w:rsidTr="0000520B">
        <w:tblPrEx>
          <w:tblCellMar>
            <w:top w:w="0" w:type="dxa"/>
            <w:bottom w:w="0" w:type="dxa"/>
          </w:tblCellMar>
        </w:tblPrEx>
        <w:trPr>
          <w:cantSplit/>
        </w:trPr>
        <w:tc>
          <w:tcPr>
            <w:tcW w:w="31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0C11FFE" w14:textId="77777777" w:rsidR="0000520B" w:rsidRDefault="0000520B">
            <w:r>
              <w:rPr>
                <w:b/>
                <w:bCs/>
                <w:color w:val="000000"/>
                <w:sz w:val="20"/>
                <w:szCs w:val="20"/>
              </w:rPr>
              <w:t>Corner</w:t>
            </w:r>
          </w:p>
        </w:tc>
        <w:tc>
          <w:tcPr>
            <w:tcW w:w="6248"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BF54C95" w14:textId="77777777" w:rsidR="0000520B" w:rsidRDefault="0000520B">
            <w:r>
              <w:rPr>
                <w:color w:val="000000"/>
                <w:sz w:val="20"/>
                <w:szCs w:val="20"/>
              </w:rPr>
              <w:t>2 minutes</w:t>
            </w:r>
          </w:p>
        </w:tc>
      </w:tr>
      <w:tr w:rsidR="0000520B" w14:paraId="7DEE83DA" w14:textId="77777777" w:rsidTr="0000520B">
        <w:tblPrEx>
          <w:tblCellMar>
            <w:top w:w="0" w:type="dxa"/>
            <w:bottom w:w="0" w:type="dxa"/>
          </w:tblCellMar>
        </w:tblPrEx>
        <w:trPr>
          <w:cantSplit/>
        </w:trPr>
        <w:tc>
          <w:tcPr>
            <w:tcW w:w="31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F96C437" w14:textId="77777777" w:rsidR="0000520B" w:rsidRDefault="0000520B">
            <w:r>
              <w:rPr>
                <w:b/>
                <w:bCs/>
                <w:color w:val="000000"/>
                <w:sz w:val="20"/>
                <w:szCs w:val="20"/>
              </w:rPr>
              <w:t>Screw</w:t>
            </w:r>
          </w:p>
        </w:tc>
        <w:tc>
          <w:tcPr>
            <w:tcW w:w="6248"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5F2758F" w14:textId="77777777" w:rsidR="0000520B" w:rsidRDefault="0000520B">
            <w:r>
              <w:rPr>
                <w:color w:val="000000"/>
                <w:sz w:val="20"/>
                <w:szCs w:val="20"/>
              </w:rPr>
              <w:t>2 minutes</w:t>
            </w:r>
          </w:p>
        </w:tc>
      </w:tr>
      <w:tr w:rsidR="0000520B" w14:paraId="149D8FAE" w14:textId="77777777" w:rsidTr="0000520B">
        <w:tblPrEx>
          <w:tblCellMar>
            <w:top w:w="0" w:type="dxa"/>
            <w:bottom w:w="0" w:type="dxa"/>
          </w:tblCellMar>
        </w:tblPrEx>
        <w:trPr>
          <w:cantSplit/>
        </w:trPr>
        <w:tc>
          <w:tcPr>
            <w:tcW w:w="31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24547A5" w14:textId="77777777" w:rsidR="0000520B" w:rsidRDefault="0000520B">
            <w:r>
              <w:rPr>
                <w:b/>
                <w:bCs/>
                <w:color w:val="000000"/>
                <w:sz w:val="20"/>
                <w:szCs w:val="20"/>
              </w:rPr>
              <w:t>R/D rod</w:t>
            </w:r>
          </w:p>
        </w:tc>
        <w:tc>
          <w:tcPr>
            <w:tcW w:w="6248"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6DA4BBF" w14:textId="77777777" w:rsidR="0000520B" w:rsidRDefault="0000520B">
            <w:r>
              <w:rPr>
                <w:color w:val="000000"/>
                <w:sz w:val="20"/>
                <w:szCs w:val="20"/>
              </w:rPr>
              <w:t>1 minute</w:t>
            </w:r>
          </w:p>
        </w:tc>
      </w:tr>
      <w:tr w:rsidR="0000520B" w14:paraId="337D027E" w14:textId="77777777" w:rsidTr="0000520B">
        <w:tblPrEx>
          <w:tblCellMar>
            <w:top w:w="0" w:type="dxa"/>
            <w:bottom w:w="0" w:type="dxa"/>
          </w:tblCellMar>
        </w:tblPrEx>
        <w:trPr>
          <w:cantSplit/>
        </w:trPr>
        <w:tc>
          <w:tcPr>
            <w:tcW w:w="31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B9DC200" w14:textId="77777777" w:rsidR="0000520B" w:rsidRDefault="0000520B">
            <w:r>
              <w:rPr>
                <w:b/>
                <w:bCs/>
                <w:color w:val="000000"/>
                <w:sz w:val="20"/>
                <w:szCs w:val="20"/>
              </w:rPr>
              <w:t>Rivets</w:t>
            </w:r>
          </w:p>
        </w:tc>
        <w:tc>
          <w:tcPr>
            <w:tcW w:w="6248"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E287840" w14:textId="77777777" w:rsidR="0000520B" w:rsidRDefault="0000520B">
            <w:r>
              <w:rPr>
                <w:color w:val="000000"/>
                <w:sz w:val="20"/>
                <w:szCs w:val="20"/>
              </w:rPr>
              <w:t>4–5 minutes</w:t>
            </w:r>
          </w:p>
        </w:tc>
      </w:tr>
      <w:tr w:rsidR="0000520B" w14:paraId="0D00CD96" w14:textId="77777777" w:rsidTr="0000520B">
        <w:tblPrEx>
          <w:tblCellMar>
            <w:top w:w="0" w:type="dxa"/>
            <w:bottom w:w="0" w:type="dxa"/>
          </w:tblCellMar>
        </w:tblPrEx>
        <w:trPr>
          <w:cantSplit/>
        </w:trPr>
        <w:tc>
          <w:tcPr>
            <w:tcW w:w="31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DD5631B" w14:textId="77777777" w:rsidR="0000520B" w:rsidRDefault="0000520B">
            <w:r>
              <w:rPr>
                <w:b/>
                <w:bCs/>
                <w:color w:val="000000"/>
                <w:sz w:val="20"/>
                <w:szCs w:val="20"/>
              </w:rPr>
              <w:t>Side spacer</w:t>
            </w:r>
          </w:p>
        </w:tc>
        <w:tc>
          <w:tcPr>
            <w:tcW w:w="6248"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E47D9A6" w14:textId="77777777" w:rsidR="0000520B" w:rsidRDefault="0000520B">
            <w:r>
              <w:rPr>
                <w:color w:val="000000"/>
                <w:sz w:val="20"/>
                <w:szCs w:val="20"/>
              </w:rPr>
              <w:t>5 minutes</w:t>
            </w:r>
          </w:p>
        </w:tc>
      </w:tr>
    </w:tbl>
    <w:p w14:paraId="72DBB2BB" w14:textId="77777777" w:rsidR="00483DB1" w:rsidRDefault="00483DB1">
      <w:pPr>
        <w:spacing w:after="60" w:line="276" w:lineRule="auto"/>
        <w:jc w:val="both"/>
      </w:pPr>
    </w:p>
    <w:p w14:paraId="71649575" w14:textId="77777777" w:rsidR="00483DB1" w:rsidRDefault="00000000">
      <w:pPr>
        <w:spacing w:after="120" w:line="276" w:lineRule="auto"/>
        <w:jc w:val="both"/>
      </w:pPr>
      <w:r>
        <w:rPr>
          <w:b/>
          <w:bCs/>
        </w:rPr>
        <w:t xml:space="preserve">Interpretation. </w:t>
      </w:r>
      <w:r>
        <w:t>These figures are operator time observations associated with the relevant material-handling activities. The available information does not establish that they are before-and-after measurements of the FIFO implementation. They are therefore not reported as time saved by FIFO, no percentage reduction is calculated, and no productivity improvement is claimed.</w:t>
      </w:r>
    </w:p>
    <w:p w14:paraId="3AC6AE81" w14:textId="77777777" w:rsidR="00483DB1" w:rsidRDefault="00000000">
      <w:pPr>
        <w:spacing w:after="120" w:line="276" w:lineRule="auto"/>
        <w:jc w:val="both"/>
      </w:pPr>
      <w:r>
        <w:rPr>
          <w:b/>
          <w:bCs/>
        </w:rPr>
        <w:lastRenderedPageBreak/>
        <w:t xml:space="preserve">Limitation. </w:t>
      </w:r>
      <w:r>
        <w:t>The precise activity measured for each material (for example, locating, retrieving or issuing) is not documented. The observation method should be confirmed before the figures are used for any comparison.</w:t>
      </w:r>
    </w:p>
    <w:p w14:paraId="3AE32E97" w14:textId="77777777" w:rsidR="00483DB1" w:rsidRDefault="00000000">
      <w:pPr>
        <w:pStyle w:val="Heading1"/>
        <w:keepNext/>
      </w:pPr>
      <w:r>
        <w:t>9. Motion Study and Physical Material Flow</w:t>
      </w:r>
    </w:p>
    <w:p w14:paraId="387F1BCA" w14:textId="77777777" w:rsidR="00483DB1" w:rsidRDefault="00000000">
      <w:pPr>
        <w:spacing w:after="120" w:line="276" w:lineRule="auto"/>
        <w:jc w:val="both"/>
      </w:pPr>
      <w:r>
        <w:t>This section is a qualitative motion analysis of operator movement and stock rotation. It is not a quantified motion study.</w:t>
      </w:r>
    </w:p>
    <w:p w14:paraId="7F59F26A" w14:textId="77777777" w:rsidR="00483DB1" w:rsidRDefault="00000000">
      <w:pPr>
        <w:pStyle w:val="Heading2"/>
        <w:keepNext/>
      </w:pPr>
      <w:r>
        <w:t>Existing Method</w:t>
      </w:r>
    </w:p>
    <w:p w14:paraId="38B5CB23" w14:textId="77777777" w:rsidR="00483DB1" w:rsidRDefault="00000000">
      <w:pPr>
        <w:spacing w:after="120" w:line="276" w:lineRule="auto"/>
        <w:jc w:val="both"/>
      </w:pPr>
      <w:r>
        <w:t>The operator approaches the material, visually judges whether it is old or new based largely on dust accumulation, identifies the material to issue and retrieves it. The number of movements, handling steps and travel distances in the existing process was not measured, and no record confirming them is available.</w:t>
      </w:r>
    </w:p>
    <w:p w14:paraId="313ED6A8" w14:textId="646C0E4E" w:rsidR="00483DB1" w:rsidRDefault="00000000">
      <w:pPr>
        <w:pStyle w:val="Heading2"/>
        <w:keepNext/>
      </w:pPr>
      <w:r>
        <w:t xml:space="preserve"> Method — Spare-Parts Bins</w:t>
      </w:r>
    </w:p>
    <w:p w14:paraId="52BDB5CF" w14:textId="77777777" w:rsidR="00483DB1" w:rsidRDefault="00000000">
      <w:pPr>
        <w:pStyle w:val="ListParagraph"/>
        <w:numPr>
          <w:ilvl w:val="0"/>
          <w:numId w:val="5"/>
        </w:numPr>
        <w:spacing w:after="70" w:line="276" w:lineRule="auto"/>
        <w:jc w:val="both"/>
      </w:pPr>
      <w:r>
        <w:t>The operator approaches the designated bin.</w:t>
      </w:r>
    </w:p>
    <w:p w14:paraId="52F4AAAD" w14:textId="77777777" w:rsidR="00483DB1" w:rsidRDefault="00000000">
      <w:pPr>
        <w:pStyle w:val="ListParagraph"/>
        <w:numPr>
          <w:ilvl w:val="0"/>
          <w:numId w:val="5"/>
        </w:numPr>
        <w:spacing w:after="70" w:line="276" w:lineRule="auto"/>
        <w:jc w:val="both"/>
      </w:pPr>
      <w:r>
        <w:t>The operator identifies the front old-stock compartment.</w:t>
      </w:r>
    </w:p>
    <w:p w14:paraId="0F449EF2" w14:textId="77777777" w:rsidR="00483DB1" w:rsidRDefault="00000000">
      <w:pPr>
        <w:pStyle w:val="ListParagraph"/>
        <w:numPr>
          <w:ilvl w:val="0"/>
          <w:numId w:val="5"/>
        </w:numPr>
        <w:spacing w:after="70" w:line="276" w:lineRule="auto"/>
        <w:jc w:val="both"/>
      </w:pPr>
      <w:r>
        <w:t>The operator retrieves the required material from the old-stock compartment.</w:t>
      </w:r>
    </w:p>
    <w:p w14:paraId="56925333" w14:textId="77777777" w:rsidR="00483DB1" w:rsidRDefault="00000000">
      <w:pPr>
        <w:pStyle w:val="ListParagraph"/>
        <w:numPr>
          <w:ilvl w:val="0"/>
          <w:numId w:val="5"/>
        </w:numPr>
        <w:spacing w:after="70" w:line="276" w:lineRule="auto"/>
        <w:jc w:val="both"/>
      </w:pPr>
      <w:r>
        <w:t>The operator repeats the retrieval while old stock remains.</w:t>
      </w:r>
    </w:p>
    <w:p w14:paraId="468EA897" w14:textId="77777777" w:rsidR="00483DB1" w:rsidRDefault="00000000">
      <w:pPr>
        <w:pStyle w:val="ListParagraph"/>
        <w:numPr>
          <w:ilvl w:val="0"/>
          <w:numId w:val="5"/>
        </w:numPr>
        <w:spacing w:after="70" w:line="276" w:lineRule="auto"/>
        <w:jc w:val="both"/>
      </w:pPr>
      <w:r>
        <w:t>Once the old-stock compartment is empty, the operator lifts or removes the divider as required.</w:t>
      </w:r>
    </w:p>
    <w:p w14:paraId="69E67342" w14:textId="77777777" w:rsidR="00483DB1" w:rsidRDefault="00000000">
      <w:pPr>
        <w:pStyle w:val="ListParagraph"/>
        <w:numPr>
          <w:ilvl w:val="0"/>
          <w:numId w:val="5"/>
        </w:numPr>
        <w:spacing w:after="70" w:line="276" w:lineRule="auto"/>
        <w:jc w:val="both"/>
      </w:pPr>
      <w:r>
        <w:t>The operator moves the remaining stock from the rear compartment into the front position.</w:t>
      </w:r>
    </w:p>
    <w:p w14:paraId="48E092FA" w14:textId="77777777" w:rsidR="00483DB1" w:rsidRDefault="00000000">
      <w:pPr>
        <w:pStyle w:val="ListParagraph"/>
        <w:numPr>
          <w:ilvl w:val="0"/>
          <w:numId w:val="5"/>
        </w:numPr>
        <w:spacing w:after="70" w:line="276" w:lineRule="auto"/>
        <w:jc w:val="both"/>
      </w:pPr>
      <w:r>
        <w:t>The now-available rear compartment is used for the next incoming stock.</w:t>
      </w:r>
    </w:p>
    <w:p w14:paraId="6A735F27" w14:textId="77777777" w:rsidR="00483DB1" w:rsidRDefault="00000000">
      <w:pPr>
        <w:pStyle w:val="ListParagraph"/>
        <w:numPr>
          <w:ilvl w:val="0"/>
          <w:numId w:val="5"/>
        </w:numPr>
        <w:spacing w:after="70" w:line="276" w:lineRule="auto"/>
        <w:jc w:val="both"/>
      </w:pPr>
      <w:r>
        <w:t>Subsequent replenishment is placed behind the stock designated for issue first.</w:t>
      </w:r>
    </w:p>
    <w:p w14:paraId="67164F4E" w14:textId="0969BF8D" w:rsidR="00483DB1" w:rsidRDefault="00000000">
      <w:pPr>
        <w:pStyle w:val="Heading2"/>
        <w:keepNext/>
      </w:pPr>
      <w:r>
        <w:t xml:space="preserve"> Method — Bulky Extrusion Materials</w:t>
      </w:r>
      <w:r w:rsidR="00E13A25">
        <w:t xml:space="preserve"> and Others</w:t>
      </w:r>
    </w:p>
    <w:p w14:paraId="5DED5201" w14:textId="77777777" w:rsidR="00483DB1" w:rsidRDefault="00000000">
      <w:pPr>
        <w:pStyle w:val="ListParagraph"/>
        <w:numPr>
          <w:ilvl w:val="0"/>
          <w:numId w:val="6"/>
        </w:numPr>
        <w:spacing w:after="70" w:line="276" w:lineRule="auto"/>
        <w:jc w:val="both"/>
      </w:pPr>
      <w:r>
        <w:t>The operator approaches the designated material storage area.</w:t>
      </w:r>
    </w:p>
    <w:p w14:paraId="746FD510" w14:textId="77777777" w:rsidR="00483DB1" w:rsidRDefault="00000000">
      <w:pPr>
        <w:pStyle w:val="ListParagraph"/>
        <w:numPr>
          <w:ilvl w:val="0"/>
          <w:numId w:val="6"/>
        </w:numPr>
        <w:spacing w:after="70" w:line="276" w:lineRule="auto"/>
        <w:jc w:val="both"/>
      </w:pPr>
      <w:r>
        <w:t>The operator identifies the red-designated old stock.</w:t>
      </w:r>
    </w:p>
    <w:p w14:paraId="014DCBD0" w14:textId="77777777" w:rsidR="00483DB1" w:rsidRDefault="00000000">
      <w:pPr>
        <w:pStyle w:val="ListParagraph"/>
        <w:numPr>
          <w:ilvl w:val="0"/>
          <w:numId w:val="6"/>
        </w:numPr>
        <w:spacing w:after="70" w:line="276" w:lineRule="auto"/>
        <w:jc w:val="both"/>
      </w:pPr>
      <w:r>
        <w:t>The operator issues the red-designated stock first.</w:t>
      </w:r>
    </w:p>
    <w:p w14:paraId="2090ADED" w14:textId="77777777" w:rsidR="00483DB1" w:rsidRDefault="00000000">
      <w:pPr>
        <w:pStyle w:val="ListParagraph"/>
        <w:numPr>
          <w:ilvl w:val="0"/>
          <w:numId w:val="6"/>
        </w:numPr>
        <w:spacing w:after="70" w:line="276" w:lineRule="auto"/>
        <w:jc w:val="both"/>
      </w:pPr>
      <w:r>
        <w:t>After the red-designated stock is exhausted, the operator moves to the green-designated stock.</w:t>
      </w:r>
    </w:p>
    <w:p w14:paraId="696D1BE3" w14:textId="77777777" w:rsidR="00483DB1" w:rsidRDefault="00000000">
      <w:pPr>
        <w:pStyle w:val="ListParagraph"/>
        <w:numPr>
          <w:ilvl w:val="0"/>
          <w:numId w:val="6"/>
        </w:numPr>
        <w:spacing w:after="70" w:line="276" w:lineRule="auto"/>
        <w:jc w:val="both"/>
      </w:pPr>
      <w:r>
        <w:t>Stock positions are reset as required for the next replenishment cycle.</w:t>
      </w:r>
    </w:p>
    <w:p w14:paraId="19D3C10D" w14:textId="77777777" w:rsidR="00483DB1" w:rsidRDefault="00000000">
      <w:pPr>
        <w:pStyle w:val="Heading2"/>
        <w:keepNext/>
      </w:pPr>
      <w:r>
        <w:t>Motion-Study Interpretation</w:t>
      </w:r>
    </w:p>
    <w:p w14:paraId="6BA1C8F7" w14:textId="77777777" w:rsidR="00483DB1" w:rsidRDefault="00000000">
      <w:pPr>
        <w:spacing w:after="120" w:line="276" w:lineRule="auto"/>
        <w:jc w:val="both"/>
      </w:pPr>
      <w:r>
        <w:t>The design replaces reliance on dust-based visual judgement with a defined physical stock-selection method. The potential operational implications are:</w:t>
      </w:r>
    </w:p>
    <w:p w14:paraId="38A7A33E" w14:textId="77777777" w:rsidR="00483DB1" w:rsidRDefault="00000000">
      <w:pPr>
        <w:pStyle w:val="ListParagraph"/>
        <w:numPr>
          <w:ilvl w:val="0"/>
          <w:numId w:val="2"/>
        </w:numPr>
        <w:spacing w:after="80" w:line="276" w:lineRule="auto"/>
        <w:jc w:val="both"/>
      </w:pPr>
      <w:r>
        <w:rPr>
          <w:b/>
          <w:bCs/>
        </w:rPr>
        <w:t xml:space="preserve">More consistent identification </w:t>
      </w:r>
      <w:r>
        <w:t>of the stock to be issued first.</w:t>
      </w:r>
    </w:p>
    <w:p w14:paraId="122E5093" w14:textId="77777777" w:rsidR="00483DB1" w:rsidRDefault="00000000">
      <w:pPr>
        <w:pStyle w:val="ListParagraph"/>
        <w:numPr>
          <w:ilvl w:val="0"/>
          <w:numId w:val="2"/>
        </w:numPr>
        <w:spacing w:after="80" w:line="276" w:lineRule="auto"/>
        <w:jc w:val="both"/>
      </w:pPr>
      <w:r>
        <w:rPr>
          <w:b/>
          <w:bCs/>
        </w:rPr>
        <w:t xml:space="preserve">Less ambiguity </w:t>
      </w:r>
      <w:r>
        <w:t>in distinguishing old and new stock.</w:t>
      </w:r>
    </w:p>
    <w:p w14:paraId="15D5E315" w14:textId="77777777" w:rsidR="00483DB1" w:rsidRDefault="00000000">
      <w:pPr>
        <w:pStyle w:val="ListParagraph"/>
        <w:numPr>
          <w:ilvl w:val="0"/>
          <w:numId w:val="2"/>
        </w:numPr>
        <w:spacing w:after="80" w:line="276" w:lineRule="auto"/>
        <w:jc w:val="both"/>
      </w:pPr>
      <w:r>
        <w:rPr>
          <w:b/>
          <w:bCs/>
        </w:rPr>
        <w:t xml:space="preserve">A defined replenishment sequence </w:t>
      </w:r>
      <w:r>
        <w:t>for new receipts.</w:t>
      </w:r>
    </w:p>
    <w:p w14:paraId="497561A3" w14:textId="77777777" w:rsidR="00483DB1" w:rsidRDefault="00000000">
      <w:pPr>
        <w:pStyle w:val="ListParagraph"/>
        <w:numPr>
          <w:ilvl w:val="0"/>
          <w:numId w:val="2"/>
        </w:numPr>
        <w:spacing w:after="80" w:line="276" w:lineRule="auto"/>
        <w:jc w:val="both"/>
      </w:pPr>
      <w:r>
        <w:rPr>
          <w:b/>
          <w:bCs/>
        </w:rPr>
        <w:t xml:space="preserve">Reduced need for separate bins, </w:t>
      </w:r>
      <w:r>
        <w:t>where the compartment system is feasible.</w:t>
      </w:r>
    </w:p>
    <w:p w14:paraId="372F8F38" w14:textId="77777777" w:rsidR="00483DB1" w:rsidRDefault="00000000">
      <w:pPr>
        <w:pStyle w:val="ListParagraph"/>
        <w:numPr>
          <w:ilvl w:val="0"/>
          <w:numId w:val="2"/>
        </w:numPr>
        <w:spacing w:after="80" w:line="276" w:lineRule="auto"/>
        <w:jc w:val="both"/>
      </w:pPr>
      <w:r>
        <w:rPr>
          <w:b/>
          <w:bCs/>
        </w:rPr>
        <w:t xml:space="preserve">Potential reduction </w:t>
      </w:r>
      <w:r>
        <w:t>in unnecessary searching or rearrangement.</w:t>
      </w:r>
    </w:p>
    <w:p w14:paraId="36962B7D" w14:textId="77777777" w:rsidR="00483DB1" w:rsidRDefault="00000000">
      <w:pPr>
        <w:spacing w:before="80" w:after="120" w:line="276" w:lineRule="auto"/>
        <w:jc w:val="both"/>
      </w:pPr>
      <w:r>
        <w:t xml:space="preserve">These are expected effects of the design. Operator walking distance, handling motions and total movement time have not been measured, and no reduction in them is claimed. If a quantified assessment </w:t>
      </w:r>
      <w:r>
        <w:lastRenderedPageBreak/>
        <w:t>is required, the following should be recorded: operator travel distance, number of handling actions, divider-reset time and total retrieval time.</w:t>
      </w:r>
    </w:p>
    <w:p w14:paraId="3A0F3393" w14:textId="77777777" w:rsidR="00483DB1" w:rsidRDefault="00000000">
      <w:pPr>
        <w:pStyle w:val="Heading1"/>
        <w:keepNext/>
      </w:pPr>
      <w:r>
        <w:t>10. Space and Capital Constraints — Design Rationale</w:t>
      </w:r>
    </w:p>
    <w:p w14:paraId="743A6E15" w14:textId="77777777" w:rsidR="00483DB1" w:rsidRDefault="00000000">
      <w:pPr>
        <w:spacing w:after="120" w:line="276" w:lineRule="auto"/>
        <w:jc w:val="both"/>
      </w:pPr>
      <w:r>
        <w:t>Conventional two-bin arrangements are used in many inventory systems. COSMOS faced space constraints and capital-budget limitations that made separate bins for all applicable spare items impractical. The solution therefore used existing bins and waste GI sheet pieces to create two stock positions within a single bin. A conventional two-bin system was not implemented; the solution was adapted to limited space and capital.</w:t>
      </w:r>
    </w:p>
    <w:p w14:paraId="009E1A1D" w14:textId="77777777" w:rsidR="00483DB1" w:rsidRDefault="00000000">
      <w:pPr>
        <w:pStyle w:val="ListParagraph"/>
        <w:numPr>
          <w:ilvl w:val="0"/>
          <w:numId w:val="2"/>
        </w:numPr>
        <w:spacing w:after="80" w:line="276" w:lineRule="auto"/>
        <w:jc w:val="both"/>
      </w:pPr>
      <w:r>
        <w:rPr>
          <w:b/>
          <w:bCs/>
        </w:rPr>
        <w:t xml:space="preserve">Space efficiency: </w:t>
      </w:r>
      <w:r>
        <w:t>two stock groups can be accommodated within the same bin where dimensions permit.</w:t>
      </w:r>
    </w:p>
    <w:p w14:paraId="4C5C6F06" w14:textId="77777777" w:rsidR="00483DB1" w:rsidRDefault="00000000">
      <w:pPr>
        <w:pStyle w:val="ListParagraph"/>
        <w:numPr>
          <w:ilvl w:val="0"/>
          <w:numId w:val="2"/>
        </w:numPr>
        <w:spacing w:after="80" w:line="276" w:lineRule="auto"/>
        <w:jc w:val="both"/>
      </w:pPr>
      <w:r>
        <w:rPr>
          <w:b/>
          <w:bCs/>
        </w:rPr>
        <w:t xml:space="preserve">Low incremental material cost: </w:t>
      </w:r>
      <w:r>
        <w:t>waste GI sheet pieces already available in the factory were reused.</w:t>
      </w:r>
    </w:p>
    <w:p w14:paraId="111C24A2" w14:textId="77777777" w:rsidR="00483DB1" w:rsidRDefault="00000000">
      <w:pPr>
        <w:pStyle w:val="ListParagraph"/>
        <w:numPr>
          <w:ilvl w:val="0"/>
          <w:numId w:val="2"/>
        </w:numPr>
        <w:spacing w:after="80" w:line="276" w:lineRule="auto"/>
        <w:jc w:val="both"/>
      </w:pPr>
      <w:r>
        <w:rPr>
          <w:b/>
          <w:bCs/>
        </w:rPr>
        <w:t xml:space="preserve">Practical implementation: </w:t>
      </w:r>
      <w:r>
        <w:t>the physical separation is straightforward for Stores operators to understand.</w:t>
      </w:r>
    </w:p>
    <w:p w14:paraId="7FB6058F" w14:textId="77777777" w:rsidR="00483DB1" w:rsidRDefault="00000000">
      <w:pPr>
        <w:pStyle w:val="ListParagraph"/>
        <w:numPr>
          <w:ilvl w:val="0"/>
          <w:numId w:val="2"/>
        </w:numPr>
        <w:spacing w:after="80" w:line="276" w:lineRule="auto"/>
        <w:jc w:val="both"/>
      </w:pPr>
      <w:r>
        <w:rPr>
          <w:b/>
          <w:bCs/>
        </w:rPr>
        <w:t xml:space="preserve">Visual management: </w:t>
      </w:r>
      <w:r>
        <w:t>colour-coded red/green identifiers support quick recognition in the applicable bulky-material storage areas.</w:t>
      </w:r>
    </w:p>
    <w:p w14:paraId="05002D53" w14:textId="77777777" w:rsidR="00483DB1" w:rsidRDefault="00000000">
      <w:pPr>
        <w:pStyle w:val="ListParagraph"/>
        <w:numPr>
          <w:ilvl w:val="0"/>
          <w:numId w:val="2"/>
        </w:numPr>
        <w:spacing w:after="80" w:line="276" w:lineRule="auto"/>
        <w:jc w:val="both"/>
      </w:pPr>
      <w:r>
        <w:rPr>
          <w:b/>
          <w:bCs/>
        </w:rPr>
        <w:t xml:space="preserve">Operational adaptability: </w:t>
      </w:r>
      <w:r>
        <w:t>the arrangement can be adapted to different material categories and storage constraints.</w:t>
      </w:r>
    </w:p>
    <w:p w14:paraId="72D76BB1" w14:textId="77777777" w:rsidR="00483DB1" w:rsidRDefault="00000000">
      <w:pPr>
        <w:spacing w:before="80" w:after="120" w:line="276" w:lineRule="auto"/>
        <w:jc w:val="both"/>
      </w:pPr>
      <w:r>
        <w:t>Cost savings, space savings and return on investment are not quantified, as measured space and cost data are not available.</w:t>
      </w:r>
    </w:p>
    <w:p w14:paraId="4D4B5B63" w14:textId="77777777" w:rsidR="00483DB1" w:rsidRDefault="00000000">
      <w:pPr>
        <w:pStyle w:val="Heading1"/>
        <w:keepNext/>
      </w:pPr>
      <w:r>
        <w:t>11. AS-IS vs TO-BE Comparison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606"/>
      </w:tblGrid>
      <w:tr w:rsidR="00483DB1" w14:paraId="1A878134" w14:textId="77777777">
        <w:tblPrEx>
          <w:tblCellMar>
            <w:top w:w="0" w:type="dxa"/>
            <w:bottom w:w="0" w:type="dxa"/>
          </w:tblCellMar>
        </w:tblPrEx>
        <w:trPr>
          <w:cantSplit/>
          <w:tblHeader/>
        </w:trPr>
        <w:tc>
          <w:tcPr>
            <w:tcW w:w="21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5EFDC8FE" w14:textId="77777777" w:rsidR="00483DB1" w:rsidRDefault="00000000">
            <w:r>
              <w:rPr>
                <w:b/>
                <w:bCs/>
                <w:color w:val="FFFFFF"/>
                <w:sz w:val="20"/>
                <w:szCs w:val="20"/>
              </w:rPr>
              <w:t>Dimension</w:t>
            </w:r>
          </w:p>
        </w:tc>
        <w:tc>
          <w:tcPr>
            <w:tcW w:w="36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4914A4EB" w14:textId="77777777" w:rsidR="00483DB1" w:rsidRDefault="00000000">
            <w:r>
              <w:rPr>
                <w:b/>
                <w:bCs/>
                <w:color w:val="FFFFFF"/>
                <w:sz w:val="20"/>
                <w:szCs w:val="20"/>
              </w:rPr>
              <w:t>AS-IS</w:t>
            </w:r>
          </w:p>
        </w:tc>
        <w:tc>
          <w:tcPr>
            <w:tcW w:w="36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3807B3BF" w14:textId="77777777" w:rsidR="00483DB1" w:rsidRDefault="00000000">
            <w:r>
              <w:rPr>
                <w:b/>
                <w:bCs/>
                <w:color w:val="FFFFFF"/>
                <w:sz w:val="20"/>
                <w:szCs w:val="20"/>
              </w:rPr>
              <w:t>TO-BE</w:t>
            </w:r>
          </w:p>
        </w:tc>
      </w:tr>
      <w:tr w:rsidR="00483DB1" w14:paraId="37F643D9" w14:textId="77777777">
        <w:tblPrEx>
          <w:tblCellMar>
            <w:top w:w="0" w:type="dxa"/>
            <w:bottom w:w="0" w:type="dxa"/>
          </w:tblCellMar>
        </w:tblPrEx>
        <w:trPr>
          <w:cantSplit/>
        </w:trPr>
        <w:tc>
          <w:tcPr>
            <w:tcW w:w="21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B74610F" w14:textId="77777777" w:rsidR="00483DB1" w:rsidRDefault="00000000">
            <w:r>
              <w:rPr>
                <w:b/>
                <w:bCs/>
                <w:color w:val="000000"/>
                <w:sz w:val="20"/>
                <w:szCs w:val="20"/>
              </w:rPr>
              <w:t>Stock-age identification</w:t>
            </w:r>
          </w:p>
        </w:tc>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ABC6CFE" w14:textId="77777777" w:rsidR="00483DB1" w:rsidRDefault="00000000">
            <w:r>
              <w:rPr>
                <w:color w:val="000000"/>
                <w:sz w:val="20"/>
                <w:szCs w:val="20"/>
              </w:rPr>
              <w:t>Dust/no-dust visual judgement</w:t>
            </w:r>
          </w:p>
        </w:tc>
        <w:tc>
          <w:tcPr>
            <w:tcW w:w="36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9AE1F5E" w14:textId="77777777" w:rsidR="00483DB1" w:rsidRDefault="00000000">
            <w:r>
              <w:rPr>
                <w:color w:val="000000"/>
                <w:sz w:val="20"/>
                <w:szCs w:val="20"/>
              </w:rPr>
              <w:t>Physical compartment or colour-coded identification</w:t>
            </w:r>
          </w:p>
        </w:tc>
      </w:tr>
      <w:tr w:rsidR="00483DB1" w14:paraId="485AC417" w14:textId="77777777">
        <w:tblPrEx>
          <w:tblCellMar>
            <w:top w:w="0" w:type="dxa"/>
            <w:bottom w:w="0" w:type="dxa"/>
          </w:tblCellMar>
        </w:tblPrEx>
        <w:trPr>
          <w:cantSplit/>
        </w:trPr>
        <w:tc>
          <w:tcPr>
            <w:tcW w:w="21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D95A87B" w14:textId="77777777" w:rsidR="00483DB1" w:rsidRDefault="00000000">
            <w:r>
              <w:rPr>
                <w:b/>
                <w:bCs/>
                <w:color w:val="000000"/>
                <w:sz w:val="20"/>
                <w:szCs w:val="20"/>
              </w:rPr>
              <w:t>Old/new stock separation</w:t>
            </w:r>
          </w:p>
        </w:tc>
        <w:tc>
          <w:tcPr>
            <w:tcW w:w="3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16D6FEA" w14:textId="77777777" w:rsidR="00483DB1" w:rsidRDefault="00000000">
            <w:r>
              <w:rPr>
                <w:color w:val="000000"/>
                <w:sz w:val="20"/>
                <w:szCs w:val="20"/>
              </w:rPr>
              <w:t>No clearly demarcated separation in the described method</w:t>
            </w:r>
          </w:p>
        </w:tc>
        <w:tc>
          <w:tcPr>
            <w:tcW w:w="36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E6B6051" w14:textId="77777777" w:rsidR="00483DB1" w:rsidRDefault="00000000">
            <w:r>
              <w:rPr>
                <w:color w:val="000000"/>
                <w:sz w:val="20"/>
                <w:szCs w:val="20"/>
              </w:rPr>
              <w:t>Defined old-stock and new-stock positions</w:t>
            </w:r>
          </w:p>
        </w:tc>
      </w:tr>
      <w:tr w:rsidR="00483DB1" w14:paraId="38EEA33B" w14:textId="77777777">
        <w:tblPrEx>
          <w:tblCellMar>
            <w:top w:w="0" w:type="dxa"/>
            <w:bottom w:w="0" w:type="dxa"/>
          </w:tblCellMar>
        </w:tblPrEx>
        <w:trPr>
          <w:cantSplit/>
        </w:trPr>
        <w:tc>
          <w:tcPr>
            <w:tcW w:w="21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D2176D4" w14:textId="77777777" w:rsidR="00483DB1" w:rsidRDefault="00000000">
            <w:r>
              <w:rPr>
                <w:b/>
                <w:bCs/>
                <w:color w:val="000000"/>
                <w:sz w:val="20"/>
                <w:szCs w:val="20"/>
              </w:rPr>
              <w:t>Selection for issue</w:t>
            </w:r>
          </w:p>
        </w:tc>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7D88000" w14:textId="77777777" w:rsidR="00483DB1" w:rsidRDefault="00000000">
            <w:r>
              <w:rPr>
                <w:color w:val="000000"/>
                <w:sz w:val="20"/>
                <w:szCs w:val="20"/>
              </w:rPr>
              <w:t>Based largely on visual judgement</w:t>
            </w:r>
          </w:p>
        </w:tc>
        <w:tc>
          <w:tcPr>
            <w:tcW w:w="36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7B369CC" w14:textId="77777777" w:rsidR="00483DB1" w:rsidRDefault="00000000">
            <w:r>
              <w:rPr>
                <w:color w:val="000000"/>
                <w:sz w:val="20"/>
                <w:szCs w:val="20"/>
              </w:rPr>
              <w:t>Old-stock section designated for first issue</w:t>
            </w:r>
          </w:p>
        </w:tc>
      </w:tr>
      <w:tr w:rsidR="00483DB1" w14:paraId="4BE40052" w14:textId="77777777">
        <w:tblPrEx>
          <w:tblCellMar>
            <w:top w:w="0" w:type="dxa"/>
            <w:bottom w:w="0" w:type="dxa"/>
          </w:tblCellMar>
        </w:tblPrEx>
        <w:trPr>
          <w:cantSplit/>
        </w:trPr>
        <w:tc>
          <w:tcPr>
            <w:tcW w:w="21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5F8EC78" w14:textId="77777777" w:rsidR="00483DB1" w:rsidRDefault="00000000">
            <w:r>
              <w:rPr>
                <w:b/>
                <w:bCs/>
                <w:color w:val="000000"/>
                <w:sz w:val="20"/>
                <w:szCs w:val="20"/>
              </w:rPr>
              <w:t>Spare-parts arrangement</w:t>
            </w:r>
          </w:p>
        </w:tc>
        <w:tc>
          <w:tcPr>
            <w:tcW w:w="3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9948FDC" w14:textId="77777777" w:rsidR="00483DB1" w:rsidRDefault="00000000">
            <w:r>
              <w:rPr>
                <w:color w:val="000000"/>
                <w:sz w:val="20"/>
                <w:szCs w:val="20"/>
              </w:rPr>
              <w:t>Existing bin arrangement</w:t>
            </w:r>
          </w:p>
        </w:tc>
        <w:tc>
          <w:tcPr>
            <w:tcW w:w="36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35FC3B6" w14:textId="77777777" w:rsidR="00483DB1" w:rsidRDefault="00000000">
            <w:r>
              <w:rPr>
                <w:color w:val="000000"/>
                <w:sz w:val="20"/>
                <w:szCs w:val="20"/>
              </w:rPr>
              <w:t>Front and rear compartments separated by a GI-sheet divider</w:t>
            </w:r>
          </w:p>
        </w:tc>
      </w:tr>
      <w:tr w:rsidR="00483DB1" w14:paraId="5B76A8D7" w14:textId="77777777">
        <w:tblPrEx>
          <w:tblCellMar>
            <w:top w:w="0" w:type="dxa"/>
            <w:bottom w:w="0" w:type="dxa"/>
          </w:tblCellMar>
        </w:tblPrEx>
        <w:trPr>
          <w:cantSplit/>
        </w:trPr>
        <w:tc>
          <w:tcPr>
            <w:tcW w:w="21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4ED3684" w14:textId="77777777" w:rsidR="00483DB1" w:rsidRDefault="00000000">
            <w:r>
              <w:rPr>
                <w:b/>
                <w:bCs/>
                <w:color w:val="000000"/>
                <w:sz w:val="20"/>
                <w:szCs w:val="20"/>
              </w:rPr>
              <w:t>Bulky extrusion materials</w:t>
            </w:r>
          </w:p>
        </w:tc>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B510893" w14:textId="77777777" w:rsidR="00483DB1" w:rsidRDefault="00000000">
            <w:r>
              <w:rPr>
                <w:color w:val="000000"/>
                <w:sz w:val="20"/>
                <w:szCs w:val="20"/>
              </w:rPr>
              <w:t>Existing stock arrangement</w:t>
            </w:r>
          </w:p>
        </w:tc>
        <w:tc>
          <w:tcPr>
            <w:tcW w:w="36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EC29FBC" w14:textId="77777777" w:rsidR="00483DB1" w:rsidRDefault="00000000">
            <w:r>
              <w:rPr>
                <w:color w:val="000000"/>
                <w:sz w:val="20"/>
                <w:szCs w:val="20"/>
              </w:rPr>
              <w:t>Red-designated old stock followed by green-designated new stock</w:t>
            </w:r>
          </w:p>
        </w:tc>
      </w:tr>
      <w:tr w:rsidR="00483DB1" w14:paraId="6C56C10C" w14:textId="77777777">
        <w:tblPrEx>
          <w:tblCellMar>
            <w:top w:w="0" w:type="dxa"/>
            <w:bottom w:w="0" w:type="dxa"/>
          </w:tblCellMar>
        </w:tblPrEx>
        <w:trPr>
          <w:cantSplit/>
        </w:trPr>
        <w:tc>
          <w:tcPr>
            <w:tcW w:w="21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2382D20" w14:textId="77777777" w:rsidR="00483DB1" w:rsidRDefault="00000000">
            <w:r>
              <w:rPr>
                <w:b/>
                <w:bCs/>
                <w:color w:val="000000"/>
                <w:sz w:val="20"/>
                <w:szCs w:val="20"/>
              </w:rPr>
              <w:t>Replenishment</w:t>
            </w:r>
          </w:p>
        </w:tc>
        <w:tc>
          <w:tcPr>
            <w:tcW w:w="3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028097A" w14:textId="77777777" w:rsidR="00483DB1" w:rsidRDefault="00000000">
            <w:r>
              <w:rPr>
                <w:color w:val="000000"/>
                <w:sz w:val="20"/>
                <w:szCs w:val="20"/>
              </w:rPr>
              <w:t>Existing method to be documented</w:t>
            </w:r>
          </w:p>
        </w:tc>
        <w:tc>
          <w:tcPr>
            <w:tcW w:w="36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B007A0A" w14:textId="77777777" w:rsidR="00483DB1" w:rsidRDefault="00000000">
            <w:r>
              <w:rPr>
                <w:color w:val="000000"/>
                <w:sz w:val="20"/>
                <w:szCs w:val="20"/>
              </w:rPr>
              <w:t>New stock placed in the designated replenishment position</w:t>
            </w:r>
          </w:p>
        </w:tc>
      </w:tr>
      <w:tr w:rsidR="00483DB1" w14:paraId="47331989" w14:textId="77777777">
        <w:tblPrEx>
          <w:tblCellMar>
            <w:top w:w="0" w:type="dxa"/>
            <w:bottom w:w="0" w:type="dxa"/>
          </w:tblCellMar>
        </w:tblPrEx>
        <w:trPr>
          <w:cantSplit/>
        </w:trPr>
        <w:tc>
          <w:tcPr>
            <w:tcW w:w="21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738ED62" w14:textId="77777777" w:rsidR="00483DB1" w:rsidRDefault="00000000">
            <w:r>
              <w:rPr>
                <w:b/>
                <w:bCs/>
                <w:color w:val="000000"/>
                <w:sz w:val="20"/>
                <w:szCs w:val="20"/>
              </w:rPr>
              <w:t>Space requirements</w:t>
            </w:r>
          </w:p>
        </w:tc>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DF7A48A" w14:textId="77777777" w:rsidR="00483DB1" w:rsidRDefault="00000000">
            <w:r>
              <w:rPr>
                <w:color w:val="000000"/>
                <w:sz w:val="20"/>
                <w:szCs w:val="20"/>
              </w:rPr>
              <w:t>Existing storage constraints</w:t>
            </w:r>
          </w:p>
        </w:tc>
        <w:tc>
          <w:tcPr>
            <w:tcW w:w="36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070171A" w14:textId="77777777" w:rsidR="00483DB1" w:rsidRDefault="00000000">
            <w:r>
              <w:rPr>
                <w:color w:val="000000"/>
                <w:sz w:val="20"/>
                <w:szCs w:val="20"/>
              </w:rPr>
              <w:t>Uses existing bins where feasible</w:t>
            </w:r>
          </w:p>
        </w:tc>
      </w:tr>
      <w:tr w:rsidR="00483DB1" w14:paraId="53F7B99B" w14:textId="77777777">
        <w:tblPrEx>
          <w:tblCellMar>
            <w:top w:w="0" w:type="dxa"/>
            <w:bottom w:w="0" w:type="dxa"/>
          </w:tblCellMar>
        </w:tblPrEx>
        <w:trPr>
          <w:cantSplit/>
        </w:trPr>
        <w:tc>
          <w:tcPr>
            <w:tcW w:w="21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E67757D" w14:textId="77777777" w:rsidR="00483DB1" w:rsidRDefault="00000000">
            <w:r>
              <w:rPr>
                <w:b/>
                <w:bCs/>
                <w:color w:val="000000"/>
                <w:sz w:val="20"/>
                <w:szCs w:val="20"/>
              </w:rPr>
              <w:t>Capital requirement</w:t>
            </w:r>
          </w:p>
        </w:tc>
        <w:tc>
          <w:tcPr>
            <w:tcW w:w="3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212F249" w14:textId="77777777" w:rsidR="00483DB1" w:rsidRDefault="00000000">
            <w:r>
              <w:rPr>
                <w:color w:val="000000"/>
                <w:sz w:val="20"/>
                <w:szCs w:val="20"/>
              </w:rPr>
              <w:t>Conventional additional-bin arrangement considered impractical</w:t>
            </w:r>
          </w:p>
        </w:tc>
        <w:tc>
          <w:tcPr>
            <w:tcW w:w="36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BE5A500" w14:textId="77777777" w:rsidR="00483DB1" w:rsidRDefault="00000000">
            <w:r>
              <w:rPr>
                <w:color w:val="000000"/>
                <w:sz w:val="20"/>
                <w:szCs w:val="20"/>
              </w:rPr>
              <w:t>Reuses available waste GI sheet pieces</w:t>
            </w:r>
          </w:p>
        </w:tc>
      </w:tr>
      <w:tr w:rsidR="00483DB1" w14:paraId="5A1BEA5B" w14:textId="77777777">
        <w:tblPrEx>
          <w:tblCellMar>
            <w:top w:w="0" w:type="dxa"/>
            <w:bottom w:w="0" w:type="dxa"/>
          </w:tblCellMar>
        </w:tblPrEx>
        <w:trPr>
          <w:cantSplit/>
        </w:trPr>
        <w:tc>
          <w:tcPr>
            <w:tcW w:w="21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1984985" w14:textId="77777777" w:rsidR="00483DB1" w:rsidRDefault="00000000">
            <w:r>
              <w:rPr>
                <w:b/>
                <w:bCs/>
                <w:color w:val="000000"/>
                <w:sz w:val="20"/>
                <w:szCs w:val="20"/>
              </w:rPr>
              <w:t>Time impact</w:t>
            </w:r>
          </w:p>
        </w:tc>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A4967D5" w14:textId="77777777" w:rsidR="00483DB1" w:rsidRDefault="00000000">
            <w:r>
              <w:rPr>
                <w:color w:val="000000"/>
                <w:sz w:val="20"/>
                <w:szCs w:val="20"/>
              </w:rPr>
              <w:t>Baseline to be established from comparable observations</w:t>
            </w:r>
          </w:p>
        </w:tc>
        <w:tc>
          <w:tcPr>
            <w:tcW w:w="36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D211B29" w14:textId="77777777" w:rsidR="00483DB1" w:rsidRDefault="00000000">
            <w:r>
              <w:rPr>
                <w:color w:val="000000"/>
                <w:sz w:val="20"/>
                <w:szCs w:val="20"/>
              </w:rPr>
              <w:t>Requires before-and-after validation</w:t>
            </w:r>
          </w:p>
        </w:tc>
      </w:tr>
      <w:tr w:rsidR="00483DB1" w14:paraId="7A522802" w14:textId="77777777">
        <w:tblPrEx>
          <w:tblCellMar>
            <w:top w:w="0" w:type="dxa"/>
            <w:bottom w:w="0" w:type="dxa"/>
          </w:tblCellMar>
        </w:tblPrEx>
        <w:trPr>
          <w:cantSplit/>
        </w:trPr>
        <w:tc>
          <w:tcPr>
            <w:tcW w:w="21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BFA8590" w14:textId="77777777" w:rsidR="00483DB1" w:rsidRDefault="00000000">
            <w:r>
              <w:rPr>
                <w:b/>
                <w:bCs/>
                <w:color w:val="000000"/>
                <w:sz w:val="20"/>
                <w:szCs w:val="20"/>
              </w:rPr>
              <w:t>Motion impact</w:t>
            </w:r>
          </w:p>
        </w:tc>
        <w:tc>
          <w:tcPr>
            <w:tcW w:w="3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4E2E3B7" w14:textId="77777777" w:rsidR="00483DB1" w:rsidRDefault="00000000">
            <w:r>
              <w:rPr>
                <w:color w:val="000000"/>
                <w:sz w:val="20"/>
                <w:szCs w:val="20"/>
              </w:rPr>
              <w:t>Exact movement data not established</w:t>
            </w:r>
          </w:p>
        </w:tc>
        <w:tc>
          <w:tcPr>
            <w:tcW w:w="36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F46CDCE" w14:textId="77777777" w:rsidR="00483DB1" w:rsidRDefault="00000000">
            <w:r>
              <w:rPr>
                <w:color w:val="000000"/>
                <w:sz w:val="20"/>
                <w:szCs w:val="20"/>
              </w:rPr>
              <w:t>Defined stock-selection and replenishment sequence</w:t>
            </w:r>
          </w:p>
        </w:tc>
      </w:tr>
    </w:tbl>
    <w:p w14:paraId="3CD5BC34" w14:textId="77777777" w:rsidR="00483DB1" w:rsidRDefault="00000000">
      <w:pPr>
        <w:pStyle w:val="Heading1"/>
        <w:keepNext/>
      </w:pPr>
      <w:r>
        <w:lastRenderedPageBreak/>
        <w:t>12. Expected Benefits and Limitations</w:t>
      </w:r>
    </w:p>
    <w:p w14:paraId="6EA1EAE2" w14:textId="77777777" w:rsidR="00483DB1" w:rsidRDefault="00000000">
      <w:pPr>
        <w:pStyle w:val="Heading2"/>
        <w:keepNext/>
      </w:pPr>
      <w:r>
        <w:t>Expected Benefits</w:t>
      </w:r>
    </w:p>
    <w:p w14:paraId="54BCD1B1" w14:textId="77777777" w:rsidR="00483DB1" w:rsidRDefault="00000000">
      <w:pPr>
        <w:spacing w:after="120" w:line="276" w:lineRule="auto"/>
        <w:jc w:val="both"/>
      </w:pPr>
      <w:r>
        <w:t>The following benefits are expected from the design and have not been measured:</w:t>
      </w:r>
    </w:p>
    <w:p w14:paraId="6AC55B39" w14:textId="77777777" w:rsidR="00483DB1" w:rsidRDefault="00000000">
      <w:pPr>
        <w:pStyle w:val="ListParagraph"/>
        <w:numPr>
          <w:ilvl w:val="0"/>
          <w:numId w:val="2"/>
        </w:numPr>
        <w:spacing w:after="80" w:line="276" w:lineRule="auto"/>
        <w:jc w:val="both"/>
      </w:pPr>
      <w:r>
        <w:rPr>
          <w:b/>
          <w:bCs/>
        </w:rPr>
        <w:t xml:space="preserve">Consistent, visible </w:t>
      </w:r>
      <w:r>
        <w:t>identification of the stock to be issued first.</w:t>
      </w:r>
    </w:p>
    <w:p w14:paraId="30499770" w14:textId="77777777" w:rsidR="00483DB1" w:rsidRDefault="00000000">
      <w:pPr>
        <w:pStyle w:val="ListParagraph"/>
        <w:numPr>
          <w:ilvl w:val="0"/>
          <w:numId w:val="2"/>
        </w:numPr>
        <w:spacing w:after="80" w:line="276" w:lineRule="auto"/>
        <w:jc w:val="both"/>
      </w:pPr>
      <w:r>
        <w:rPr>
          <w:b/>
          <w:bCs/>
        </w:rPr>
        <w:t xml:space="preserve">Reduced ambiguity </w:t>
      </w:r>
      <w:r>
        <w:t>between old and new stock compared with dust-based judgement.</w:t>
      </w:r>
    </w:p>
    <w:p w14:paraId="124375BD" w14:textId="77777777" w:rsidR="00483DB1" w:rsidRDefault="00000000">
      <w:pPr>
        <w:pStyle w:val="ListParagraph"/>
        <w:numPr>
          <w:ilvl w:val="0"/>
          <w:numId w:val="2"/>
        </w:numPr>
        <w:spacing w:after="80" w:line="276" w:lineRule="auto"/>
        <w:jc w:val="both"/>
      </w:pPr>
      <w:r>
        <w:rPr>
          <w:b/>
          <w:bCs/>
        </w:rPr>
        <w:t xml:space="preserve">A defined replenishment sequence </w:t>
      </w:r>
      <w:r>
        <w:t>that keeps new receipts behind stock designated for issue.</w:t>
      </w:r>
    </w:p>
    <w:p w14:paraId="4108832A" w14:textId="77777777" w:rsidR="00483DB1" w:rsidRDefault="00000000">
      <w:pPr>
        <w:pStyle w:val="ListParagraph"/>
        <w:numPr>
          <w:ilvl w:val="0"/>
          <w:numId w:val="2"/>
        </w:numPr>
        <w:spacing w:after="80" w:line="276" w:lineRule="auto"/>
        <w:jc w:val="both"/>
      </w:pPr>
      <w:r>
        <w:rPr>
          <w:b/>
          <w:bCs/>
        </w:rPr>
        <w:t xml:space="preserve">Low incremental cost </w:t>
      </w:r>
      <w:r>
        <w:t>through reuse of existing bins and waste GI sheet pieces.</w:t>
      </w:r>
    </w:p>
    <w:p w14:paraId="7E9CC23D" w14:textId="77777777" w:rsidR="00483DB1" w:rsidRDefault="00000000">
      <w:pPr>
        <w:pStyle w:val="Heading2"/>
        <w:keepNext/>
      </w:pPr>
      <w:r>
        <w:t>Limitations</w:t>
      </w:r>
    </w:p>
    <w:p w14:paraId="5ED49226" w14:textId="77777777" w:rsidR="00483DB1" w:rsidRDefault="00000000">
      <w:pPr>
        <w:pStyle w:val="ListParagraph"/>
        <w:numPr>
          <w:ilvl w:val="0"/>
          <w:numId w:val="2"/>
        </w:numPr>
        <w:spacing w:after="80" w:line="276" w:lineRule="auto"/>
        <w:jc w:val="both"/>
      </w:pPr>
      <w:r>
        <w:rPr>
          <w:b/>
          <w:bCs/>
        </w:rPr>
        <w:t xml:space="preserve">No quantified baseline: </w:t>
      </w:r>
      <w:r>
        <w:t>time, motion, space and cost effects of the change have not been measured.</w:t>
      </w:r>
    </w:p>
    <w:p w14:paraId="1BF79C8A" w14:textId="77777777" w:rsidR="00483DB1" w:rsidRDefault="00000000">
      <w:pPr>
        <w:pStyle w:val="ListParagraph"/>
        <w:numPr>
          <w:ilvl w:val="0"/>
          <w:numId w:val="2"/>
        </w:numPr>
        <w:spacing w:after="80" w:line="276" w:lineRule="auto"/>
        <w:jc w:val="both"/>
      </w:pPr>
      <w:r>
        <w:rPr>
          <w:b/>
          <w:bCs/>
        </w:rPr>
        <w:t xml:space="preserve">Time observations: </w:t>
      </w:r>
      <w:r>
        <w:t>the recorded figures are not before-and-after measurements, and the activity measured for each is not documented.</w:t>
      </w:r>
    </w:p>
    <w:p w14:paraId="053D20B8" w14:textId="77777777" w:rsidR="00483DB1" w:rsidRDefault="00000000">
      <w:pPr>
        <w:pStyle w:val="ListParagraph"/>
        <w:numPr>
          <w:ilvl w:val="0"/>
          <w:numId w:val="2"/>
        </w:numPr>
        <w:spacing w:after="80" w:line="276" w:lineRule="auto"/>
        <w:jc w:val="both"/>
      </w:pPr>
      <w:r>
        <w:rPr>
          <w:b/>
          <w:bCs/>
        </w:rPr>
        <w:t xml:space="preserve">Qualitative motion analysis: </w:t>
      </w:r>
      <w:r>
        <w:t>movement counts, travel distances and divider-reset time are not recorded.</w:t>
      </w:r>
    </w:p>
    <w:p w14:paraId="151CEA5E" w14:textId="77777777" w:rsidR="00483DB1" w:rsidRDefault="00000000">
      <w:pPr>
        <w:pStyle w:val="ListParagraph"/>
        <w:numPr>
          <w:ilvl w:val="0"/>
          <w:numId w:val="2"/>
        </w:numPr>
        <w:spacing w:after="80" w:line="276" w:lineRule="auto"/>
        <w:jc w:val="both"/>
      </w:pPr>
      <w:r>
        <w:rPr>
          <w:b/>
          <w:bCs/>
        </w:rPr>
        <w:t xml:space="preserve">Dimension dependence: </w:t>
      </w:r>
      <w:r>
        <w:t>the compartment design applies where bin dimensions permit two stock positions.</w:t>
      </w:r>
    </w:p>
    <w:p w14:paraId="1157E27B" w14:textId="77777777" w:rsidR="00483DB1" w:rsidRDefault="00000000">
      <w:pPr>
        <w:pStyle w:val="ListParagraph"/>
        <w:numPr>
          <w:ilvl w:val="0"/>
          <w:numId w:val="2"/>
        </w:numPr>
        <w:spacing w:after="80" w:line="276" w:lineRule="auto"/>
        <w:jc w:val="both"/>
      </w:pPr>
      <w:r>
        <w:rPr>
          <w:b/>
          <w:bCs/>
        </w:rPr>
        <w:t xml:space="preserve">Discipline dependence: </w:t>
      </w:r>
      <w:r>
        <w:t>the arrangement works only if operators place receipts in the designated position and reset the divider at the right time.</w:t>
      </w:r>
    </w:p>
    <w:p w14:paraId="7398435A" w14:textId="77777777" w:rsidR="00483DB1" w:rsidRDefault="00000000">
      <w:pPr>
        <w:pStyle w:val="ListParagraph"/>
        <w:numPr>
          <w:ilvl w:val="0"/>
          <w:numId w:val="2"/>
        </w:numPr>
        <w:spacing w:after="80" w:line="276" w:lineRule="auto"/>
        <w:jc w:val="both"/>
      </w:pPr>
      <w:r>
        <w:rPr>
          <w:b/>
          <w:bCs/>
        </w:rPr>
        <w:t xml:space="preserve">Other categories: </w:t>
      </w:r>
      <w:r>
        <w:t>the physical configuration for actuators, spigote and DCV, ArmaSound, ArmaFlex, coils and blowers is yet to be confirmed.</w:t>
      </w:r>
    </w:p>
    <w:p w14:paraId="335CB627" w14:textId="77777777" w:rsidR="00483DB1" w:rsidRDefault="00000000">
      <w:pPr>
        <w:pStyle w:val="Heading1"/>
        <w:keepNext/>
      </w:pPr>
      <w:r>
        <w:t>13. Implementation Controls and Recommendations</w:t>
      </w:r>
    </w:p>
    <w:p w14:paraId="06C4C3B9" w14:textId="77777777" w:rsidR="00483DB1" w:rsidRDefault="00000000">
      <w:pPr>
        <w:pStyle w:val="ListParagraph"/>
        <w:numPr>
          <w:ilvl w:val="0"/>
          <w:numId w:val="2"/>
        </w:numPr>
        <w:spacing w:after="80" w:line="276" w:lineRule="auto"/>
        <w:jc w:val="both"/>
      </w:pPr>
      <w:r>
        <w:rPr>
          <w:b/>
          <w:bCs/>
        </w:rPr>
        <w:t xml:space="preserve">Clear identification </w:t>
      </w:r>
      <w:r>
        <w:t>of old-stock and new-stock positions, using labels as well as colours.</w:t>
      </w:r>
    </w:p>
    <w:p w14:paraId="4595439C" w14:textId="77777777" w:rsidR="00483DB1" w:rsidRDefault="00000000">
      <w:pPr>
        <w:pStyle w:val="ListParagraph"/>
        <w:numPr>
          <w:ilvl w:val="0"/>
          <w:numId w:val="2"/>
        </w:numPr>
        <w:spacing w:after="80" w:line="276" w:lineRule="auto"/>
        <w:jc w:val="both"/>
      </w:pPr>
      <w:r>
        <w:rPr>
          <w:b/>
          <w:bCs/>
        </w:rPr>
        <w:t xml:space="preserve">Consistent placement </w:t>
      </w:r>
      <w:r>
        <w:t>of newly received stock in the replenishment section.</w:t>
      </w:r>
    </w:p>
    <w:p w14:paraId="0A4F8261" w14:textId="77777777" w:rsidR="00483DB1" w:rsidRDefault="00000000">
      <w:pPr>
        <w:pStyle w:val="ListParagraph"/>
        <w:numPr>
          <w:ilvl w:val="0"/>
          <w:numId w:val="2"/>
        </w:numPr>
        <w:spacing w:after="80" w:line="276" w:lineRule="auto"/>
        <w:jc w:val="both"/>
      </w:pPr>
      <w:r>
        <w:rPr>
          <w:b/>
          <w:bCs/>
        </w:rPr>
        <w:t xml:space="preserve">Operator training </w:t>
      </w:r>
      <w:r>
        <w:t>to issue old stock first.</w:t>
      </w:r>
    </w:p>
    <w:p w14:paraId="27497A63" w14:textId="77777777" w:rsidR="00483DB1" w:rsidRDefault="00000000">
      <w:pPr>
        <w:pStyle w:val="ListParagraph"/>
        <w:numPr>
          <w:ilvl w:val="0"/>
          <w:numId w:val="2"/>
        </w:numPr>
        <w:spacing w:after="80" w:line="276" w:lineRule="auto"/>
        <w:jc w:val="both"/>
      </w:pPr>
      <w:r>
        <w:rPr>
          <w:b/>
          <w:bCs/>
        </w:rPr>
        <w:t xml:space="preserve">Periodic checks </w:t>
      </w:r>
      <w:r>
        <w:t>of the stock arrangement.</w:t>
      </w:r>
    </w:p>
    <w:p w14:paraId="48E8F5D1" w14:textId="77777777" w:rsidR="00483DB1" w:rsidRDefault="00000000">
      <w:pPr>
        <w:pStyle w:val="ListParagraph"/>
        <w:numPr>
          <w:ilvl w:val="0"/>
          <w:numId w:val="2"/>
        </w:numPr>
        <w:spacing w:after="80" w:line="276" w:lineRule="auto"/>
        <w:jc w:val="both"/>
      </w:pPr>
      <w:r>
        <w:rPr>
          <w:b/>
          <w:bCs/>
        </w:rPr>
        <w:t xml:space="preserve">Safe handling of GI-sheet dividers, </w:t>
      </w:r>
      <w:r>
        <w:t>including removal and replacement.</w:t>
      </w:r>
    </w:p>
    <w:p w14:paraId="2C2B2234" w14:textId="77777777" w:rsidR="00483DB1" w:rsidRDefault="00000000">
      <w:pPr>
        <w:pStyle w:val="ListParagraph"/>
        <w:numPr>
          <w:ilvl w:val="0"/>
          <w:numId w:val="2"/>
        </w:numPr>
        <w:spacing w:after="80" w:line="276" w:lineRule="auto"/>
        <w:jc w:val="both"/>
      </w:pPr>
      <w:r>
        <w:rPr>
          <w:b/>
          <w:bCs/>
        </w:rPr>
        <w:t xml:space="preserve">Damage and hazard checks: </w:t>
      </w:r>
      <w:r>
        <w:t>dividers must not damage materials or create handling hazards, for example from sharp edges.</w:t>
      </w:r>
    </w:p>
    <w:p w14:paraId="0DCBDF1D" w14:textId="77777777" w:rsidR="00483DB1" w:rsidRDefault="00000000">
      <w:pPr>
        <w:pStyle w:val="ListParagraph"/>
        <w:numPr>
          <w:ilvl w:val="0"/>
          <w:numId w:val="2"/>
        </w:numPr>
        <w:spacing w:after="80" w:line="276" w:lineRule="auto"/>
        <w:jc w:val="both"/>
      </w:pPr>
      <w:r>
        <w:rPr>
          <w:b/>
          <w:bCs/>
        </w:rPr>
        <w:t xml:space="preserve">Accurate records: </w:t>
      </w:r>
      <w:r>
        <w:t>keep material identity and stock records accurate.</w:t>
      </w:r>
    </w:p>
    <w:p w14:paraId="613B142E" w14:textId="77777777" w:rsidR="00483DB1" w:rsidRDefault="00000000">
      <w:pPr>
        <w:pStyle w:val="ListParagraph"/>
        <w:numPr>
          <w:ilvl w:val="0"/>
          <w:numId w:val="2"/>
        </w:numPr>
        <w:spacing w:after="80" w:line="276" w:lineRule="auto"/>
        <w:jc w:val="both"/>
      </w:pPr>
      <w:r>
        <w:rPr>
          <w:b/>
          <w:bCs/>
        </w:rPr>
        <w:t xml:space="preserve">Design adaptation </w:t>
      </w:r>
      <w:r>
        <w:t>for materials with different shapes, dimensions and handling requirements.</w:t>
      </w:r>
    </w:p>
    <w:p w14:paraId="32820ED7" w14:textId="77777777" w:rsidR="00483DB1" w:rsidRDefault="00000000">
      <w:pPr>
        <w:pStyle w:val="ListParagraph"/>
        <w:numPr>
          <w:ilvl w:val="0"/>
          <w:numId w:val="2"/>
        </w:numPr>
        <w:spacing w:after="80" w:line="276" w:lineRule="auto"/>
        <w:jc w:val="both"/>
      </w:pPr>
      <w:r>
        <w:rPr>
          <w:b/>
          <w:bCs/>
        </w:rPr>
        <w:t xml:space="preserve">Batch or receipt information </w:t>
      </w:r>
      <w:r>
        <w:t>used where necessary to confirm stock age.</w:t>
      </w:r>
    </w:p>
    <w:p w14:paraId="428017AF" w14:textId="77777777" w:rsidR="00483DB1" w:rsidRDefault="00000000">
      <w:pPr>
        <w:spacing w:before="80" w:after="120" w:line="276" w:lineRule="auto"/>
        <w:jc w:val="both"/>
      </w:pPr>
      <w:r>
        <w:t>FIFO applies to eligible stock. It must not override quality holds, rejected-material controls or other restrictions.</w:t>
      </w:r>
    </w:p>
    <w:p w14:paraId="47197CA6" w14:textId="77777777" w:rsidR="00483DB1" w:rsidRDefault="00000000">
      <w:pPr>
        <w:pStyle w:val="Heading1"/>
        <w:keepNext/>
      </w:pPr>
      <w:r>
        <w:lastRenderedPageBreak/>
        <w:t>14. Photographic and Video Evidence</w:t>
      </w:r>
    </w:p>
    <w:p w14:paraId="37CFD19C" w14:textId="77777777" w:rsidR="00483DB1" w:rsidRDefault="00000000">
      <w:pPr>
        <w:keepNext/>
        <w:spacing w:after="120" w:line="276" w:lineRule="auto"/>
        <w:jc w:val="both"/>
      </w:pPr>
      <w:r>
        <w:t>The photographs and video below show the FIFO arrangements on the shop floor.</w:t>
      </w:r>
    </w:p>
    <w:p w14:paraId="3AA91754" w14:textId="77777777" w:rsidR="00483DB1" w:rsidRDefault="00000000">
      <w:pPr>
        <w:keepNext/>
        <w:spacing w:before="60" w:after="60"/>
        <w:jc w:val="center"/>
      </w:pPr>
      <w:r>
        <w:rPr>
          <w:noProof/>
        </w:rPr>
        <w:drawing>
          <wp:inline distT="0" distB="0" distL="0" distR="0" wp14:anchorId="29BF79AF" wp14:editId="31ABE63F">
            <wp:extent cx="257175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71750" cy="4572000"/>
                    </a:xfrm>
                    <a:prstGeom prst="rect">
                      <a:avLst/>
                    </a:prstGeom>
                  </pic:spPr>
                </pic:pic>
              </a:graphicData>
            </a:graphic>
          </wp:inline>
        </w:drawing>
      </w:r>
    </w:p>
    <w:p w14:paraId="03F0BA33" w14:textId="77777777" w:rsidR="00483DB1" w:rsidRDefault="00000000">
      <w:pPr>
        <w:spacing w:before="120" w:after="120"/>
        <w:jc w:val="center"/>
      </w:pPr>
      <w:r>
        <w:rPr>
          <w:b/>
          <w:bCs/>
          <w:i/>
          <w:iCs/>
          <w:color w:val="1F3864"/>
          <w:sz w:val="20"/>
          <w:szCs w:val="20"/>
        </w:rPr>
        <w:t>Figure 3: GI-Sheet Divider for Old and New Spare Stock</w:t>
      </w:r>
    </w:p>
    <w:p w14:paraId="4523F159" w14:textId="77777777" w:rsidR="00483DB1" w:rsidRDefault="00000000">
      <w:pPr>
        <w:spacing w:after="120" w:line="276" w:lineRule="auto"/>
        <w:jc w:val="both"/>
      </w:pPr>
      <w:r>
        <w:rPr>
          <w:sz w:val="21"/>
          <w:szCs w:val="21"/>
        </w:rPr>
        <w:t>A spare-parts bin (Round Diffuser Rod, software code Si/SP-201.3) with the top edge of the divider visible across the bin and a red marker on the front rim. The bin label records the item name, software code, minimum quantity, current location and current quantity.</w:t>
      </w:r>
    </w:p>
    <w:p w14:paraId="0EEEAD5D" w14:textId="77777777" w:rsidR="00483DB1" w:rsidRDefault="00000000">
      <w:pPr>
        <w:keepNext/>
        <w:spacing w:before="60" w:after="60"/>
        <w:jc w:val="center"/>
      </w:pPr>
      <w:r>
        <w:rPr>
          <w:noProof/>
        </w:rPr>
        <w:lastRenderedPageBreak/>
        <w:drawing>
          <wp:inline distT="0" distB="0" distL="0" distR="0" wp14:anchorId="2AACD727" wp14:editId="43C6CBF5">
            <wp:extent cx="2571750" cy="4572000"/>
            <wp:effectExtent l="0" t="0" r="0" b="0"/>
            <wp:docPr id="775274384" name="Picture 77527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71750" cy="4572000"/>
                    </a:xfrm>
                    <a:prstGeom prst="rect">
                      <a:avLst/>
                    </a:prstGeom>
                  </pic:spPr>
                </pic:pic>
              </a:graphicData>
            </a:graphic>
          </wp:inline>
        </w:drawing>
      </w:r>
    </w:p>
    <w:p w14:paraId="757D8DF1" w14:textId="77777777" w:rsidR="00483DB1" w:rsidRDefault="00000000">
      <w:pPr>
        <w:spacing w:before="120" w:after="120"/>
        <w:jc w:val="center"/>
      </w:pPr>
      <w:r>
        <w:rPr>
          <w:b/>
          <w:bCs/>
          <w:i/>
          <w:iCs/>
          <w:color w:val="1F3864"/>
          <w:sz w:val="20"/>
          <w:szCs w:val="20"/>
        </w:rPr>
        <w:t>Figure 4: Physical FIFO Arrangement for Spare Parts</w:t>
      </w:r>
    </w:p>
    <w:p w14:paraId="6CBB497D" w14:textId="77777777" w:rsidR="00483DB1" w:rsidRDefault="00000000">
      <w:pPr>
        <w:spacing w:after="120" w:line="276" w:lineRule="auto"/>
        <w:jc w:val="both"/>
      </w:pPr>
      <w:r>
        <w:rPr>
          <w:sz w:val="21"/>
          <w:szCs w:val="21"/>
        </w:rPr>
        <w:t>The same type of bin seen from above. The divider separates two groups of rods, with a red marker on the near rim and a green marker on the far rim, consistent with the front (old) and rear (new) compartments described in Section 5.1.</w:t>
      </w:r>
    </w:p>
    <w:p w14:paraId="67FF32D3" w14:textId="77777777" w:rsidR="00483DB1" w:rsidRDefault="00000000">
      <w:pPr>
        <w:keepNext/>
        <w:spacing w:before="60" w:after="60"/>
        <w:jc w:val="center"/>
      </w:pPr>
      <w:r>
        <w:rPr>
          <w:noProof/>
        </w:rPr>
        <w:drawing>
          <wp:inline distT="0" distB="0" distL="0" distR="0" wp14:anchorId="3C8B5936" wp14:editId="48EA32FA">
            <wp:extent cx="5334000" cy="3000375"/>
            <wp:effectExtent l="0" t="0" r="0" b="0"/>
            <wp:docPr id="704714720" name="Picture 70471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00375"/>
                    </a:xfrm>
                    <a:prstGeom prst="rect">
                      <a:avLst/>
                    </a:prstGeom>
                  </pic:spPr>
                </pic:pic>
              </a:graphicData>
            </a:graphic>
          </wp:inline>
        </w:drawing>
      </w:r>
    </w:p>
    <w:p w14:paraId="444DB094" w14:textId="77777777" w:rsidR="00483DB1" w:rsidRDefault="00000000">
      <w:pPr>
        <w:spacing w:before="120" w:after="120"/>
        <w:jc w:val="center"/>
      </w:pPr>
      <w:r>
        <w:rPr>
          <w:b/>
          <w:bCs/>
          <w:i/>
          <w:iCs/>
          <w:color w:val="1F3864"/>
          <w:sz w:val="20"/>
          <w:szCs w:val="20"/>
        </w:rPr>
        <w:t>Figure 5: Red/Green Stock Identification for Bulky Extrusion Materials</w:t>
      </w:r>
    </w:p>
    <w:p w14:paraId="737BF521" w14:textId="77777777" w:rsidR="00483DB1" w:rsidRDefault="00000000">
      <w:pPr>
        <w:spacing w:after="120" w:line="276" w:lineRule="auto"/>
        <w:jc w:val="both"/>
      </w:pPr>
      <w:r>
        <w:rPr>
          <w:sz w:val="21"/>
          <w:szCs w:val="21"/>
        </w:rPr>
        <w:lastRenderedPageBreak/>
        <w:t>Stores staff being briefed on red and green stock identification at the extrusion racks; the presenter holds a red tag and a green tag. The video below walks along the extrusion racks, where red and green tags are fixed on the stacked bundles. Double-click the video to play it in Word.</w:t>
      </w:r>
    </w:p>
    <w:p w14:paraId="7577EB3F" w14:textId="77777777" w:rsidR="00483DB1" w:rsidRDefault="00000000">
      <w:pPr>
        <w:keepNext/>
        <w:jc w:val="center"/>
      </w:pPr>
      <w:r>
        <w:object w:dxaOrig="6000" w:dyaOrig="3360" w14:anchorId="5BB269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00pt;height:168pt" o:ole="">
            <v:imagedata r:id="rId18" o:title="Video 1"/>
          </v:shape>
          <o:OLEObject Type="Embed" ProgID="Package" ShapeID="_x0000_i1031" DrawAspect="Content" ObjectID="_1854436949" r:id="rId19"/>
        </w:object>
      </w:r>
    </w:p>
    <w:p w14:paraId="1488BE42" w14:textId="77777777" w:rsidR="00483DB1" w:rsidRDefault="00000000">
      <w:pPr>
        <w:spacing w:before="120" w:after="120"/>
        <w:jc w:val="center"/>
      </w:pPr>
      <w:r>
        <w:rPr>
          <w:b/>
          <w:bCs/>
          <w:i/>
          <w:iCs/>
          <w:color w:val="1F3864"/>
          <w:sz w:val="20"/>
          <w:szCs w:val="20"/>
        </w:rPr>
        <w:t>Figure 5 (video): Extrusion Rack Walkthrough Showing Red and Green Stock Tags</w:t>
      </w:r>
    </w:p>
    <w:p w14:paraId="5CF7B2E1" w14:textId="77777777" w:rsidR="00483DB1" w:rsidRDefault="00000000">
      <w:pPr>
        <w:keepNext/>
        <w:jc w:val="center"/>
      </w:pPr>
      <w:r>
        <w:object w:dxaOrig="3400" w:dyaOrig="6040" w14:anchorId="6691B42A">
          <v:shape id="_x0000_i1026" type="#_x0000_t75" style="width:169.85pt;height:301.85pt" o:ole="">
            <v:imagedata r:id="rId20" o:title="Video 2"/>
          </v:shape>
          <o:OLEObject Type="Embed" ProgID="Package" ShapeID="_x0000_i1026" DrawAspect="Content" ObjectID="_1854436950" r:id="rId21"/>
        </w:object>
      </w:r>
    </w:p>
    <w:p w14:paraId="259657D4" w14:textId="77777777" w:rsidR="00483DB1" w:rsidRDefault="00000000">
      <w:pPr>
        <w:spacing w:before="120" w:after="120"/>
        <w:jc w:val="center"/>
      </w:pPr>
      <w:r>
        <w:rPr>
          <w:b/>
          <w:bCs/>
          <w:i/>
          <w:iCs/>
          <w:color w:val="1F3864"/>
          <w:sz w:val="20"/>
          <w:szCs w:val="20"/>
        </w:rPr>
        <w:t>Figure 6: FIFO Stock Rotation and Replenishment Sequence (video)</w:t>
      </w:r>
    </w:p>
    <w:p w14:paraId="13B41DAF" w14:textId="77777777" w:rsidR="00483DB1" w:rsidRDefault="00000000">
      <w:pPr>
        <w:spacing w:after="120" w:line="276" w:lineRule="auto"/>
        <w:jc w:val="both"/>
      </w:pPr>
      <w:r>
        <w:rPr>
          <w:sz w:val="21"/>
          <w:szCs w:val="21"/>
        </w:rPr>
        <w:t>Operator working through a spare-parts bin: stock is issued from the front compartment, the divider is handled, and the bin returns to a two-compartment arrangement with stock on both sides of the divider. Double-click the video to play it in Word.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2"/>
        <w:gridCol w:w="3102"/>
        <w:gridCol w:w="3102"/>
      </w:tblGrid>
      <w:tr w:rsidR="00483DB1" w14:paraId="2E65349F" w14:textId="77777777">
        <w:tblPrEx>
          <w:tblCellMar>
            <w:top w:w="0" w:type="dxa"/>
            <w:bottom w:w="0" w:type="dxa"/>
          </w:tblCellMar>
        </w:tblPrEx>
        <w:tc>
          <w:tcPr>
            <w:tcW w:w="3102" w:type="dxa"/>
            <w:tcBorders>
              <w:top w:val="none" w:sz="0" w:space="0" w:color="FFFFFF"/>
              <w:left w:val="none" w:sz="0" w:space="0" w:color="FFFFFF"/>
              <w:bottom w:val="none" w:sz="0" w:space="0" w:color="FFFFFF"/>
              <w:right w:val="none" w:sz="0" w:space="0" w:color="FFFFFF"/>
            </w:tcBorders>
          </w:tcPr>
          <w:p w14:paraId="7FE388DA" w14:textId="77777777" w:rsidR="00483DB1" w:rsidRDefault="00000000">
            <w:pPr>
              <w:jc w:val="center"/>
            </w:pPr>
            <w:r>
              <w:rPr>
                <w:noProof/>
              </w:rPr>
              <w:lastRenderedPageBreak/>
              <w:drawing>
                <wp:inline distT="0" distB="0" distL="0" distR="0" wp14:anchorId="7EB98F2A" wp14:editId="2FB62B48">
                  <wp:extent cx="1714500" cy="3048000"/>
                  <wp:effectExtent l="0" t="0" r="0" b="0"/>
                  <wp:docPr id="1987263481" name="Picture 198726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714500" cy="3048000"/>
                          </a:xfrm>
                          <a:prstGeom prst="rect">
                            <a:avLst/>
                          </a:prstGeom>
                        </pic:spPr>
                      </pic:pic>
                    </a:graphicData>
                  </a:graphic>
                </wp:inline>
              </w:drawing>
            </w:r>
          </w:p>
        </w:tc>
        <w:tc>
          <w:tcPr>
            <w:tcW w:w="3102" w:type="dxa"/>
            <w:tcBorders>
              <w:top w:val="none" w:sz="0" w:space="0" w:color="FFFFFF"/>
              <w:left w:val="none" w:sz="0" w:space="0" w:color="FFFFFF"/>
              <w:bottom w:val="none" w:sz="0" w:space="0" w:color="FFFFFF"/>
              <w:right w:val="none" w:sz="0" w:space="0" w:color="FFFFFF"/>
            </w:tcBorders>
          </w:tcPr>
          <w:p w14:paraId="570621EF" w14:textId="77777777" w:rsidR="00483DB1" w:rsidRDefault="00000000">
            <w:pPr>
              <w:jc w:val="center"/>
            </w:pPr>
            <w:r>
              <w:rPr>
                <w:noProof/>
              </w:rPr>
              <w:drawing>
                <wp:inline distT="0" distB="0" distL="0" distR="0" wp14:anchorId="7AA727B8" wp14:editId="79ABB161">
                  <wp:extent cx="1714500" cy="3048000"/>
                  <wp:effectExtent l="0" t="0" r="0" b="0"/>
                  <wp:docPr id="230183357" name="Picture 23018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714500" cy="3048000"/>
                          </a:xfrm>
                          <a:prstGeom prst="rect">
                            <a:avLst/>
                          </a:prstGeom>
                        </pic:spPr>
                      </pic:pic>
                    </a:graphicData>
                  </a:graphic>
                </wp:inline>
              </w:drawing>
            </w:r>
          </w:p>
        </w:tc>
        <w:tc>
          <w:tcPr>
            <w:tcW w:w="3102" w:type="dxa"/>
            <w:tcBorders>
              <w:top w:val="none" w:sz="0" w:space="0" w:color="FFFFFF"/>
              <w:left w:val="none" w:sz="0" w:space="0" w:color="FFFFFF"/>
              <w:bottom w:val="none" w:sz="0" w:space="0" w:color="FFFFFF"/>
              <w:right w:val="none" w:sz="0" w:space="0" w:color="FFFFFF"/>
            </w:tcBorders>
          </w:tcPr>
          <w:p w14:paraId="2150A8B7" w14:textId="77777777" w:rsidR="00483DB1" w:rsidRDefault="00000000">
            <w:pPr>
              <w:jc w:val="center"/>
            </w:pPr>
            <w:r>
              <w:rPr>
                <w:noProof/>
              </w:rPr>
              <w:drawing>
                <wp:inline distT="0" distB="0" distL="0" distR="0" wp14:anchorId="4AC0DA09" wp14:editId="63797897">
                  <wp:extent cx="1714500" cy="3048000"/>
                  <wp:effectExtent l="0" t="0" r="0" b="0"/>
                  <wp:docPr id="323851802" name="Picture 32385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714500" cy="3048000"/>
                          </a:xfrm>
                          <a:prstGeom prst="rect">
                            <a:avLst/>
                          </a:prstGeom>
                        </pic:spPr>
                      </pic:pic>
                    </a:graphicData>
                  </a:graphic>
                </wp:inline>
              </w:drawing>
            </w:r>
          </w:p>
        </w:tc>
      </w:tr>
    </w:tbl>
    <w:p w14:paraId="7BA07DD1" w14:textId="77777777" w:rsidR="00483DB1" w:rsidRDefault="00000000">
      <w:pPr>
        <w:spacing w:before="120" w:after="120"/>
        <w:jc w:val="center"/>
      </w:pPr>
      <w:r>
        <w:rPr>
          <w:b/>
          <w:bCs/>
          <w:i/>
          <w:iCs/>
          <w:color w:val="1F3864"/>
          <w:sz w:val="20"/>
          <w:szCs w:val="20"/>
        </w:rPr>
        <w:t>Figure 7: Physical FIFO Arrangement for Other Material Categories</w:t>
      </w:r>
    </w:p>
    <w:p w14:paraId="5707B4C2" w14:textId="77777777" w:rsidR="00483DB1" w:rsidRDefault="00000000">
      <w:pPr>
        <w:spacing w:after="120" w:line="276" w:lineRule="auto"/>
        <w:jc w:val="both"/>
      </w:pPr>
      <w:r>
        <w:rPr>
          <w:sz w:val="21"/>
          <w:szCs w:val="21"/>
        </w:rPr>
        <w:t>Storage areas for other material categories: carton stock (left), wrapped rolls on racks beside carton stacks (centre) and shelved boxed items in an aisle (right). The category and FIFO marking arrangement for each area are to be confirmed.</w:t>
      </w:r>
    </w:p>
    <w:p w14:paraId="5DAE5DCD" w14:textId="77777777" w:rsidR="00483DB1" w:rsidRDefault="00000000">
      <w:pPr>
        <w:pStyle w:val="Heading1"/>
        <w:keepNext/>
      </w:pPr>
      <w:r>
        <w:t>15. Conclusion</w:t>
      </w:r>
    </w:p>
    <w:p w14:paraId="05516DD3" w14:textId="77777777" w:rsidR="00483DB1" w:rsidRDefault="00000000">
      <w:pPr>
        <w:spacing w:after="120" w:line="276" w:lineRule="auto"/>
        <w:jc w:val="both"/>
      </w:pPr>
      <w:r>
        <w:t>At COSMOS, FIFO identification relied on dust-based visual judgement. In response, a low-cost physical FIFO arrangement was designed using existing bins and waste GI sheet pieces. Spares use a front/rear compartment system separated by a GI-sheet divider, bulky extrusion materials use red/green identification with red issued first, and the FIFO concept was applied to six further material categories.</w:t>
      </w:r>
    </w:p>
    <w:p w14:paraId="1FEEDDCB" w14:textId="77777777" w:rsidR="00483DB1" w:rsidRDefault="00000000">
      <w:pPr>
        <w:spacing w:after="120" w:line="276" w:lineRule="auto"/>
        <w:jc w:val="both"/>
      </w:pPr>
      <w:r>
        <w:t>The design gives a defined way of selecting stock for issue and a defined replenishment sequence. The operator time observations recorded during the internship are not before-and-after measurements, and the motion analysis is qualitative, so no time, motion, space or cost benefit is claimed. A structured time and motion validation, as set out in Sections 8 and 9, would quantify the improvement.</w:t>
      </w:r>
    </w:p>
    <w:sectPr w:rsidR="00483DB1">
      <w:headerReference w:type="default" r:id="rId25"/>
      <w:footerReference w:type="default" r:id="rId26"/>
      <w:pgSz w:w="11906" w:h="16838"/>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FDF97" w14:textId="77777777" w:rsidR="00C00E7A" w:rsidRDefault="00C00E7A">
      <w:r>
        <w:separator/>
      </w:r>
    </w:p>
  </w:endnote>
  <w:endnote w:type="continuationSeparator" w:id="0">
    <w:p w14:paraId="5AA22FDF" w14:textId="77777777" w:rsidR="00C00E7A" w:rsidRDefault="00C00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D935" w14:textId="77777777" w:rsidR="00483DB1"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05E5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05E57">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9A5F" w14:textId="57BD0F40" w:rsidR="00483DB1"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05E57">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05E57">
      <w:rPr>
        <w:noProof/>
        <w:color w:val="595959"/>
        <w:sz w:val="18"/>
        <w:szCs w:val="18"/>
      </w:rPr>
      <w:t>4</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DC4B" w14:textId="7363AB47" w:rsidR="00483DB1"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05E57">
      <w:rPr>
        <w:noProof/>
        <w:color w:val="595959"/>
        <w:sz w:val="18"/>
        <w:szCs w:val="18"/>
      </w:rPr>
      <w:t>4</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05E57">
      <w:rPr>
        <w:noProof/>
        <w:color w:val="595959"/>
        <w:sz w:val="18"/>
        <w:szCs w:val="18"/>
      </w:rPr>
      <w:t>5</w:t>
    </w:r>
    <w:r>
      <w:rPr>
        <w:color w:val="595959"/>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55405" w14:textId="37730E48" w:rsidR="00483DB1"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05E57">
      <w:rPr>
        <w:noProof/>
        <w:color w:val="595959"/>
        <w:sz w:val="18"/>
        <w:szCs w:val="18"/>
      </w:rPr>
      <w:t>5</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05E57">
      <w:rPr>
        <w:noProof/>
        <w:color w:val="595959"/>
        <w:sz w:val="18"/>
        <w:szCs w:val="18"/>
      </w:rPr>
      <w:t>6</w:t>
    </w:r>
    <w:r>
      <w:rPr>
        <w:color w:val="595959"/>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7D2B" w14:textId="61F4D9D1" w:rsidR="00483DB1"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05E57">
      <w:rPr>
        <w:noProof/>
        <w:color w:val="595959"/>
        <w:sz w:val="18"/>
        <w:szCs w:val="18"/>
      </w:rPr>
      <w:t>6</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05E57">
      <w:rPr>
        <w:noProof/>
        <w:color w:val="595959"/>
        <w:sz w:val="18"/>
        <w:szCs w:val="18"/>
      </w:rPr>
      <w:t>7</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6A359" w14:textId="77777777" w:rsidR="00C00E7A" w:rsidRDefault="00C00E7A">
      <w:r>
        <w:separator/>
      </w:r>
    </w:p>
  </w:footnote>
  <w:footnote w:type="continuationSeparator" w:id="0">
    <w:p w14:paraId="61396D23" w14:textId="77777777" w:rsidR="00C00E7A" w:rsidRDefault="00C00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A0D1F" w14:textId="77777777" w:rsidR="00483DB1" w:rsidRDefault="00000000">
    <w:pPr>
      <w:pBdr>
        <w:bottom w:val="single" w:sz="6" w:space="2" w:color="1F3864"/>
      </w:pBdr>
    </w:pPr>
    <w:r>
      <w:rPr>
        <w:color w:val="595959"/>
        <w:sz w:val="18"/>
        <w:szCs w:val="18"/>
      </w:rPr>
      <w:t>COSMOS | SIP Report | FIFO Improvement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344B" w14:textId="77777777" w:rsidR="00483DB1" w:rsidRDefault="00000000">
    <w:pPr>
      <w:pBdr>
        <w:bottom w:val="single" w:sz="6" w:space="2" w:color="1F3864"/>
      </w:pBdr>
    </w:pPr>
    <w:r>
      <w:rPr>
        <w:color w:val="595959"/>
        <w:sz w:val="18"/>
        <w:szCs w:val="18"/>
      </w:rPr>
      <w:t>COSMOS | SIP Report | FIFO Improvement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C1D89" w14:textId="77777777" w:rsidR="00483DB1" w:rsidRDefault="00000000">
    <w:pPr>
      <w:pBdr>
        <w:bottom w:val="single" w:sz="6" w:space="2" w:color="1F3864"/>
      </w:pBdr>
    </w:pPr>
    <w:r>
      <w:rPr>
        <w:color w:val="595959"/>
        <w:sz w:val="18"/>
        <w:szCs w:val="18"/>
      </w:rPr>
      <w:t>COSMOS | SIP Report | FIFO Improvement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F65D" w14:textId="77777777" w:rsidR="00483DB1" w:rsidRDefault="00000000">
    <w:pPr>
      <w:pBdr>
        <w:bottom w:val="single" w:sz="6" w:space="2" w:color="1F3864"/>
      </w:pBdr>
    </w:pPr>
    <w:r>
      <w:rPr>
        <w:color w:val="595959"/>
        <w:sz w:val="18"/>
        <w:szCs w:val="18"/>
      </w:rPr>
      <w:t>COSMOS | SIP Report | FIFO Improvement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33F9" w14:textId="77777777" w:rsidR="00483DB1" w:rsidRDefault="00000000">
    <w:pPr>
      <w:pBdr>
        <w:bottom w:val="single" w:sz="6" w:space="2" w:color="1F3864"/>
      </w:pBdr>
    </w:pPr>
    <w:r>
      <w:rPr>
        <w:color w:val="595959"/>
        <w:sz w:val="18"/>
        <w:szCs w:val="18"/>
      </w:rPr>
      <w:t>COSMOS | SIP Report | FIFO Improvement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C4F73"/>
    <w:multiLevelType w:val="hybridMultilevel"/>
    <w:tmpl w:val="801ADAC8"/>
    <w:lvl w:ilvl="0" w:tplc="DD8C07D8">
      <w:start w:val="1"/>
      <w:numFmt w:val="bullet"/>
      <w:lvlText w:val="●"/>
      <w:lvlJc w:val="left"/>
      <w:pPr>
        <w:ind w:left="720" w:hanging="360"/>
      </w:pPr>
    </w:lvl>
    <w:lvl w:ilvl="1" w:tplc="6A34D9EC">
      <w:start w:val="1"/>
      <w:numFmt w:val="bullet"/>
      <w:lvlText w:val="○"/>
      <w:lvlJc w:val="left"/>
      <w:pPr>
        <w:ind w:left="1440" w:hanging="360"/>
      </w:pPr>
    </w:lvl>
    <w:lvl w:ilvl="2" w:tplc="ED1616D4">
      <w:start w:val="1"/>
      <w:numFmt w:val="bullet"/>
      <w:lvlText w:val="■"/>
      <w:lvlJc w:val="left"/>
      <w:pPr>
        <w:ind w:left="2160" w:hanging="360"/>
      </w:pPr>
    </w:lvl>
    <w:lvl w:ilvl="3" w:tplc="1A2EA440">
      <w:start w:val="1"/>
      <w:numFmt w:val="bullet"/>
      <w:lvlText w:val="●"/>
      <w:lvlJc w:val="left"/>
      <w:pPr>
        <w:ind w:left="2880" w:hanging="360"/>
      </w:pPr>
    </w:lvl>
    <w:lvl w:ilvl="4" w:tplc="A830B538">
      <w:start w:val="1"/>
      <w:numFmt w:val="bullet"/>
      <w:lvlText w:val="○"/>
      <w:lvlJc w:val="left"/>
      <w:pPr>
        <w:ind w:left="3600" w:hanging="360"/>
      </w:pPr>
    </w:lvl>
    <w:lvl w:ilvl="5" w:tplc="CA5A8ED2">
      <w:start w:val="1"/>
      <w:numFmt w:val="bullet"/>
      <w:lvlText w:val="■"/>
      <w:lvlJc w:val="left"/>
      <w:pPr>
        <w:ind w:left="4320" w:hanging="360"/>
      </w:pPr>
    </w:lvl>
    <w:lvl w:ilvl="6" w:tplc="AEE4F872">
      <w:start w:val="1"/>
      <w:numFmt w:val="bullet"/>
      <w:lvlText w:val="●"/>
      <w:lvlJc w:val="left"/>
      <w:pPr>
        <w:ind w:left="5040" w:hanging="360"/>
      </w:pPr>
    </w:lvl>
    <w:lvl w:ilvl="7" w:tplc="BBD09404">
      <w:start w:val="1"/>
      <w:numFmt w:val="bullet"/>
      <w:lvlText w:val="●"/>
      <w:lvlJc w:val="left"/>
      <w:pPr>
        <w:ind w:left="5760" w:hanging="360"/>
      </w:pPr>
    </w:lvl>
    <w:lvl w:ilvl="8" w:tplc="EBB06DD4">
      <w:start w:val="1"/>
      <w:numFmt w:val="bullet"/>
      <w:lvlText w:val="●"/>
      <w:lvlJc w:val="left"/>
      <w:pPr>
        <w:ind w:left="6480" w:hanging="360"/>
      </w:pPr>
    </w:lvl>
  </w:abstractNum>
  <w:abstractNum w:abstractNumId="1" w15:restartNumberingAfterBreak="0">
    <w:nsid w:val="5E3C5E30"/>
    <w:multiLevelType w:val="hybridMultilevel"/>
    <w:tmpl w:val="608E87AE"/>
    <w:lvl w:ilvl="0" w:tplc="BDBC62F6">
      <w:start w:val="1"/>
      <w:numFmt w:val="decimal"/>
      <w:lvlText w:val="%1."/>
      <w:lvlJc w:val="left"/>
      <w:pPr>
        <w:ind w:left="540" w:hanging="360"/>
      </w:pPr>
    </w:lvl>
    <w:lvl w:ilvl="1" w:tplc="122439B6">
      <w:numFmt w:val="decimal"/>
      <w:lvlText w:val=""/>
      <w:lvlJc w:val="left"/>
    </w:lvl>
    <w:lvl w:ilvl="2" w:tplc="7C0AF2C0">
      <w:numFmt w:val="decimal"/>
      <w:lvlText w:val=""/>
      <w:lvlJc w:val="left"/>
    </w:lvl>
    <w:lvl w:ilvl="3" w:tplc="517C6BB2">
      <w:numFmt w:val="decimal"/>
      <w:lvlText w:val=""/>
      <w:lvlJc w:val="left"/>
    </w:lvl>
    <w:lvl w:ilvl="4" w:tplc="080AE3EA">
      <w:numFmt w:val="decimal"/>
      <w:lvlText w:val=""/>
      <w:lvlJc w:val="left"/>
    </w:lvl>
    <w:lvl w:ilvl="5" w:tplc="243C6A62">
      <w:numFmt w:val="decimal"/>
      <w:lvlText w:val=""/>
      <w:lvlJc w:val="left"/>
    </w:lvl>
    <w:lvl w:ilvl="6" w:tplc="B484A29C">
      <w:numFmt w:val="decimal"/>
      <w:lvlText w:val=""/>
      <w:lvlJc w:val="left"/>
    </w:lvl>
    <w:lvl w:ilvl="7" w:tplc="D478B9B4">
      <w:numFmt w:val="decimal"/>
      <w:lvlText w:val=""/>
      <w:lvlJc w:val="left"/>
    </w:lvl>
    <w:lvl w:ilvl="8" w:tplc="B8426BB6">
      <w:numFmt w:val="decimal"/>
      <w:lvlText w:val=""/>
      <w:lvlJc w:val="left"/>
    </w:lvl>
  </w:abstractNum>
  <w:abstractNum w:abstractNumId="2" w15:restartNumberingAfterBreak="0">
    <w:nsid w:val="607649A7"/>
    <w:multiLevelType w:val="hybridMultilevel"/>
    <w:tmpl w:val="83967A22"/>
    <w:lvl w:ilvl="0" w:tplc="C512DF50">
      <w:start w:val="1"/>
      <w:numFmt w:val="decimal"/>
      <w:lvlText w:val="%1."/>
      <w:lvlJc w:val="left"/>
      <w:pPr>
        <w:ind w:left="540" w:hanging="360"/>
      </w:pPr>
    </w:lvl>
    <w:lvl w:ilvl="1" w:tplc="930829D0">
      <w:numFmt w:val="decimal"/>
      <w:lvlText w:val=""/>
      <w:lvlJc w:val="left"/>
    </w:lvl>
    <w:lvl w:ilvl="2" w:tplc="9814B768">
      <w:numFmt w:val="decimal"/>
      <w:lvlText w:val=""/>
      <w:lvlJc w:val="left"/>
    </w:lvl>
    <w:lvl w:ilvl="3" w:tplc="B80ADF06">
      <w:numFmt w:val="decimal"/>
      <w:lvlText w:val=""/>
      <w:lvlJc w:val="left"/>
    </w:lvl>
    <w:lvl w:ilvl="4" w:tplc="864EF93C">
      <w:numFmt w:val="decimal"/>
      <w:lvlText w:val=""/>
      <w:lvlJc w:val="left"/>
    </w:lvl>
    <w:lvl w:ilvl="5" w:tplc="0A62918A">
      <w:numFmt w:val="decimal"/>
      <w:lvlText w:val=""/>
      <w:lvlJc w:val="left"/>
    </w:lvl>
    <w:lvl w:ilvl="6" w:tplc="07F497DC">
      <w:numFmt w:val="decimal"/>
      <w:lvlText w:val=""/>
      <w:lvlJc w:val="left"/>
    </w:lvl>
    <w:lvl w:ilvl="7" w:tplc="7728C248">
      <w:numFmt w:val="decimal"/>
      <w:lvlText w:val=""/>
      <w:lvlJc w:val="left"/>
    </w:lvl>
    <w:lvl w:ilvl="8" w:tplc="B5867CF2">
      <w:numFmt w:val="decimal"/>
      <w:lvlText w:val=""/>
      <w:lvlJc w:val="left"/>
    </w:lvl>
  </w:abstractNum>
  <w:abstractNum w:abstractNumId="3" w15:restartNumberingAfterBreak="0">
    <w:nsid w:val="710F1637"/>
    <w:multiLevelType w:val="hybridMultilevel"/>
    <w:tmpl w:val="D86E9BC0"/>
    <w:lvl w:ilvl="0" w:tplc="BC98BC12">
      <w:start w:val="1"/>
      <w:numFmt w:val="bullet"/>
      <w:lvlText w:val="•"/>
      <w:lvlJc w:val="left"/>
      <w:pPr>
        <w:ind w:left="540" w:hanging="270"/>
      </w:pPr>
    </w:lvl>
    <w:lvl w:ilvl="1" w:tplc="95BCB410">
      <w:numFmt w:val="decimal"/>
      <w:lvlText w:val=""/>
      <w:lvlJc w:val="left"/>
    </w:lvl>
    <w:lvl w:ilvl="2" w:tplc="7A86E9DC">
      <w:numFmt w:val="decimal"/>
      <w:lvlText w:val=""/>
      <w:lvlJc w:val="left"/>
    </w:lvl>
    <w:lvl w:ilvl="3" w:tplc="4E688508">
      <w:numFmt w:val="decimal"/>
      <w:lvlText w:val=""/>
      <w:lvlJc w:val="left"/>
    </w:lvl>
    <w:lvl w:ilvl="4" w:tplc="05DC02DC">
      <w:numFmt w:val="decimal"/>
      <w:lvlText w:val=""/>
      <w:lvlJc w:val="left"/>
    </w:lvl>
    <w:lvl w:ilvl="5" w:tplc="F85C79D8">
      <w:numFmt w:val="decimal"/>
      <w:lvlText w:val=""/>
      <w:lvlJc w:val="left"/>
    </w:lvl>
    <w:lvl w:ilvl="6" w:tplc="B48046EE">
      <w:numFmt w:val="decimal"/>
      <w:lvlText w:val=""/>
      <w:lvlJc w:val="left"/>
    </w:lvl>
    <w:lvl w:ilvl="7" w:tplc="A8D47EDA">
      <w:numFmt w:val="decimal"/>
      <w:lvlText w:val=""/>
      <w:lvlJc w:val="left"/>
    </w:lvl>
    <w:lvl w:ilvl="8" w:tplc="01C8A990">
      <w:numFmt w:val="decimal"/>
      <w:lvlText w:val=""/>
      <w:lvlJc w:val="left"/>
    </w:lvl>
  </w:abstractNum>
  <w:abstractNum w:abstractNumId="4" w15:restartNumberingAfterBreak="0">
    <w:nsid w:val="713F4389"/>
    <w:multiLevelType w:val="hybridMultilevel"/>
    <w:tmpl w:val="4132A8AE"/>
    <w:lvl w:ilvl="0" w:tplc="BFD85E5A">
      <w:start w:val="1"/>
      <w:numFmt w:val="decimal"/>
      <w:lvlText w:val="%1."/>
      <w:lvlJc w:val="left"/>
      <w:pPr>
        <w:ind w:left="540" w:hanging="360"/>
      </w:pPr>
    </w:lvl>
    <w:lvl w:ilvl="1" w:tplc="F8EE843A">
      <w:numFmt w:val="decimal"/>
      <w:lvlText w:val=""/>
      <w:lvlJc w:val="left"/>
    </w:lvl>
    <w:lvl w:ilvl="2" w:tplc="110C61E8">
      <w:numFmt w:val="decimal"/>
      <w:lvlText w:val=""/>
      <w:lvlJc w:val="left"/>
    </w:lvl>
    <w:lvl w:ilvl="3" w:tplc="85323DB2">
      <w:numFmt w:val="decimal"/>
      <w:lvlText w:val=""/>
      <w:lvlJc w:val="left"/>
    </w:lvl>
    <w:lvl w:ilvl="4" w:tplc="664AAE64">
      <w:numFmt w:val="decimal"/>
      <w:lvlText w:val=""/>
      <w:lvlJc w:val="left"/>
    </w:lvl>
    <w:lvl w:ilvl="5" w:tplc="BF06D0E4">
      <w:numFmt w:val="decimal"/>
      <w:lvlText w:val=""/>
      <w:lvlJc w:val="left"/>
    </w:lvl>
    <w:lvl w:ilvl="6" w:tplc="44EC8924">
      <w:numFmt w:val="decimal"/>
      <w:lvlText w:val=""/>
      <w:lvlJc w:val="left"/>
    </w:lvl>
    <w:lvl w:ilvl="7" w:tplc="AA72581C">
      <w:numFmt w:val="decimal"/>
      <w:lvlText w:val=""/>
      <w:lvlJc w:val="left"/>
    </w:lvl>
    <w:lvl w:ilvl="8" w:tplc="7CEA7C8E">
      <w:numFmt w:val="decimal"/>
      <w:lvlText w:val=""/>
      <w:lvlJc w:val="left"/>
    </w:lvl>
  </w:abstractNum>
  <w:abstractNum w:abstractNumId="5" w15:restartNumberingAfterBreak="0">
    <w:nsid w:val="79686B65"/>
    <w:multiLevelType w:val="hybridMultilevel"/>
    <w:tmpl w:val="A776F8A4"/>
    <w:lvl w:ilvl="0" w:tplc="61FA174C">
      <w:start w:val="1"/>
      <w:numFmt w:val="decimal"/>
      <w:lvlText w:val="%1."/>
      <w:lvlJc w:val="left"/>
      <w:pPr>
        <w:ind w:left="540" w:hanging="360"/>
      </w:pPr>
    </w:lvl>
    <w:lvl w:ilvl="1" w:tplc="28440B5E">
      <w:numFmt w:val="decimal"/>
      <w:lvlText w:val=""/>
      <w:lvlJc w:val="left"/>
    </w:lvl>
    <w:lvl w:ilvl="2" w:tplc="5E987E84">
      <w:numFmt w:val="decimal"/>
      <w:lvlText w:val=""/>
      <w:lvlJc w:val="left"/>
    </w:lvl>
    <w:lvl w:ilvl="3" w:tplc="06F2D356">
      <w:numFmt w:val="decimal"/>
      <w:lvlText w:val=""/>
      <w:lvlJc w:val="left"/>
    </w:lvl>
    <w:lvl w:ilvl="4" w:tplc="236AF534">
      <w:numFmt w:val="decimal"/>
      <w:lvlText w:val=""/>
      <w:lvlJc w:val="left"/>
    </w:lvl>
    <w:lvl w:ilvl="5" w:tplc="8BBA09A8">
      <w:numFmt w:val="decimal"/>
      <w:lvlText w:val=""/>
      <w:lvlJc w:val="left"/>
    </w:lvl>
    <w:lvl w:ilvl="6" w:tplc="E638819C">
      <w:numFmt w:val="decimal"/>
      <w:lvlText w:val=""/>
      <w:lvlJc w:val="left"/>
    </w:lvl>
    <w:lvl w:ilvl="7" w:tplc="AD180AB6">
      <w:numFmt w:val="decimal"/>
      <w:lvlText w:val=""/>
      <w:lvlJc w:val="left"/>
    </w:lvl>
    <w:lvl w:ilvl="8" w:tplc="6BBEE222">
      <w:numFmt w:val="decimal"/>
      <w:lvlText w:val=""/>
      <w:lvlJc w:val="left"/>
    </w:lvl>
  </w:abstractNum>
  <w:num w:numId="1" w16cid:durableId="2003464375">
    <w:abstractNumId w:val="0"/>
    <w:lvlOverride w:ilvl="0">
      <w:startOverride w:val="1"/>
    </w:lvlOverride>
  </w:num>
  <w:num w:numId="2" w16cid:durableId="1390954791">
    <w:abstractNumId w:val="3"/>
    <w:lvlOverride w:ilvl="0">
      <w:startOverride w:val="1"/>
    </w:lvlOverride>
  </w:num>
  <w:num w:numId="3" w16cid:durableId="2038967995">
    <w:abstractNumId w:val="2"/>
    <w:lvlOverride w:ilvl="0">
      <w:startOverride w:val="1"/>
    </w:lvlOverride>
  </w:num>
  <w:num w:numId="4" w16cid:durableId="808598483">
    <w:abstractNumId w:val="5"/>
    <w:lvlOverride w:ilvl="0">
      <w:startOverride w:val="1"/>
    </w:lvlOverride>
  </w:num>
  <w:num w:numId="5" w16cid:durableId="168520831">
    <w:abstractNumId w:val="1"/>
    <w:lvlOverride w:ilvl="0">
      <w:startOverride w:val="1"/>
    </w:lvlOverride>
  </w:num>
  <w:num w:numId="6" w16cid:durableId="77825552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DB1"/>
    <w:rsid w:val="0000520B"/>
    <w:rsid w:val="00483DB1"/>
    <w:rsid w:val="00565D83"/>
    <w:rsid w:val="007D77BD"/>
    <w:rsid w:val="00836E2F"/>
    <w:rsid w:val="00B05E57"/>
    <w:rsid w:val="00C00E7A"/>
    <w:rsid w:val="00E13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9F7C4"/>
  <w15:docId w15:val="{F189A0DE-8519-478A-AE2A-78FC20DCE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oleObject" Target="embeddings/oleObject2.bin"/><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jp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2.jp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8.jpg"/><Relationship Id="rId5" Type="http://schemas.openxmlformats.org/officeDocument/2006/relationships/footnotes" Target="footnotes.xml"/><Relationship Id="rId15" Type="http://schemas.openxmlformats.org/officeDocument/2006/relationships/image" Target="media/image1.jpg"/><Relationship Id="rId23" Type="http://schemas.openxmlformats.org/officeDocument/2006/relationships/image" Target="media/image7.jp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3000</Words>
  <Characters>17103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FIFO Improvement — SIP Report Section</vt:lpstr>
    </vt:vector>
  </TitlesOfParts>
  <Company/>
  <LinksUpToDate>false</LinksUpToDate>
  <CharactersWithSpaces>20063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FIFO Improvement — SIP Report Section</dc:title>
  <dc:creator>Sambhav</dc:creator>
  <cp:lastModifiedBy>SAMBHAV BAID</cp:lastModifiedBy>
  <cp:revision>7</cp:revision>
  <dcterms:created xsi:type="dcterms:W3CDTF">2026-10-24T18:41:00Z</dcterms:created>
  <dcterms:modified xsi:type="dcterms:W3CDTF">2026-10-25T07:06:00Z</dcterms:modified>
</cp:coreProperties>
</file>