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Number Theory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Divisibility: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goniter er shopno jatra gonit olympiad er prothom dhap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2.bdmo prostuti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