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roy43cv61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Exercise 10: Complex Event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oqkvc4i78h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event streams using Apache Spark by implementing pattern detection, session aggregation, and complex event processing for stateful analytics.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92fa0hshr97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Procedure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Spark session.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schema for event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sample event records.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events into a DataFrame.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login-to-purchase event patterns.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users who complete a purchase within five minutes of login.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session aggregation for each user.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number of events and total transaction amount per session.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rule engine to identify suspicious transactions.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pattern detection, session aggregation, and fraud detection results.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2hha763uu7q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Screenshots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ekdo5o4lto9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Conclusion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complex event processing application was successfully implemented using Apache Spark. Event patterns, user sessions, and suspicious transactions were analyzed successfully, demonstrating event stream processing and stateful analytics concepts.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