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BBA49" w14:textId="77777777" w:rsidR="009C1034" w:rsidRPr="00BA0430" w:rsidRDefault="009C1034" w:rsidP="00CA265A">
      <w:pPr>
        <w:shd w:val="clear" w:color="auto" w:fill="FFFFFF"/>
        <w:ind w:left="1080" w:hanging="360"/>
        <w:jc w:val="both"/>
        <w:rPr>
          <w:rFonts w:asciiTheme="majorBidi" w:hAnsiTheme="majorBidi" w:cstheme="majorBidi"/>
          <w:sz w:val="24"/>
          <w:szCs w:val="24"/>
        </w:rPr>
      </w:pPr>
    </w:p>
    <w:p w14:paraId="50ADA4CC" w14:textId="77777777" w:rsidR="009C1034" w:rsidRPr="00BA0430" w:rsidRDefault="009C1034" w:rsidP="00CA265A">
      <w:pPr>
        <w:spacing w:after="120" w:line="360" w:lineRule="auto"/>
        <w:jc w:val="both"/>
        <w:rPr>
          <w:rFonts w:asciiTheme="majorBidi" w:hAnsiTheme="majorBidi" w:cstheme="majorBidi"/>
          <w:b/>
          <w:bCs/>
          <w:sz w:val="24"/>
          <w:szCs w:val="24"/>
        </w:rPr>
      </w:pPr>
      <w:r w:rsidRPr="00BA0430">
        <w:rPr>
          <w:rFonts w:asciiTheme="majorBidi" w:hAnsiTheme="majorBidi" w:cstheme="majorBidi"/>
          <w:b/>
          <w:bCs/>
          <w:sz w:val="24"/>
          <w:szCs w:val="24"/>
        </w:rPr>
        <w:t>Research Replicability and Workflow Management (RRWM)</w:t>
      </w:r>
    </w:p>
    <w:p w14:paraId="793A04F7" w14:textId="541489FF" w:rsidR="009C1034" w:rsidRPr="00BA0430" w:rsidRDefault="009C1034" w:rsidP="00CA265A">
      <w:pPr>
        <w:spacing w:after="120" w:line="360" w:lineRule="auto"/>
        <w:jc w:val="both"/>
        <w:rPr>
          <w:rFonts w:asciiTheme="majorBidi" w:hAnsiTheme="majorBidi" w:cstheme="majorBidi"/>
          <w:b/>
          <w:bCs/>
          <w:sz w:val="24"/>
          <w:szCs w:val="24"/>
        </w:rPr>
      </w:pPr>
      <w:r w:rsidRPr="00BA0430">
        <w:rPr>
          <w:rFonts w:asciiTheme="majorBidi" w:hAnsiTheme="majorBidi" w:cstheme="majorBidi"/>
          <w:b/>
          <w:bCs/>
          <w:sz w:val="24"/>
          <w:szCs w:val="24"/>
        </w:rPr>
        <w:t>Replication report</w:t>
      </w:r>
    </w:p>
    <w:p w14:paraId="06EE5775" w14:textId="53C64B0D" w:rsidR="00B82C34" w:rsidRPr="00BA0430" w:rsidRDefault="00B82C34" w:rsidP="00CA265A">
      <w:pPr>
        <w:pStyle w:val="NormalWeb"/>
        <w:numPr>
          <w:ilvl w:val="0"/>
          <w:numId w:val="5"/>
        </w:numPr>
        <w:shd w:val="clear" w:color="auto" w:fill="FFFFFF"/>
        <w:jc w:val="both"/>
        <w:rPr>
          <w:rFonts w:asciiTheme="majorBidi" w:hAnsiTheme="majorBidi" w:cstheme="majorBidi"/>
          <w:b/>
          <w:bCs/>
          <w:i/>
          <w:iCs/>
          <w:color w:val="1F2328"/>
          <w:u w:val="single"/>
        </w:rPr>
      </w:pPr>
      <w:r w:rsidRPr="00BA0430">
        <w:rPr>
          <w:rFonts w:asciiTheme="majorBidi" w:hAnsiTheme="majorBidi" w:cstheme="majorBidi"/>
          <w:b/>
          <w:bCs/>
          <w:i/>
          <w:iCs/>
          <w:color w:val="1F2328"/>
          <w:u w:val="single"/>
        </w:rPr>
        <w:t>Par</w:t>
      </w:r>
      <w:r w:rsidR="00986E9F" w:rsidRPr="00BA0430">
        <w:rPr>
          <w:rFonts w:asciiTheme="majorBidi" w:hAnsiTheme="majorBidi" w:cstheme="majorBidi"/>
          <w:b/>
          <w:bCs/>
          <w:i/>
          <w:iCs/>
          <w:color w:val="1F2328"/>
          <w:u w:val="single"/>
        </w:rPr>
        <w:t xml:space="preserve">t </w:t>
      </w:r>
      <w:r w:rsidRPr="00BA0430">
        <w:rPr>
          <w:rFonts w:asciiTheme="majorBidi" w:hAnsiTheme="majorBidi" w:cstheme="majorBidi"/>
          <w:b/>
          <w:bCs/>
          <w:i/>
          <w:iCs/>
          <w:color w:val="1F2328"/>
          <w:u w:val="single"/>
        </w:rPr>
        <w:t>1: Comments</w:t>
      </w:r>
      <w:r w:rsidR="00986E9F" w:rsidRPr="00BA0430">
        <w:rPr>
          <w:rFonts w:asciiTheme="majorBidi" w:hAnsiTheme="majorBidi" w:cstheme="majorBidi"/>
          <w:b/>
          <w:bCs/>
          <w:i/>
          <w:iCs/>
          <w:color w:val="1F2328"/>
          <w:u w:val="single"/>
        </w:rPr>
        <w:t xml:space="preserve"> by Mahjoube</w:t>
      </w:r>
      <w:r w:rsidRPr="00BA0430">
        <w:rPr>
          <w:rFonts w:asciiTheme="majorBidi" w:hAnsiTheme="majorBidi" w:cstheme="majorBidi"/>
          <w:b/>
          <w:bCs/>
          <w:i/>
          <w:iCs/>
          <w:color w:val="1F2328"/>
          <w:u w:val="single"/>
        </w:rPr>
        <w:t xml:space="preserve"> </w:t>
      </w:r>
      <w:r w:rsidR="00986E9F" w:rsidRPr="00BA0430">
        <w:rPr>
          <w:rFonts w:asciiTheme="majorBidi" w:hAnsiTheme="majorBidi" w:cstheme="majorBidi"/>
          <w:b/>
          <w:bCs/>
          <w:i/>
          <w:iCs/>
          <w:color w:val="1F2328"/>
          <w:u w:val="single"/>
        </w:rPr>
        <w:t>on Camila’s project program</w:t>
      </w:r>
    </w:p>
    <w:p w14:paraId="18B5EC80" w14:textId="412A182D" w:rsidR="006D512F" w:rsidRPr="00BA0430" w:rsidRDefault="006D512F" w:rsidP="00CA265A">
      <w:pPr>
        <w:pStyle w:val="NormalWeb"/>
        <w:shd w:val="clear" w:color="auto" w:fill="FFFFFF"/>
        <w:spacing w:before="0" w:beforeAutospacing="0"/>
        <w:jc w:val="both"/>
        <w:rPr>
          <w:rFonts w:asciiTheme="majorBidi" w:hAnsiTheme="majorBidi" w:cstheme="majorBidi"/>
          <w:color w:val="1F2328"/>
        </w:rPr>
      </w:pPr>
      <w:r w:rsidRPr="00BA0430">
        <w:rPr>
          <w:rFonts w:asciiTheme="majorBidi" w:hAnsiTheme="majorBidi" w:cstheme="majorBidi"/>
          <w:color w:val="1F2328"/>
        </w:rPr>
        <w:t>Program with Associated Do-Files</w:t>
      </w:r>
    </w:p>
    <w:p w14:paraId="163EB189" w14:textId="77777777" w:rsidR="006D512F" w:rsidRPr="00BA0430" w:rsidRDefault="006D512F" w:rsidP="00CA265A">
      <w:pPr>
        <w:pStyle w:val="NormalWeb"/>
        <w:numPr>
          <w:ilvl w:val="0"/>
          <w:numId w:val="1"/>
        </w:numPr>
        <w:shd w:val="clear" w:color="auto" w:fill="FFFFFF"/>
        <w:jc w:val="both"/>
        <w:rPr>
          <w:rFonts w:asciiTheme="majorBidi" w:hAnsiTheme="majorBidi" w:cstheme="majorBidi"/>
          <w:color w:val="1F2328"/>
        </w:rPr>
      </w:pPr>
      <w:r w:rsidRPr="00BA0430">
        <w:rPr>
          <w:rFonts w:asciiTheme="majorBidi" w:hAnsiTheme="majorBidi" w:cstheme="majorBidi"/>
          <w:color w:val="1F2328"/>
        </w:rPr>
        <w:t xml:space="preserve">Clean and generate the dependent and key independent variables I. Dependent variable is the self-rated health variable (srh_110) recoded into a new binary variable called </w:t>
      </w:r>
      <w:proofErr w:type="spellStart"/>
      <w:r w:rsidRPr="00BA0430">
        <w:rPr>
          <w:rFonts w:asciiTheme="majorBidi" w:hAnsiTheme="majorBidi" w:cstheme="majorBidi"/>
          <w:color w:val="1F2328"/>
        </w:rPr>
        <w:t>good_health</w:t>
      </w:r>
      <w:proofErr w:type="spellEnd"/>
      <w:r w:rsidRPr="00BA0430">
        <w:rPr>
          <w:rFonts w:asciiTheme="majorBidi" w:hAnsiTheme="majorBidi" w:cstheme="majorBidi"/>
          <w:color w:val="1F2328"/>
        </w:rPr>
        <w:t xml:space="preserve">. Categorize the respondents' self-assessed health into two categories: "good health" (combining those who rate their health as 1excellent, 2very good, or 3good) and "not good health" (combining those who rate their health as 4fair or 5poor). Missing values or outliers are left as missing. II. Drop missing data for </w:t>
      </w:r>
      <w:proofErr w:type="spellStart"/>
      <w:r w:rsidRPr="00BA0430">
        <w:rPr>
          <w:rFonts w:asciiTheme="majorBidi" w:hAnsiTheme="majorBidi" w:cstheme="majorBidi"/>
          <w:color w:val="1F2328"/>
        </w:rPr>
        <w:t>good_health</w:t>
      </w:r>
      <w:proofErr w:type="spellEnd"/>
      <w:r w:rsidRPr="00BA0430">
        <w:rPr>
          <w:rFonts w:asciiTheme="majorBidi" w:hAnsiTheme="majorBidi" w:cstheme="majorBidi"/>
          <w:color w:val="1F2328"/>
        </w:rPr>
        <w:t>. III. The key independent variable is household size variable (</w:t>
      </w:r>
      <w:proofErr w:type="spellStart"/>
      <w:r w:rsidRPr="00BA0430">
        <w:rPr>
          <w:rFonts w:asciiTheme="majorBidi" w:hAnsiTheme="majorBidi" w:cstheme="majorBidi"/>
          <w:color w:val="1F2328"/>
        </w:rPr>
        <w:t>hsdsizec</w:t>
      </w:r>
      <w:proofErr w:type="spellEnd"/>
      <w:r w:rsidRPr="00BA0430">
        <w:rPr>
          <w:rFonts w:asciiTheme="majorBidi" w:hAnsiTheme="majorBidi" w:cstheme="majorBidi"/>
          <w:color w:val="1F2328"/>
        </w:rPr>
        <w:t xml:space="preserve">) recoded into a new binary variable called </w:t>
      </w:r>
      <w:proofErr w:type="spellStart"/>
      <w:r w:rsidRPr="00BA0430">
        <w:rPr>
          <w:rFonts w:asciiTheme="majorBidi" w:hAnsiTheme="majorBidi" w:cstheme="majorBidi"/>
          <w:color w:val="1F2328"/>
        </w:rPr>
        <w:t>living_alone</w:t>
      </w:r>
      <w:proofErr w:type="spellEnd"/>
      <w:r w:rsidRPr="00BA0430">
        <w:rPr>
          <w:rFonts w:asciiTheme="majorBidi" w:hAnsiTheme="majorBidi" w:cstheme="majorBidi"/>
          <w:color w:val="1F2328"/>
        </w:rPr>
        <w:t xml:space="preserve">. Categorize respondents based on whether they live alone or not. Respondents who have a household size of 1 are categorized as "living alone" (coded as 1), while those with a household size between 2 and 6 are categorized as "not living alone" (coded as 0). Missing values or outliers are left as missing. IV. Drop the missing data for </w:t>
      </w:r>
      <w:proofErr w:type="spellStart"/>
      <w:r w:rsidRPr="00BA0430">
        <w:rPr>
          <w:rFonts w:asciiTheme="majorBidi" w:hAnsiTheme="majorBidi" w:cstheme="majorBidi"/>
          <w:color w:val="1F2328"/>
        </w:rPr>
        <w:t>living_alone</w:t>
      </w:r>
      <w:proofErr w:type="spellEnd"/>
      <w:r w:rsidRPr="00BA0430">
        <w:rPr>
          <w:rFonts w:asciiTheme="majorBidi" w:hAnsiTheme="majorBidi" w:cstheme="majorBidi"/>
          <w:color w:val="1F2328"/>
        </w:rPr>
        <w:t>.</w:t>
      </w:r>
    </w:p>
    <w:p w14:paraId="7E2D8FBC" w14:textId="77777777" w:rsidR="006D512F" w:rsidRPr="00BA0430" w:rsidRDefault="006D512F" w:rsidP="00CA265A">
      <w:pPr>
        <w:pStyle w:val="NormalWeb"/>
        <w:numPr>
          <w:ilvl w:val="0"/>
          <w:numId w:val="1"/>
        </w:numPr>
        <w:shd w:val="clear" w:color="auto" w:fill="FFFFFF"/>
        <w:jc w:val="both"/>
        <w:rPr>
          <w:rFonts w:asciiTheme="majorBidi" w:hAnsiTheme="majorBidi" w:cstheme="majorBidi"/>
          <w:color w:val="1F2328"/>
        </w:rPr>
      </w:pPr>
      <w:r w:rsidRPr="00BA0430">
        <w:rPr>
          <w:rFonts w:asciiTheme="majorBidi" w:hAnsiTheme="majorBidi" w:cstheme="majorBidi"/>
          <w:color w:val="1F2328"/>
        </w:rPr>
        <w:t>Clean and generate control variables I. The demographic control variables include gender, age group, and visible minority status. Gender is recoded into a binary variable (female), based on the original variable (sex), where respondents who identify as female are coded as 1, and males are coded as 0. Age is categorized into four age groups (</w:t>
      </w:r>
      <w:proofErr w:type="spellStart"/>
      <w:r w:rsidRPr="00BA0430">
        <w:rPr>
          <w:rFonts w:asciiTheme="majorBidi" w:hAnsiTheme="majorBidi" w:cstheme="majorBidi"/>
          <w:color w:val="1F2328"/>
        </w:rPr>
        <w:t>agegrp</w:t>
      </w:r>
      <w:proofErr w:type="spellEnd"/>
      <w:r w:rsidRPr="00BA0430">
        <w:rPr>
          <w:rFonts w:asciiTheme="majorBidi" w:hAnsiTheme="majorBidi" w:cstheme="majorBidi"/>
          <w:color w:val="1F2328"/>
        </w:rPr>
        <w:t>), based on the original variable (agegr10): 0 for respondents aged 54 and below (who will later be dropped), 1 for those aged 55–64, 2 for those aged 65–74, and 3 for those aged 75 and older. Respondents under the age of 55 are excluded from the analysis. Visible minority status is recoded into a binary variable (</w:t>
      </w:r>
      <w:proofErr w:type="spellStart"/>
      <w:r w:rsidRPr="00BA0430">
        <w:rPr>
          <w:rFonts w:asciiTheme="majorBidi" w:hAnsiTheme="majorBidi" w:cstheme="majorBidi"/>
          <w:color w:val="1F2328"/>
        </w:rPr>
        <w:t>vis_minority</w:t>
      </w:r>
      <w:proofErr w:type="spellEnd"/>
      <w:r w:rsidRPr="00BA0430">
        <w:rPr>
          <w:rFonts w:asciiTheme="majorBidi" w:hAnsiTheme="majorBidi" w:cstheme="majorBidi"/>
          <w:color w:val="1F2328"/>
        </w:rPr>
        <w:t>), based on the original variable (</w:t>
      </w:r>
      <w:proofErr w:type="spellStart"/>
      <w:r w:rsidRPr="00BA0430">
        <w:rPr>
          <w:rFonts w:asciiTheme="majorBidi" w:hAnsiTheme="majorBidi" w:cstheme="majorBidi"/>
          <w:color w:val="1F2328"/>
        </w:rPr>
        <w:t>vismin</w:t>
      </w:r>
      <w:proofErr w:type="spellEnd"/>
      <w:r w:rsidRPr="00BA0430">
        <w:rPr>
          <w:rFonts w:asciiTheme="majorBidi" w:hAnsiTheme="majorBidi" w:cstheme="majorBidi"/>
          <w:color w:val="1F2328"/>
        </w:rPr>
        <w:t xml:space="preserve">), where respondents who identify as visible minorities are coded as 1, and those who do not are coded as 0. II. Drop the missing values for the demographic control variables (only visible minority has missing) and for </w:t>
      </w:r>
      <w:proofErr w:type="spellStart"/>
      <w:r w:rsidRPr="00BA0430">
        <w:rPr>
          <w:rFonts w:asciiTheme="majorBidi" w:hAnsiTheme="majorBidi" w:cstheme="majorBidi"/>
          <w:color w:val="1F2328"/>
        </w:rPr>
        <w:t>agegrp</w:t>
      </w:r>
      <w:proofErr w:type="spellEnd"/>
      <w:r w:rsidRPr="00BA0430">
        <w:rPr>
          <w:rFonts w:asciiTheme="majorBidi" w:hAnsiTheme="majorBidi" w:cstheme="majorBidi"/>
          <w:color w:val="1F2328"/>
        </w:rPr>
        <w:t xml:space="preserve"> 0 because we are only interested in observing older adults. III. The socioeconomic control variables include educational attainment and income level. Educational attainment is recoded into a categorical variable (</w:t>
      </w:r>
      <w:proofErr w:type="spellStart"/>
      <w:r w:rsidRPr="00BA0430">
        <w:rPr>
          <w:rFonts w:asciiTheme="majorBidi" w:hAnsiTheme="majorBidi" w:cstheme="majorBidi"/>
          <w:color w:val="1F2328"/>
        </w:rPr>
        <w:t>edu_level</w:t>
      </w:r>
      <w:proofErr w:type="spellEnd"/>
      <w:r w:rsidRPr="00BA0430">
        <w:rPr>
          <w:rFonts w:asciiTheme="majorBidi" w:hAnsiTheme="majorBidi" w:cstheme="majorBidi"/>
          <w:color w:val="1F2328"/>
        </w:rPr>
        <w:t>), based on the original variable (ehg3_01b), with four categories: 1 for less than high school, 2 for high school or equivalent, 3 for trade, college, or non-university certificate, and 4 for a university degree or higher. Income level is recoded into a categorical variable (income), based on the original variable (famincg2), with three categories: 1 for low income (less than $50,000), 2 for middle income ($50,000 to $99,999), and 3 for high income ($100,000 or more). IV. Drop the missing values for the socioeconomic control variables (only education level has missing).</w:t>
      </w:r>
    </w:p>
    <w:p w14:paraId="34F01DA1" w14:textId="77777777" w:rsidR="006D512F" w:rsidRPr="00BA0430" w:rsidRDefault="006D512F" w:rsidP="00CA265A">
      <w:pPr>
        <w:pStyle w:val="NormalWeb"/>
        <w:numPr>
          <w:ilvl w:val="0"/>
          <w:numId w:val="1"/>
        </w:numPr>
        <w:shd w:val="clear" w:color="auto" w:fill="FFFFFF"/>
        <w:jc w:val="both"/>
        <w:rPr>
          <w:rFonts w:asciiTheme="majorBidi" w:hAnsiTheme="majorBidi" w:cstheme="majorBidi"/>
          <w:color w:val="1F2328"/>
        </w:rPr>
      </w:pPr>
      <w:commentRangeStart w:id="0"/>
      <w:r w:rsidRPr="00BA0430">
        <w:rPr>
          <w:rFonts w:asciiTheme="majorBidi" w:hAnsiTheme="majorBidi" w:cstheme="majorBidi"/>
          <w:color w:val="1F2328"/>
        </w:rPr>
        <w:t>Save the cleaned dataset. I. Keep only created variables. II. Keep person survey weights (</w:t>
      </w:r>
      <w:proofErr w:type="spellStart"/>
      <w:r w:rsidRPr="00BA0430">
        <w:rPr>
          <w:rFonts w:asciiTheme="majorBidi" w:hAnsiTheme="majorBidi" w:cstheme="majorBidi"/>
          <w:color w:val="1F2328"/>
        </w:rPr>
        <w:t>wght_per</w:t>
      </w:r>
      <w:proofErr w:type="spellEnd"/>
      <w:r w:rsidRPr="00BA0430">
        <w:rPr>
          <w:rFonts w:asciiTheme="majorBidi" w:hAnsiTheme="majorBidi" w:cstheme="majorBidi"/>
          <w:color w:val="1F2328"/>
        </w:rPr>
        <w:t>) III. Save data “</w:t>
      </w:r>
      <w:proofErr w:type="spellStart"/>
      <w:r w:rsidRPr="00BA0430">
        <w:rPr>
          <w:rFonts w:asciiTheme="majorBidi" w:hAnsiTheme="majorBidi" w:cstheme="majorBidi"/>
          <w:color w:val="1F2328"/>
        </w:rPr>
        <w:t>gss_clean</w:t>
      </w:r>
      <w:proofErr w:type="spellEnd"/>
      <w:r w:rsidRPr="00BA0430">
        <w:rPr>
          <w:rFonts w:asciiTheme="majorBidi" w:hAnsiTheme="majorBidi" w:cstheme="majorBidi"/>
          <w:color w:val="1F2328"/>
        </w:rPr>
        <w:t>”</w:t>
      </w:r>
      <w:commentRangeEnd w:id="0"/>
      <w:r w:rsidRPr="00BA0430">
        <w:rPr>
          <w:rStyle w:val="CommentReference"/>
          <w:rFonts w:asciiTheme="majorBidi" w:eastAsiaTheme="minorHAnsi" w:hAnsiTheme="majorBidi" w:cstheme="majorBidi"/>
          <w:sz w:val="24"/>
          <w:szCs w:val="24"/>
        </w:rPr>
        <w:commentReference w:id="0"/>
      </w:r>
    </w:p>
    <w:p w14:paraId="7AAD668D" w14:textId="77777777" w:rsidR="006D512F" w:rsidRPr="00BA0430" w:rsidRDefault="006D512F" w:rsidP="00CA265A">
      <w:pPr>
        <w:pStyle w:val="NormalWeb"/>
        <w:numPr>
          <w:ilvl w:val="0"/>
          <w:numId w:val="1"/>
        </w:numPr>
        <w:shd w:val="clear" w:color="auto" w:fill="FFFFFF"/>
        <w:jc w:val="both"/>
        <w:rPr>
          <w:rFonts w:asciiTheme="majorBidi" w:hAnsiTheme="majorBidi" w:cstheme="majorBidi"/>
          <w:color w:val="1F2328"/>
        </w:rPr>
      </w:pPr>
      <w:r w:rsidRPr="00BA0430">
        <w:rPr>
          <w:rFonts w:asciiTheme="majorBidi" w:hAnsiTheme="majorBidi" w:cstheme="majorBidi"/>
          <w:color w:val="1F2328"/>
        </w:rPr>
        <w:t>Generate analysis do-file. I. Use cleaned data file “</w:t>
      </w:r>
      <w:proofErr w:type="spellStart"/>
      <w:r w:rsidRPr="00BA0430">
        <w:rPr>
          <w:rFonts w:asciiTheme="majorBidi" w:hAnsiTheme="majorBidi" w:cstheme="majorBidi"/>
          <w:color w:val="1F2328"/>
        </w:rPr>
        <w:t>gss_clean</w:t>
      </w:r>
      <w:proofErr w:type="spellEnd"/>
      <w:r w:rsidRPr="00BA0430">
        <w:rPr>
          <w:rFonts w:asciiTheme="majorBidi" w:hAnsiTheme="majorBidi" w:cstheme="majorBidi"/>
          <w:color w:val="1F2328"/>
        </w:rPr>
        <w:t xml:space="preserve">” II. Install </w:t>
      </w:r>
      <w:proofErr w:type="spellStart"/>
      <w:r w:rsidRPr="00BA0430">
        <w:rPr>
          <w:rFonts w:asciiTheme="majorBidi" w:hAnsiTheme="majorBidi" w:cstheme="majorBidi"/>
          <w:color w:val="1F2328"/>
        </w:rPr>
        <w:t>estout</w:t>
      </w:r>
      <w:proofErr w:type="spellEnd"/>
      <w:r w:rsidRPr="00BA0430">
        <w:rPr>
          <w:rFonts w:asciiTheme="majorBidi" w:hAnsiTheme="majorBidi" w:cstheme="majorBidi"/>
          <w:color w:val="1F2328"/>
        </w:rPr>
        <w:t xml:space="preserve"> (for comparison tables) III. Set survey using </w:t>
      </w:r>
      <w:proofErr w:type="spellStart"/>
      <w:r w:rsidRPr="00BA0430">
        <w:rPr>
          <w:rFonts w:asciiTheme="majorBidi" w:hAnsiTheme="majorBidi" w:cstheme="majorBidi"/>
          <w:color w:val="1F2328"/>
        </w:rPr>
        <w:t>wght_per</w:t>
      </w:r>
      <w:proofErr w:type="spellEnd"/>
    </w:p>
    <w:p w14:paraId="694430D9" w14:textId="77777777" w:rsidR="006D512F" w:rsidRPr="00BA0430" w:rsidRDefault="006D512F" w:rsidP="00CA265A">
      <w:pPr>
        <w:pStyle w:val="NormalWeb"/>
        <w:numPr>
          <w:ilvl w:val="0"/>
          <w:numId w:val="1"/>
        </w:numPr>
        <w:shd w:val="clear" w:color="auto" w:fill="FFFFFF"/>
        <w:jc w:val="both"/>
        <w:rPr>
          <w:rFonts w:asciiTheme="majorBidi" w:hAnsiTheme="majorBidi" w:cstheme="majorBidi"/>
          <w:color w:val="1F2328"/>
        </w:rPr>
      </w:pPr>
      <w:commentRangeStart w:id="1"/>
      <w:r w:rsidRPr="00BA0430">
        <w:rPr>
          <w:rFonts w:asciiTheme="majorBidi" w:hAnsiTheme="majorBidi" w:cstheme="majorBidi"/>
          <w:color w:val="1F2328"/>
        </w:rPr>
        <w:t xml:space="preserve">Create a weighted summary table with all variables </w:t>
      </w:r>
      <w:commentRangeEnd w:id="1"/>
      <w:r w:rsidR="00A46B3B" w:rsidRPr="00BA0430">
        <w:rPr>
          <w:rStyle w:val="CommentReference"/>
          <w:rFonts w:asciiTheme="majorBidi" w:eastAsiaTheme="minorHAnsi" w:hAnsiTheme="majorBidi" w:cstheme="majorBidi"/>
          <w:sz w:val="24"/>
          <w:szCs w:val="24"/>
        </w:rPr>
        <w:commentReference w:id="1"/>
      </w:r>
      <w:r w:rsidRPr="00BA0430">
        <w:rPr>
          <w:rFonts w:asciiTheme="majorBidi" w:hAnsiTheme="majorBidi" w:cstheme="majorBidi"/>
          <w:color w:val="1F2328"/>
        </w:rPr>
        <w:t xml:space="preserve">(t) </w:t>
      </w:r>
      <w:commentRangeStart w:id="2"/>
      <w:r w:rsidRPr="00BA0430">
        <w:rPr>
          <w:rFonts w:asciiTheme="majorBidi" w:hAnsiTheme="majorBidi" w:cstheme="majorBidi"/>
          <w:color w:val="1F2328"/>
        </w:rPr>
        <w:t>I. Generate a list of summary statistics for key variables: living arrangement (</w:t>
      </w:r>
      <w:proofErr w:type="spellStart"/>
      <w:r w:rsidRPr="00BA0430">
        <w:rPr>
          <w:rFonts w:asciiTheme="majorBidi" w:hAnsiTheme="majorBidi" w:cstheme="majorBidi"/>
          <w:color w:val="1F2328"/>
        </w:rPr>
        <w:t>living_alone</w:t>
      </w:r>
      <w:proofErr w:type="spellEnd"/>
      <w:r w:rsidRPr="00BA0430">
        <w:rPr>
          <w:rFonts w:asciiTheme="majorBidi" w:hAnsiTheme="majorBidi" w:cstheme="majorBidi"/>
          <w:color w:val="1F2328"/>
        </w:rPr>
        <w:t>), health status (</w:t>
      </w:r>
      <w:proofErr w:type="spellStart"/>
      <w:r w:rsidRPr="00BA0430">
        <w:rPr>
          <w:rFonts w:asciiTheme="majorBidi" w:hAnsiTheme="majorBidi" w:cstheme="majorBidi"/>
          <w:color w:val="1F2328"/>
        </w:rPr>
        <w:t>good_health</w:t>
      </w:r>
      <w:proofErr w:type="spellEnd"/>
      <w:r w:rsidRPr="00BA0430">
        <w:rPr>
          <w:rFonts w:asciiTheme="majorBidi" w:hAnsiTheme="majorBidi" w:cstheme="majorBidi"/>
          <w:color w:val="1F2328"/>
        </w:rPr>
        <w:t>), gender (female), age group (</w:t>
      </w:r>
      <w:proofErr w:type="spellStart"/>
      <w:r w:rsidRPr="00BA0430">
        <w:rPr>
          <w:rFonts w:asciiTheme="majorBidi" w:hAnsiTheme="majorBidi" w:cstheme="majorBidi"/>
          <w:color w:val="1F2328"/>
        </w:rPr>
        <w:t>agegrp</w:t>
      </w:r>
      <w:proofErr w:type="spellEnd"/>
      <w:r w:rsidRPr="00BA0430">
        <w:rPr>
          <w:rFonts w:asciiTheme="majorBidi" w:hAnsiTheme="majorBidi" w:cstheme="majorBidi"/>
          <w:color w:val="1F2328"/>
        </w:rPr>
        <w:t>), visible minority status (</w:t>
      </w:r>
      <w:proofErr w:type="spellStart"/>
      <w:r w:rsidRPr="00BA0430">
        <w:rPr>
          <w:rFonts w:asciiTheme="majorBidi" w:hAnsiTheme="majorBidi" w:cstheme="majorBidi"/>
          <w:color w:val="1F2328"/>
        </w:rPr>
        <w:t>vis_minority</w:t>
      </w:r>
      <w:proofErr w:type="spellEnd"/>
      <w:r w:rsidRPr="00BA0430">
        <w:rPr>
          <w:rFonts w:asciiTheme="majorBidi" w:hAnsiTheme="majorBidi" w:cstheme="majorBidi"/>
          <w:color w:val="1F2328"/>
        </w:rPr>
        <w:t>), educational attainment (</w:t>
      </w:r>
      <w:proofErr w:type="spellStart"/>
      <w:r w:rsidRPr="00BA0430">
        <w:rPr>
          <w:rFonts w:asciiTheme="majorBidi" w:hAnsiTheme="majorBidi" w:cstheme="majorBidi"/>
          <w:color w:val="1F2328"/>
        </w:rPr>
        <w:t>edu_level</w:t>
      </w:r>
      <w:proofErr w:type="spellEnd"/>
      <w:r w:rsidRPr="00BA0430">
        <w:rPr>
          <w:rFonts w:asciiTheme="majorBidi" w:hAnsiTheme="majorBidi" w:cstheme="majorBidi"/>
          <w:color w:val="1F2328"/>
        </w:rPr>
        <w:t xml:space="preserve">), and income level (income). II. Apply the survey weights using the variable </w:t>
      </w:r>
      <w:proofErr w:type="spellStart"/>
      <w:r w:rsidRPr="00BA0430">
        <w:rPr>
          <w:rFonts w:asciiTheme="majorBidi" w:hAnsiTheme="majorBidi" w:cstheme="majorBidi"/>
          <w:color w:val="1F2328"/>
        </w:rPr>
        <w:t>wght_per</w:t>
      </w:r>
      <w:proofErr w:type="spellEnd"/>
      <w:r w:rsidRPr="00BA0430">
        <w:rPr>
          <w:rFonts w:asciiTheme="majorBidi" w:hAnsiTheme="majorBidi" w:cstheme="majorBidi"/>
          <w:color w:val="1F2328"/>
        </w:rPr>
        <w:t>.</w:t>
      </w:r>
      <w:commentRangeEnd w:id="2"/>
      <w:r w:rsidR="00A46B3B" w:rsidRPr="00BA0430">
        <w:rPr>
          <w:rStyle w:val="CommentReference"/>
          <w:rFonts w:asciiTheme="majorBidi" w:eastAsiaTheme="minorHAnsi" w:hAnsiTheme="majorBidi" w:cstheme="majorBidi"/>
          <w:sz w:val="24"/>
          <w:szCs w:val="24"/>
        </w:rPr>
        <w:commentReference w:id="2"/>
      </w:r>
    </w:p>
    <w:p w14:paraId="4AF1A128" w14:textId="36446466" w:rsidR="00B82C34" w:rsidRPr="00BA0430" w:rsidRDefault="006D512F" w:rsidP="00CA265A">
      <w:pPr>
        <w:pStyle w:val="NormalWeb"/>
        <w:numPr>
          <w:ilvl w:val="0"/>
          <w:numId w:val="1"/>
        </w:numPr>
        <w:shd w:val="clear" w:color="auto" w:fill="FFFFFF"/>
        <w:jc w:val="both"/>
        <w:rPr>
          <w:rFonts w:asciiTheme="majorBidi" w:hAnsiTheme="majorBidi" w:cstheme="majorBidi"/>
          <w:color w:val="1F2328"/>
        </w:rPr>
      </w:pPr>
      <w:r w:rsidRPr="00BA0430">
        <w:rPr>
          <w:rFonts w:asciiTheme="majorBidi" w:hAnsiTheme="majorBidi" w:cstheme="majorBidi"/>
          <w:color w:val="1F2328"/>
        </w:rPr>
        <w:t xml:space="preserve">Create logistic regression models (t) I. Perform a bivariate logistic regression to analyze the relationship between living alone and good health, using </w:t>
      </w:r>
      <w:proofErr w:type="spellStart"/>
      <w:r w:rsidRPr="00BA0430">
        <w:rPr>
          <w:rFonts w:asciiTheme="majorBidi" w:hAnsiTheme="majorBidi" w:cstheme="majorBidi"/>
          <w:color w:val="1F2328"/>
        </w:rPr>
        <w:t>good_health</w:t>
      </w:r>
      <w:proofErr w:type="spellEnd"/>
      <w:r w:rsidRPr="00BA0430">
        <w:rPr>
          <w:rFonts w:asciiTheme="majorBidi" w:hAnsiTheme="majorBidi" w:cstheme="majorBidi"/>
          <w:color w:val="1F2328"/>
        </w:rPr>
        <w:t xml:space="preserve"> as the outcome variable and </w:t>
      </w:r>
      <w:proofErr w:type="spellStart"/>
      <w:r w:rsidRPr="00BA0430">
        <w:rPr>
          <w:rFonts w:asciiTheme="majorBidi" w:hAnsiTheme="majorBidi" w:cstheme="majorBidi"/>
          <w:color w:val="1F2328"/>
        </w:rPr>
        <w:t>living_alone</w:t>
      </w:r>
      <w:proofErr w:type="spellEnd"/>
      <w:r w:rsidRPr="00BA0430">
        <w:rPr>
          <w:rFonts w:asciiTheme="majorBidi" w:hAnsiTheme="majorBidi" w:cstheme="majorBidi"/>
          <w:color w:val="1F2328"/>
        </w:rPr>
        <w:t xml:space="preserve"> as the key independent variable. Store the model for later comparison table. II. Perform additional bivariate logistic regressions to explore the relationship between </w:t>
      </w:r>
      <w:proofErr w:type="spellStart"/>
      <w:r w:rsidRPr="00BA0430">
        <w:rPr>
          <w:rFonts w:asciiTheme="majorBidi" w:hAnsiTheme="majorBidi" w:cstheme="majorBidi"/>
          <w:color w:val="1F2328"/>
        </w:rPr>
        <w:t>good_health</w:t>
      </w:r>
      <w:proofErr w:type="spellEnd"/>
      <w:r w:rsidRPr="00BA0430">
        <w:rPr>
          <w:rFonts w:asciiTheme="majorBidi" w:hAnsiTheme="majorBidi" w:cstheme="majorBidi"/>
          <w:color w:val="1F2328"/>
        </w:rPr>
        <w:t xml:space="preserve"> as the outcome variable and </w:t>
      </w:r>
      <w:proofErr w:type="spellStart"/>
      <w:r w:rsidRPr="00BA0430">
        <w:rPr>
          <w:rFonts w:asciiTheme="majorBidi" w:hAnsiTheme="majorBidi" w:cstheme="majorBidi"/>
          <w:color w:val="1F2328"/>
        </w:rPr>
        <w:t>living_alone</w:t>
      </w:r>
      <w:proofErr w:type="spellEnd"/>
      <w:r w:rsidRPr="00BA0430">
        <w:rPr>
          <w:rFonts w:asciiTheme="majorBidi" w:hAnsiTheme="majorBidi" w:cstheme="majorBidi"/>
          <w:color w:val="1F2328"/>
        </w:rPr>
        <w:t xml:space="preserve"> as the key independent variable and control for demographic variables such as gender (female), age group (</w:t>
      </w:r>
      <w:proofErr w:type="spellStart"/>
      <w:r w:rsidRPr="00BA0430">
        <w:rPr>
          <w:rFonts w:asciiTheme="majorBidi" w:hAnsiTheme="majorBidi" w:cstheme="majorBidi"/>
          <w:color w:val="1F2328"/>
        </w:rPr>
        <w:t>agegrp</w:t>
      </w:r>
      <w:proofErr w:type="spellEnd"/>
      <w:r w:rsidRPr="00BA0430">
        <w:rPr>
          <w:rFonts w:asciiTheme="majorBidi" w:hAnsiTheme="majorBidi" w:cstheme="majorBidi"/>
          <w:color w:val="1F2328"/>
        </w:rPr>
        <w:t>), and visible minority status (</w:t>
      </w:r>
      <w:proofErr w:type="spellStart"/>
      <w:r w:rsidRPr="00BA0430">
        <w:rPr>
          <w:rFonts w:asciiTheme="majorBidi" w:hAnsiTheme="majorBidi" w:cstheme="majorBidi"/>
          <w:color w:val="1F2328"/>
        </w:rPr>
        <w:t>vis_minority</w:t>
      </w:r>
      <w:proofErr w:type="spellEnd"/>
      <w:r w:rsidRPr="00BA0430">
        <w:rPr>
          <w:rFonts w:asciiTheme="majorBidi" w:hAnsiTheme="majorBidi" w:cstheme="majorBidi"/>
          <w:color w:val="1F2328"/>
        </w:rPr>
        <w:t xml:space="preserve">). This model is also stored for </w:t>
      </w:r>
      <w:r w:rsidRPr="00BA0430">
        <w:rPr>
          <w:rFonts w:asciiTheme="majorBidi" w:hAnsiTheme="majorBidi" w:cstheme="majorBidi"/>
          <w:color w:val="1F2328"/>
        </w:rPr>
        <w:lastRenderedPageBreak/>
        <w:t xml:space="preserve">later comparison table. III. Perform final multivariate logistic </w:t>
      </w:r>
      <w:commentRangeStart w:id="3"/>
      <w:r w:rsidRPr="00BA0430">
        <w:rPr>
          <w:rFonts w:asciiTheme="majorBidi" w:hAnsiTheme="majorBidi" w:cstheme="majorBidi"/>
          <w:color w:val="1F2328"/>
        </w:rPr>
        <w:t>regression by adding socioeconomic status (SES) variables</w:t>
      </w:r>
      <w:commentRangeEnd w:id="3"/>
      <w:r w:rsidR="004625C6" w:rsidRPr="00BA0430">
        <w:rPr>
          <w:rStyle w:val="CommentReference"/>
          <w:rFonts w:asciiTheme="majorBidi" w:eastAsiaTheme="minorHAnsi" w:hAnsiTheme="majorBidi" w:cstheme="majorBidi"/>
          <w:sz w:val="24"/>
          <w:szCs w:val="24"/>
        </w:rPr>
        <w:commentReference w:id="3"/>
      </w:r>
      <w:r w:rsidRPr="00BA0430">
        <w:rPr>
          <w:rFonts w:asciiTheme="majorBidi" w:hAnsiTheme="majorBidi" w:cstheme="majorBidi"/>
          <w:color w:val="1F2328"/>
        </w:rPr>
        <w:t>, including educational attainment (</w:t>
      </w:r>
      <w:proofErr w:type="spellStart"/>
      <w:r w:rsidRPr="00BA0430">
        <w:rPr>
          <w:rFonts w:asciiTheme="majorBidi" w:hAnsiTheme="majorBidi" w:cstheme="majorBidi"/>
          <w:color w:val="1F2328"/>
        </w:rPr>
        <w:t>edu_level</w:t>
      </w:r>
      <w:proofErr w:type="spellEnd"/>
      <w:r w:rsidRPr="00BA0430">
        <w:rPr>
          <w:rFonts w:asciiTheme="majorBidi" w:hAnsiTheme="majorBidi" w:cstheme="majorBidi"/>
          <w:color w:val="1F2328"/>
        </w:rPr>
        <w:t>) and income level (income), along with the demographic predictors. This multivariate model assesses the combined effect of living arrangements, demographics, and SES on health outcomes. This model is stored for later comparison table. IV. Generate a comparison table for both the bivariate and multivariate models (the three store models from above), allowing for comparison of the effects of each predictor on good health. The results are presented in terms of odds ratios for each model</w:t>
      </w:r>
    </w:p>
    <w:p w14:paraId="3C10C8FC" w14:textId="4604985E" w:rsidR="00B82C34" w:rsidRPr="00BA0430" w:rsidRDefault="00B82C34" w:rsidP="00CA265A">
      <w:pPr>
        <w:pStyle w:val="NormalWeb"/>
        <w:numPr>
          <w:ilvl w:val="0"/>
          <w:numId w:val="5"/>
        </w:numPr>
        <w:shd w:val="clear" w:color="auto" w:fill="FFFFFF"/>
        <w:jc w:val="both"/>
        <w:rPr>
          <w:rFonts w:asciiTheme="majorBidi" w:hAnsiTheme="majorBidi" w:cstheme="majorBidi"/>
          <w:b/>
          <w:bCs/>
          <w:i/>
          <w:iCs/>
          <w:color w:val="1F2328"/>
          <w:u w:val="single"/>
        </w:rPr>
      </w:pPr>
      <w:r w:rsidRPr="00BA0430">
        <w:rPr>
          <w:rFonts w:asciiTheme="majorBidi" w:hAnsiTheme="majorBidi" w:cstheme="majorBidi"/>
          <w:b/>
          <w:bCs/>
          <w:i/>
          <w:iCs/>
          <w:color w:val="1F2328"/>
          <w:u w:val="single"/>
        </w:rPr>
        <w:t xml:space="preserve">Part 2: </w:t>
      </w:r>
      <w:r w:rsidR="00986E9F" w:rsidRPr="00BA0430">
        <w:rPr>
          <w:rFonts w:asciiTheme="majorBidi" w:hAnsiTheme="majorBidi" w:cstheme="majorBidi"/>
          <w:b/>
          <w:bCs/>
          <w:i/>
          <w:iCs/>
          <w:color w:val="1F2328"/>
          <w:u w:val="single"/>
        </w:rPr>
        <w:t xml:space="preserve">Report and Discussion </w:t>
      </w:r>
      <w:r w:rsidR="00BA0430">
        <w:rPr>
          <w:rFonts w:asciiTheme="majorBidi" w:hAnsiTheme="majorBidi" w:cstheme="majorBidi"/>
          <w:b/>
          <w:bCs/>
          <w:i/>
          <w:iCs/>
          <w:color w:val="1F2328"/>
          <w:u w:val="single"/>
        </w:rPr>
        <w:t>(</w:t>
      </w:r>
      <w:r w:rsidR="00986E9F" w:rsidRPr="00BA0430">
        <w:rPr>
          <w:rFonts w:asciiTheme="majorBidi" w:hAnsiTheme="majorBidi" w:cstheme="majorBidi"/>
          <w:b/>
          <w:bCs/>
          <w:i/>
          <w:iCs/>
          <w:color w:val="1F2328"/>
          <w:u w:val="single"/>
        </w:rPr>
        <w:t>Mahjoube</w:t>
      </w:r>
      <w:r w:rsidR="00BA0430">
        <w:rPr>
          <w:rFonts w:asciiTheme="majorBidi" w:hAnsiTheme="majorBidi" w:cstheme="majorBidi"/>
          <w:b/>
          <w:bCs/>
          <w:i/>
          <w:iCs/>
          <w:color w:val="1F2328"/>
          <w:u w:val="single"/>
        </w:rPr>
        <w:t>)</w:t>
      </w:r>
    </w:p>
    <w:p w14:paraId="269F6894" w14:textId="77777777" w:rsidR="00B82C34" w:rsidRPr="00BA0430" w:rsidRDefault="00B82C34" w:rsidP="00CA265A">
      <w:pPr>
        <w:jc w:val="both"/>
        <w:rPr>
          <w:rFonts w:asciiTheme="majorBidi" w:hAnsiTheme="majorBidi" w:cstheme="majorBidi"/>
          <w:b/>
          <w:bCs/>
          <w:sz w:val="24"/>
          <w:szCs w:val="24"/>
          <w:lang w:val="en-CA"/>
        </w:rPr>
      </w:pPr>
      <w:r w:rsidRPr="00BA0430">
        <w:rPr>
          <w:rFonts w:asciiTheme="majorBidi" w:hAnsiTheme="majorBidi" w:cstheme="majorBidi"/>
          <w:b/>
          <w:bCs/>
          <w:i/>
          <w:iCs/>
          <w:sz w:val="24"/>
          <w:szCs w:val="24"/>
          <w:lang w:val="en-CA"/>
        </w:rPr>
        <w:t>Poll: Were you able to reproduce the work based only on the program (not the code)?</w:t>
      </w:r>
    </w:p>
    <w:p w14:paraId="4C7BCD22" w14:textId="77777777" w:rsidR="00B82C34" w:rsidRPr="00BA0430" w:rsidRDefault="00B82C34" w:rsidP="00CA265A">
      <w:pPr>
        <w:numPr>
          <w:ilvl w:val="0"/>
          <w:numId w:val="2"/>
        </w:numPr>
        <w:spacing w:line="256" w:lineRule="auto"/>
        <w:jc w:val="both"/>
        <w:rPr>
          <w:rFonts w:asciiTheme="majorBidi" w:hAnsiTheme="majorBidi" w:cstheme="majorBidi"/>
          <w:b/>
          <w:bCs/>
          <w:sz w:val="24"/>
          <w:szCs w:val="24"/>
          <w:lang w:val="fr-CA"/>
        </w:rPr>
      </w:pPr>
      <w:r w:rsidRPr="00BA0430">
        <w:rPr>
          <w:rFonts w:asciiTheme="majorBidi" w:hAnsiTheme="majorBidi" w:cstheme="majorBidi"/>
          <w:b/>
          <w:bCs/>
          <w:sz w:val="24"/>
          <w:szCs w:val="24"/>
        </w:rPr>
        <w:t>Yes, entirely</w:t>
      </w:r>
    </w:p>
    <w:p w14:paraId="44796340" w14:textId="77777777" w:rsidR="00B82C34" w:rsidRPr="00BA0430" w:rsidRDefault="00B82C34" w:rsidP="00CA265A">
      <w:pPr>
        <w:numPr>
          <w:ilvl w:val="0"/>
          <w:numId w:val="2"/>
        </w:numPr>
        <w:spacing w:line="256" w:lineRule="auto"/>
        <w:jc w:val="both"/>
        <w:rPr>
          <w:rFonts w:asciiTheme="majorBidi" w:hAnsiTheme="majorBidi" w:cstheme="majorBidi"/>
          <w:b/>
          <w:bCs/>
          <w:sz w:val="24"/>
          <w:szCs w:val="24"/>
          <w:lang w:val="en-CA"/>
        </w:rPr>
      </w:pPr>
      <w:r w:rsidRPr="00BA0430">
        <w:rPr>
          <w:rFonts w:asciiTheme="majorBidi" w:hAnsiTheme="majorBidi" w:cstheme="majorBidi"/>
          <w:b/>
          <w:bCs/>
          <w:sz w:val="24"/>
          <w:szCs w:val="24"/>
          <w:lang w:val="en-CA"/>
        </w:rPr>
        <w:t>Yes, with only a few errors</w:t>
      </w:r>
    </w:p>
    <w:p w14:paraId="7FE1562D" w14:textId="77777777" w:rsidR="00B82C34" w:rsidRPr="00BA0430" w:rsidRDefault="00B82C34" w:rsidP="00CA265A">
      <w:pPr>
        <w:numPr>
          <w:ilvl w:val="0"/>
          <w:numId w:val="2"/>
        </w:numPr>
        <w:spacing w:line="256" w:lineRule="auto"/>
        <w:jc w:val="both"/>
        <w:rPr>
          <w:rFonts w:asciiTheme="majorBidi" w:hAnsiTheme="majorBidi" w:cstheme="majorBidi"/>
          <w:b/>
          <w:bCs/>
          <w:sz w:val="24"/>
          <w:szCs w:val="24"/>
          <w:lang w:val="en-CA"/>
        </w:rPr>
      </w:pPr>
      <w:r w:rsidRPr="00BA0430">
        <w:rPr>
          <w:rFonts w:asciiTheme="majorBidi" w:hAnsiTheme="majorBidi" w:cstheme="majorBidi"/>
          <w:b/>
          <w:bCs/>
          <w:sz w:val="24"/>
          <w:szCs w:val="24"/>
          <w:lang w:val="en-CA"/>
        </w:rPr>
        <w:t>I got something that looks similar</w:t>
      </w:r>
    </w:p>
    <w:p w14:paraId="02B40AF1" w14:textId="77777777" w:rsidR="00B82C34" w:rsidRPr="00BA0430" w:rsidRDefault="00B82C34" w:rsidP="00CA265A">
      <w:pPr>
        <w:numPr>
          <w:ilvl w:val="0"/>
          <w:numId w:val="2"/>
        </w:numPr>
        <w:spacing w:line="256" w:lineRule="auto"/>
        <w:jc w:val="both"/>
        <w:rPr>
          <w:rFonts w:asciiTheme="majorBidi" w:hAnsiTheme="majorBidi" w:cstheme="majorBidi"/>
          <w:b/>
          <w:bCs/>
          <w:sz w:val="24"/>
          <w:szCs w:val="24"/>
          <w:lang w:val="fr-CA"/>
        </w:rPr>
      </w:pPr>
      <w:r w:rsidRPr="00BA0430">
        <w:rPr>
          <w:rFonts w:asciiTheme="majorBidi" w:hAnsiTheme="majorBidi" w:cstheme="majorBidi"/>
          <w:b/>
          <w:bCs/>
          <w:sz w:val="24"/>
          <w:szCs w:val="24"/>
        </w:rPr>
        <w:t>No, my numbers are off</w:t>
      </w:r>
    </w:p>
    <w:p w14:paraId="399F3B76" w14:textId="2E59BA95" w:rsidR="00B82C34" w:rsidRPr="00BA0430" w:rsidRDefault="00B82C34" w:rsidP="00CA265A">
      <w:pPr>
        <w:numPr>
          <w:ilvl w:val="0"/>
          <w:numId w:val="2"/>
        </w:numPr>
        <w:spacing w:line="256" w:lineRule="auto"/>
        <w:jc w:val="both"/>
        <w:rPr>
          <w:rFonts w:asciiTheme="majorBidi" w:hAnsiTheme="majorBidi" w:cstheme="majorBidi"/>
          <w:b/>
          <w:bCs/>
          <w:sz w:val="24"/>
          <w:szCs w:val="24"/>
          <w:lang w:val="en-CA"/>
        </w:rPr>
      </w:pPr>
      <w:r w:rsidRPr="00BA0430">
        <w:rPr>
          <w:rFonts w:asciiTheme="majorBidi" w:hAnsiTheme="majorBidi" w:cstheme="majorBidi"/>
          <w:b/>
          <w:bCs/>
          <w:sz w:val="24"/>
          <w:szCs w:val="24"/>
          <w:lang w:val="en-CA"/>
        </w:rPr>
        <w:t>Program doesn’t even make a table that looks like what I was sent</w:t>
      </w:r>
    </w:p>
    <w:p w14:paraId="748B4141" w14:textId="77777777" w:rsidR="00986E9F" w:rsidRPr="00BA0430" w:rsidRDefault="00986E9F" w:rsidP="00BA0430">
      <w:pPr>
        <w:spacing w:line="256" w:lineRule="auto"/>
        <w:ind w:left="360"/>
        <w:jc w:val="both"/>
        <w:rPr>
          <w:rStyle w:val="issue-underline"/>
        </w:rPr>
      </w:pPr>
    </w:p>
    <w:p w14:paraId="549021E6" w14:textId="77777777" w:rsidR="009C1034" w:rsidRPr="00BA0430" w:rsidRDefault="009C1034" w:rsidP="00CA265A">
      <w:pPr>
        <w:spacing w:line="256" w:lineRule="auto"/>
        <w:ind w:left="360"/>
        <w:jc w:val="both"/>
        <w:rPr>
          <w:rStyle w:val="issue-underline"/>
          <w:rFonts w:asciiTheme="majorBidi" w:hAnsiTheme="majorBidi" w:cstheme="majorBidi"/>
          <w:b/>
          <w:bCs/>
          <w:sz w:val="24"/>
          <w:szCs w:val="24"/>
          <w:lang w:val="en-CA"/>
        </w:rPr>
      </w:pPr>
      <w:r w:rsidRPr="00BA0430">
        <w:rPr>
          <w:rStyle w:val="issue-underline"/>
          <w:rFonts w:asciiTheme="majorBidi" w:hAnsiTheme="majorBidi" w:cstheme="majorBidi"/>
          <w:sz w:val="24"/>
          <w:szCs w:val="24"/>
        </w:rPr>
        <w:t>Yes, with a few minor errors. I was able to reproduce the project without any issues. However, there is no result table or graph in her git repository to compare our results.</w:t>
      </w:r>
    </w:p>
    <w:p w14:paraId="120E5162" w14:textId="7889ABC8" w:rsidR="00B82C34" w:rsidRPr="00BA0430" w:rsidRDefault="00B82C34" w:rsidP="00CA265A">
      <w:pPr>
        <w:numPr>
          <w:ilvl w:val="0"/>
          <w:numId w:val="3"/>
        </w:numPr>
        <w:spacing w:line="256" w:lineRule="auto"/>
        <w:jc w:val="both"/>
        <w:rPr>
          <w:rFonts w:asciiTheme="majorBidi" w:hAnsiTheme="majorBidi" w:cstheme="majorBidi"/>
          <w:b/>
          <w:bCs/>
          <w:sz w:val="24"/>
          <w:szCs w:val="24"/>
          <w:lang w:val="en-CA"/>
        </w:rPr>
      </w:pPr>
      <w:r w:rsidRPr="00BA0430">
        <w:rPr>
          <w:rFonts w:asciiTheme="majorBidi" w:hAnsiTheme="majorBidi" w:cstheme="majorBidi"/>
          <w:b/>
          <w:bCs/>
          <w:sz w:val="24"/>
          <w:szCs w:val="24"/>
          <w:lang w:val="en-CA"/>
        </w:rPr>
        <w:t>Where did it go off the rails? Was there one error that compounded everything?</w:t>
      </w:r>
    </w:p>
    <w:p w14:paraId="1DDC0E05" w14:textId="4ADAF880" w:rsidR="00B82C34" w:rsidRPr="00BA0430" w:rsidRDefault="009C1034" w:rsidP="00CA265A">
      <w:pPr>
        <w:ind w:left="360"/>
        <w:jc w:val="both"/>
        <w:rPr>
          <w:rFonts w:asciiTheme="majorBidi" w:hAnsiTheme="majorBidi" w:cstheme="majorBidi"/>
          <w:sz w:val="24"/>
          <w:szCs w:val="24"/>
          <w:lang w:val="en-CA"/>
        </w:rPr>
      </w:pPr>
      <w:r w:rsidRPr="00BA0430">
        <w:rPr>
          <w:rFonts w:asciiTheme="majorBidi" w:hAnsiTheme="majorBidi" w:cstheme="majorBidi"/>
          <w:sz w:val="24"/>
          <w:szCs w:val="24"/>
        </w:rPr>
        <w:t>In most cases, divergence comes from the different variables we choose and may result in different outcomes; if we could have a table of variables we want to consider for each step, it would be easier.</w:t>
      </w:r>
    </w:p>
    <w:p w14:paraId="1E12A4B8" w14:textId="77777777" w:rsidR="00B82C34" w:rsidRPr="00BA0430" w:rsidRDefault="00B82C34" w:rsidP="00CA265A">
      <w:pPr>
        <w:pStyle w:val="ListParagraph"/>
        <w:numPr>
          <w:ilvl w:val="0"/>
          <w:numId w:val="3"/>
        </w:numPr>
        <w:jc w:val="both"/>
        <w:rPr>
          <w:rFonts w:asciiTheme="majorBidi" w:hAnsiTheme="majorBidi" w:cstheme="majorBidi"/>
          <w:b/>
          <w:bCs/>
          <w:sz w:val="24"/>
          <w:szCs w:val="24"/>
          <w:lang w:val="en-CA"/>
        </w:rPr>
      </w:pPr>
      <w:r w:rsidRPr="00BA0430">
        <w:rPr>
          <w:rFonts w:asciiTheme="majorBidi" w:hAnsiTheme="majorBidi" w:cstheme="majorBidi"/>
          <w:b/>
          <w:bCs/>
          <w:sz w:val="24"/>
          <w:szCs w:val="24"/>
          <w:lang w:val="en-CA"/>
        </w:rPr>
        <w:t>What pieces of the program left you guessing as to what to do?</w:t>
      </w:r>
    </w:p>
    <w:p w14:paraId="73877AFA" w14:textId="2A5566E0" w:rsidR="00B82C34" w:rsidRPr="00BA0430" w:rsidRDefault="009C1034" w:rsidP="00CA265A">
      <w:pPr>
        <w:ind w:left="360"/>
        <w:jc w:val="both"/>
        <w:rPr>
          <w:rFonts w:asciiTheme="majorBidi" w:hAnsiTheme="majorBidi" w:cstheme="majorBidi"/>
          <w:sz w:val="24"/>
          <w:szCs w:val="24"/>
          <w:lang w:val="en-CA"/>
        </w:rPr>
      </w:pPr>
      <w:r w:rsidRPr="00BA0430">
        <w:rPr>
          <w:rFonts w:asciiTheme="majorBidi" w:hAnsiTheme="majorBidi" w:cstheme="majorBidi"/>
          <w:sz w:val="24"/>
          <w:szCs w:val="24"/>
        </w:rPr>
        <w:t>Because the formats and exact outcome of the GSS clean were not clearly indicated, the transition between recoding and cleaning and analysis requires a bit of thought.</w:t>
      </w:r>
    </w:p>
    <w:p w14:paraId="2F85CB32" w14:textId="77777777" w:rsidR="00B82C34" w:rsidRPr="00BA0430" w:rsidRDefault="00B82C34" w:rsidP="00CA265A">
      <w:pPr>
        <w:pStyle w:val="ListParagraph"/>
        <w:numPr>
          <w:ilvl w:val="0"/>
          <w:numId w:val="4"/>
        </w:numPr>
        <w:jc w:val="both"/>
        <w:rPr>
          <w:rFonts w:asciiTheme="majorBidi" w:hAnsiTheme="majorBidi" w:cstheme="majorBidi"/>
          <w:sz w:val="24"/>
          <w:szCs w:val="24"/>
          <w:lang w:val="en-CA"/>
        </w:rPr>
      </w:pPr>
      <w:r w:rsidRPr="00BA0430">
        <w:rPr>
          <w:rFonts w:asciiTheme="majorBidi" w:hAnsiTheme="majorBidi" w:cstheme="majorBidi"/>
          <w:b/>
          <w:bCs/>
          <w:sz w:val="24"/>
          <w:szCs w:val="24"/>
          <w:lang w:val="en-CA"/>
        </w:rPr>
        <w:t>Any comments or reflections about the reproducibility exercise? For instance, has it changed your mind about the benefits (or costs) of open science? For those in fields where replication materials are not readily available, could an emphasis on reproducibility disadvantage researchers who use qualitative methods or restricted (e.g., administrative) data? </w:t>
      </w:r>
    </w:p>
    <w:p w14:paraId="3182323E" w14:textId="77777777" w:rsidR="00BA6492" w:rsidRPr="00BA0430" w:rsidRDefault="00BA6492" w:rsidP="00CA265A">
      <w:pPr>
        <w:pStyle w:val="pb-2"/>
        <w:ind w:left="360"/>
        <w:jc w:val="both"/>
        <w:rPr>
          <w:rFonts w:asciiTheme="majorBidi" w:hAnsiTheme="majorBidi" w:cstheme="majorBidi"/>
        </w:rPr>
      </w:pPr>
      <w:r w:rsidRPr="00BA0430">
        <w:rPr>
          <w:rFonts w:asciiTheme="majorBidi" w:hAnsiTheme="majorBidi" w:cstheme="majorBidi"/>
        </w:rPr>
        <w:t>Although I know the main purpose of this exercise is kind of for broader scope like when a journal or a reviewer asks for this kind of file with clear steps, I was always thinking about the joint project I'm working on with my peers and how it makes communicating with the research group easier, especially since we have different backgrounds.</w:t>
      </w:r>
    </w:p>
    <w:p w14:paraId="7284A383" w14:textId="77777777" w:rsidR="00B82C34" w:rsidRPr="00BA0430" w:rsidRDefault="00B82C34" w:rsidP="00CA265A">
      <w:pPr>
        <w:pStyle w:val="NormalWeb"/>
        <w:shd w:val="clear" w:color="auto" w:fill="FFFFFF"/>
        <w:jc w:val="both"/>
        <w:rPr>
          <w:rFonts w:asciiTheme="majorBidi" w:hAnsiTheme="majorBidi" w:cstheme="majorBidi"/>
          <w:color w:val="1F2328"/>
        </w:rPr>
      </w:pPr>
    </w:p>
    <w:p w14:paraId="5C4EEF14" w14:textId="77777777" w:rsidR="006A1D9F" w:rsidRPr="00BA0430" w:rsidRDefault="006A1D9F" w:rsidP="00CA265A">
      <w:pPr>
        <w:jc w:val="both"/>
        <w:rPr>
          <w:rFonts w:asciiTheme="majorBidi" w:hAnsiTheme="majorBidi" w:cstheme="majorBidi"/>
          <w:sz w:val="24"/>
          <w:szCs w:val="24"/>
        </w:rPr>
      </w:pPr>
    </w:p>
    <w:sectPr w:rsidR="006A1D9F" w:rsidRPr="00BA0430" w:rsidSect="006D512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hjoube AmaniChakani" w:date="2024-10-07T10:07:00Z" w:initials="MA">
    <w:p w14:paraId="471C0C25" w14:textId="74371E8B" w:rsidR="006D512F" w:rsidRDefault="006D512F">
      <w:pPr>
        <w:pStyle w:val="CommentText"/>
      </w:pPr>
      <w:r>
        <w:rPr>
          <w:rStyle w:val="CommentReference"/>
        </w:rPr>
        <w:annotationRef/>
      </w:r>
      <w:r>
        <w:rPr>
          <w:rFonts w:ascii="Arial" w:hAnsi="Arial" w:cs="Arial"/>
          <w:color w:val="222222"/>
          <w:shd w:val="clear" w:color="auto" w:fill="FFFFFF"/>
        </w:rPr>
        <w:t xml:space="preserve">Assuming that you mean </w:t>
      </w:r>
      <w:proofErr w:type="gramStart"/>
      <w:r>
        <w:rPr>
          <w:rFonts w:ascii="Arial" w:hAnsi="Arial" w:cs="Arial"/>
          <w:color w:val="222222"/>
          <w:shd w:val="clear" w:color="auto" w:fill="FFFFFF"/>
        </w:rPr>
        <w:t>".</w:t>
      </w:r>
      <w:proofErr w:type="spellStart"/>
      <w:r>
        <w:rPr>
          <w:rFonts w:ascii="Arial" w:hAnsi="Arial" w:cs="Arial"/>
          <w:color w:val="222222"/>
          <w:shd w:val="clear" w:color="auto" w:fill="FFFFFF"/>
        </w:rPr>
        <w:t>dta</w:t>
      </w:r>
      <w:proofErr w:type="spellEnd"/>
      <w:proofErr w:type="gramEnd"/>
      <w:r>
        <w:rPr>
          <w:rFonts w:ascii="Arial" w:hAnsi="Arial" w:cs="Arial"/>
          <w:color w:val="222222"/>
          <w:shd w:val="clear" w:color="auto" w:fill="FFFFFF"/>
        </w:rPr>
        <w:t>" format, it would be helpful if you would indicate such</w:t>
      </w:r>
    </w:p>
  </w:comment>
  <w:comment w:id="1" w:author="Mahjoube AmaniChakani" w:date="2024-10-10T09:40:00Z" w:initials="MA">
    <w:p w14:paraId="57854913" w14:textId="588C82B8" w:rsidR="00A46B3B" w:rsidRPr="00A46B3B" w:rsidRDefault="00A46B3B">
      <w:pPr>
        <w:pStyle w:val="CommentText"/>
        <w:rPr>
          <w:rFonts w:asciiTheme="majorBidi" w:hAnsiTheme="majorBidi" w:cstheme="majorBidi"/>
          <w:sz w:val="24"/>
          <w:szCs w:val="24"/>
        </w:rPr>
      </w:pPr>
      <w:r w:rsidRPr="00A46B3B">
        <w:rPr>
          <w:rStyle w:val="CommentReference"/>
          <w:rFonts w:asciiTheme="majorBidi" w:hAnsiTheme="majorBidi" w:cstheme="majorBidi"/>
          <w:sz w:val="24"/>
          <w:szCs w:val="24"/>
        </w:rPr>
        <w:annotationRef/>
      </w:r>
      <w:r w:rsidRPr="00A46B3B">
        <w:rPr>
          <w:rFonts w:asciiTheme="majorBidi" w:hAnsiTheme="majorBidi" w:cstheme="majorBidi"/>
          <w:sz w:val="24"/>
          <w:szCs w:val="24"/>
        </w:rPr>
        <w:t>All the variables or just the ones we kept?</w:t>
      </w:r>
    </w:p>
  </w:comment>
  <w:comment w:id="2" w:author="Mahjoube AmaniChakani" w:date="2024-10-10T09:44:00Z" w:initials="MA">
    <w:p w14:paraId="6EE5E2D7" w14:textId="0B19CE20" w:rsidR="00A46B3B" w:rsidRPr="008F655B" w:rsidRDefault="00A46B3B">
      <w:pPr>
        <w:pStyle w:val="CommentText"/>
        <w:rPr>
          <w:rFonts w:asciiTheme="majorBidi" w:hAnsiTheme="majorBidi" w:cstheme="majorBidi"/>
        </w:rPr>
      </w:pPr>
      <w:r w:rsidRPr="008F655B">
        <w:rPr>
          <w:rStyle w:val="CommentReference"/>
          <w:rFonts w:asciiTheme="majorBidi" w:hAnsiTheme="majorBidi" w:cstheme="majorBidi"/>
        </w:rPr>
        <w:annotationRef/>
      </w:r>
      <w:r w:rsidR="008F655B" w:rsidRPr="008F655B">
        <w:rPr>
          <w:rFonts w:asciiTheme="majorBidi" w:hAnsiTheme="majorBidi" w:cstheme="majorBidi"/>
        </w:rPr>
        <w:t xml:space="preserve">OK, I'm not sure we kept the same variables, so I only apply this step to the variables that I have in my cleaned file. </w:t>
      </w:r>
      <w:r w:rsidR="008F655B" w:rsidRPr="008F655B">
        <w:rPr>
          <w:rStyle w:val="issue-underline"/>
          <w:rFonts w:asciiTheme="majorBidi" w:hAnsiTheme="majorBidi" w:cstheme="majorBidi"/>
        </w:rPr>
        <w:t>Maybe a table of variables would help.</w:t>
      </w:r>
    </w:p>
  </w:comment>
  <w:comment w:id="3" w:author="Mahjoube AmaniChakani" w:date="2024-10-10T09:56:00Z" w:initials="MA">
    <w:p w14:paraId="4C113A59" w14:textId="4DC44F58" w:rsidR="004625C6" w:rsidRDefault="004625C6">
      <w:pPr>
        <w:pStyle w:val="CommentText"/>
      </w:pPr>
      <w:r>
        <w:rPr>
          <w:rStyle w:val="CommentReference"/>
        </w:rPr>
        <w:annotationRef/>
      </w:r>
      <w:r>
        <w:t>Add these to the previous variables or only these two?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1C0C25" w15:done="0"/>
  <w15:commentEx w15:paraId="57854913" w15:done="0"/>
  <w15:commentEx w15:paraId="6EE5E2D7" w15:done="0"/>
  <w15:commentEx w15:paraId="4C113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E3151" w16cex:dateUtc="2024-10-07T14:07:00Z"/>
  <w16cex:commentExtensible w16cex:durableId="2AB21F90" w16cex:dateUtc="2024-10-10T13:40:00Z"/>
  <w16cex:commentExtensible w16cex:durableId="2AB2208E" w16cex:dateUtc="2024-10-10T13:44:00Z"/>
  <w16cex:commentExtensible w16cex:durableId="2AB2233E" w16cex:dateUtc="2024-10-10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1C0C25" w16cid:durableId="2AAE3151"/>
  <w16cid:commentId w16cid:paraId="57854913" w16cid:durableId="2AB21F90"/>
  <w16cid:commentId w16cid:paraId="6EE5E2D7" w16cid:durableId="2AB2208E"/>
  <w16cid:commentId w16cid:paraId="4C113A59" w16cid:durableId="2AB223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C71"/>
    <w:multiLevelType w:val="multilevel"/>
    <w:tmpl w:val="9B54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E7519"/>
    <w:multiLevelType w:val="multilevel"/>
    <w:tmpl w:val="3A84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23BD9"/>
    <w:multiLevelType w:val="multilevel"/>
    <w:tmpl w:val="4516E09A"/>
    <w:lvl w:ilvl="0">
      <w:start w:val="3"/>
      <w:numFmt w:val="decimal"/>
      <w:lvlText w:val="%1."/>
      <w:lvlJc w:val="left"/>
      <w:pPr>
        <w:tabs>
          <w:tab w:val="num" w:pos="360"/>
        </w:tabs>
        <w:ind w:left="36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3BD763A6"/>
    <w:multiLevelType w:val="hybridMultilevel"/>
    <w:tmpl w:val="3C227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86300C"/>
    <w:multiLevelType w:val="multilevel"/>
    <w:tmpl w:val="D538734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joube AmaniChakani">
    <w15:presenceInfo w15:providerId="AD" w15:userId="S::mahjoube.amanichakani@mail.mcgill.ca::96f5d5fe-1191-4376-9176-21bf9c399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512F"/>
    <w:rsid w:val="00060BDB"/>
    <w:rsid w:val="00156832"/>
    <w:rsid w:val="002C09B1"/>
    <w:rsid w:val="004625C6"/>
    <w:rsid w:val="004E3B17"/>
    <w:rsid w:val="00584C96"/>
    <w:rsid w:val="006A1D9F"/>
    <w:rsid w:val="006D512F"/>
    <w:rsid w:val="006F7370"/>
    <w:rsid w:val="007C130E"/>
    <w:rsid w:val="0085492D"/>
    <w:rsid w:val="008F655B"/>
    <w:rsid w:val="00986E9F"/>
    <w:rsid w:val="009C1034"/>
    <w:rsid w:val="00A46B3B"/>
    <w:rsid w:val="00B82C34"/>
    <w:rsid w:val="00BA0430"/>
    <w:rsid w:val="00BA6492"/>
    <w:rsid w:val="00CA2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DE23"/>
  <w15:docId w15:val="{AF7816AF-0493-466B-B3DB-8B267874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12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D512F"/>
    <w:rPr>
      <w:sz w:val="16"/>
      <w:szCs w:val="16"/>
    </w:rPr>
  </w:style>
  <w:style w:type="paragraph" w:styleId="CommentText">
    <w:name w:val="annotation text"/>
    <w:basedOn w:val="Normal"/>
    <w:link w:val="CommentTextChar"/>
    <w:uiPriority w:val="99"/>
    <w:semiHidden/>
    <w:unhideWhenUsed/>
    <w:rsid w:val="006D512F"/>
    <w:pPr>
      <w:spacing w:line="240" w:lineRule="auto"/>
    </w:pPr>
    <w:rPr>
      <w:sz w:val="20"/>
      <w:szCs w:val="20"/>
    </w:rPr>
  </w:style>
  <w:style w:type="character" w:customStyle="1" w:styleId="CommentTextChar">
    <w:name w:val="Comment Text Char"/>
    <w:basedOn w:val="DefaultParagraphFont"/>
    <w:link w:val="CommentText"/>
    <w:uiPriority w:val="99"/>
    <w:semiHidden/>
    <w:rsid w:val="006D512F"/>
    <w:rPr>
      <w:sz w:val="20"/>
      <w:szCs w:val="20"/>
    </w:rPr>
  </w:style>
  <w:style w:type="paragraph" w:styleId="CommentSubject">
    <w:name w:val="annotation subject"/>
    <w:basedOn w:val="CommentText"/>
    <w:next w:val="CommentText"/>
    <w:link w:val="CommentSubjectChar"/>
    <w:uiPriority w:val="99"/>
    <w:semiHidden/>
    <w:unhideWhenUsed/>
    <w:rsid w:val="006D512F"/>
    <w:rPr>
      <w:b/>
      <w:bCs/>
    </w:rPr>
  </w:style>
  <w:style w:type="character" w:customStyle="1" w:styleId="CommentSubjectChar">
    <w:name w:val="Comment Subject Char"/>
    <w:basedOn w:val="CommentTextChar"/>
    <w:link w:val="CommentSubject"/>
    <w:uiPriority w:val="99"/>
    <w:semiHidden/>
    <w:rsid w:val="006D512F"/>
    <w:rPr>
      <w:b/>
      <w:bCs/>
      <w:sz w:val="20"/>
      <w:szCs w:val="20"/>
    </w:rPr>
  </w:style>
  <w:style w:type="character" w:customStyle="1" w:styleId="issue-underline">
    <w:name w:val="issue-underline"/>
    <w:basedOn w:val="DefaultParagraphFont"/>
    <w:rsid w:val="008F655B"/>
  </w:style>
  <w:style w:type="paragraph" w:styleId="ListParagraph">
    <w:name w:val="List Paragraph"/>
    <w:basedOn w:val="Normal"/>
    <w:uiPriority w:val="34"/>
    <w:qFormat/>
    <w:rsid w:val="00B82C34"/>
    <w:pPr>
      <w:spacing w:line="256" w:lineRule="auto"/>
      <w:ind w:left="720"/>
      <w:contextualSpacing/>
    </w:pPr>
    <w:rPr>
      <w:kern w:val="2"/>
      <w:lang w:val="fr-CA"/>
      <w14:ligatures w14:val="standardContextual"/>
    </w:rPr>
  </w:style>
  <w:style w:type="paragraph" w:customStyle="1" w:styleId="Default">
    <w:name w:val="Default"/>
    <w:rsid w:val="00986E9F"/>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9C1034"/>
    <w:rPr>
      <w:b/>
      <w:bCs/>
    </w:rPr>
  </w:style>
  <w:style w:type="paragraph" w:customStyle="1" w:styleId="pb-2">
    <w:name w:val="pb-2"/>
    <w:basedOn w:val="Normal"/>
    <w:rsid w:val="00BA64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8466">
      <w:bodyDiv w:val="1"/>
      <w:marLeft w:val="0"/>
      <w:marRight w:val="0"/>
      <w:marTop w:val="0"/>
      <w:marBottom w:val="0"/>
      <w:divBdr>
        <w:top w:val="none" w:sz="0" w:space="0" w:color="auto"/>
        <w:left w:val="none" w:sz="0" w:space="0" w:color="auto"/>
        <w:bottom w:val="none" w:sz="0" w:space="0" w:color="auto"/>
        <w:right w:val="none" w:sz="0" w:space="0" w:color="auto"/>
      </w:divBdr>
    </w:div>
    <w:div w:id="545873781">
      <w:bodyDiv w:val="1"/>
      <w:marLeft w:val="0"/>
      <w:marRight w:val="0"/>
      <w:marTop w:val="0"/>
      <w:marBottom w:val="0"/>
      <w:divBdr>
        <w:top w:val="none" w:sz="0" w:space="0" w:color="auto"/>
        <w:left w:val="none" w:sz="0" w:space="0" w:color="auto"/>
        <w:bottom w:val="none" w:sz="0" w:space="0" w:color="auto"/>
        <w:right w:val="none" w:sz="0" w:space="0" w:color="auto"/>
      </w:divBdr>
    </w:div>
    <w:div w:id="852574881">
      <w:bodyDiv w:val="1"/>
      <w:marLeft w:val="0"/>
      <w:marRight w:val="0"/>
      <w:marTop w:val="0"/>
      <w:marBottom w:val="0"/>
      <w:divBdr>
        <w:top w:val="none" w:sz="0" w:space="0" w:color="auto"/>
        <w:left w:val="none" w:sz="0" w:space="0" w:color="auto"/>
        <w:bottom w:val="none" w:sz="0" w:space="0" w:color="auto"/>
        <w:right w:val="none" w:sz="0" w:space="0" w:color="auto"/>
      </w:divBdr>
    </w:div>
    <w:div w:id="1839344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Mahjoube AmaniChakani</dc:creator>
  <cp:keywords/>
  <dc:description/>
  <cp:lastModifiedBy>Mahjoube AmaniChakani</cp:lastModifiedBy>
  <cp:revision>3</cp:revision>
  <dcterms:created xsi:type="dcterms:W3CDTF">2024-10-07T14:06:00Z</dcterms:created>
  <dcterms:modified xsi:type="dcterms:W3CDTF">2024-10-10T17:08:00Z</dcterms:modified>
</cp:coreProperties>
</file>