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974585" w:rsidRDefault="00C25ADE" w:rsidP="00C25ADE">
      <w:pPr>
        <w:rPr>
          <w:rFonts w:ascii="Century Gothic" w:hAnsi="Century Gothic" w:cstheme="majorBidi"/>
          <w:b/>
          <w:bCs/>
          <w:sz w:val="44"/>
          <w:szCs w:val="44"/>
        </w:rPr>
      </w:pPr>
      <w:r w:rsidRPr="00974585">
        <w:rPr>
          <w:rFonts w:ascii="Century Gothic" w:hAnsi="Century Gothic" w:cstheme="majorBidi"/>
          <w:b/>
          <w:bCs/>
          <w:sz w:val="44"/>
          <w:szCs w:val="44"/>
        </w:rPr>
        <w:t>VARIA Carbo</w:t>
      </w:r>
      <w:r w:rsidR="00974585" w:rsidRPr="00974585">
        <w:rPr>
          <w:rFonts w:ascii="Century Gothic" w:hAnsi="Century Gothic" w:cstheme="majorBidi"/>
          <w:b/>
          <w:bCs/>
          <w:sz w:val="44"/>
          <w:szCs w:val="44"/>
        </w:rPr>
        <w:t xml:space="preserve">n </w:t>
      </w:r>
      <w:r w:rsidR="00974585">
        <w:rPr>
          <w:rFonts w:ascii="Century Gothic" w:hAnsi="Century Gothic" w:cstheme="majorBidi"/>
          <w:b/>
          <w:bCs/>
          <w:sz w:val="44"/>
          <w:szCs w:val="44"/>
        </w:rPr>
        <w:t>–</w:t>
      </w:r>
      <w:r w:rsidR="00974585" w:rsidRPr="00974585">
        <w:rPr>
          <w:rFonts w:ascii="Century Gothic" w:hAnsi="Century Gothic" w:cstheme="majorBidi"/>
          <w:b/>
          <w:bCs/>
          <w:sz w:val="44"/>
          <w:szCs w:val="44"/>
        </w:rPr>
        <w:t xml:space="preserve"> </w:t>
      </w:r>
    </w:p>
    <w:p w:rsidR="00C25ADE" w:rsidRDefault="00974585" w:rsidP="00C25ADE">
      <w:pPr>
        <w:rPr>
          <w:rFonts w:ascii="Century Gothic" w:hAnsi="Century Gothic" w:cstheme="majorBidi"/>
          <w:b/>
          <w:bCs/>
          <w:sz w:val="44"/>
          <w:szCs w:val="44"/>
        </w:rPr>
      </w:pPr>
      <w:r w:rsidRPr="00974585">
        <w:rPr>
          <w:rFonts w:ascii="Century Gothic" w:hAnsi="Century Gothic" w:cstheme="majorBidi"/>
          <w:b/>
          <w:bCs/>
          <w:sz w:val="44"/>
          <w:szCs w:val="44"/>
        </w:rPr>
        <w:t>AI-Powered Soil Carbon MRV</w:t>
      </w:r>
    </w:p>
    <w:p w:rsidR="00974585" w:rsidRPr="00974585" w:rsidRDefault="00974585" w:rsidP="00C25ADE">
      <w:pPr>
        <w:rPr>
          <w:rFonts w:ascii="Century Gothic" w:hAnsi="Century Gothic" w:cstheme="majorBidi"/>
          <w:b/>
          <w:bCs/>
          <w:sz w:val="44"/>
          <w:szCs w:val="44"/>
        </w:rPr>
      </w:pPr>
      <w:r>
        <w:rPr>
          <w:rFonts w:ascii="Century Gothic" w:hAnsi="Century Gothic" w:cstheme="majorBidi"/>
          <w:b/>
          <w:bCs/>
          <w:sz w:val="44"/>
          <w:szCs w:val="44"/>
        </w:rPr>
        <w:t>_____________________________________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974585" w:rsidP="00C25ADE">
      <w:pPr>
        <w:rPr>
          <w:rFonts w:ascii="Century Gothic" w:hAnsi="Century Gothic" w:cstheme="majorBidi"/>
          <w:b/>
          <w:bCs/>
          <w:sz w:val="40"/>
          <w:szCs w:val="40"/>
        </w:rPr>
      </w:pPr>
      <w:r w:rsidRPr="00974585">
        <w:rPr>
          <w:rFonts w:ascii="Century Gothic" w:hAnsi="Century Gothic" w:cstheme="majorBidi"/>
          <w:b/>
          <w:bCs/>
          <w:sz w:val="40"/>
          <w:szCs w:val="40"/>
        </w:rPr>
        <w:t>The Problem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Lab-based soil carbon measurement costs $30-50 per hectare and does not scale. For smallholder farmers and landscape-level projects, this makes MRV economically unviable.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974585" w:rsidP="00C25ADE">
      <w:pPr>
        <w:rPr>
          <w:rFonts w:ascii="Century Gothic" w:hAnsi="Century Gothic" w:cstheme="majorBidi"/>
          <w:b/>
          <w:bCs/>
          <w:sz w:val="40"/>
          <w:szCs w:val="40"/>
        </w:rPr>
      </w:pPr>
      <w:r w:rsidRPr="00974585">
        <w:rPr>
          <w:rFonts w:ascii="Century Gothic" w:hAnsi="Century Gothic" w:cstheme="majorBidi"/>
          <w:b/>
          <w:bCs/>
          <w:sz w:val="40"/>
          <w:szCs w:val="40"/>
        </w:rPr>
        <w:t>The Solution</w:t>
      </w:r>
    </w:p>
    <w:p w:rsid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VARIA Carbon predicts Soil Organic Carbon (SOC%) from satellite data — no lab, no field visit.</w:t>
      </w:r>
    </w:p>
    <w:p w:rsidR="004C3829" w:rsidRPr="00C25ADE" w:rsidRDefault="004C3829" w:rsidP="00C25ADE">
      <w:pPr>
        <w:rPr>
          <w:rFonts w:ascii="Century Gothic" w:hAnsi="Century Gothic" w:cstheme="majorBidi" w:hint="cs"/>
          <w:rtl/>
          <w:lang w:bidi="fa-IR"/>
        </w:rPr>
      </w:pP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974585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974585">
        <w:rPr>
          <w:rFonts w:ascii="Century Gothic" w:hAnsi="Century Gothic" w:cstheme="majorBidi"/>
          <w:b/>
          <w:bCs/>
          <w:sz w:val="32"/>
          <w:szCs w:val="32"/>
        </w:rPr>
        <w:t>Inputs (5 variables):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NDVI (from satellite imagery)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Annual precipitation (mm/year)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Mean annual temperature (°C)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Elevation (m)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- Clay content (%)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974585" w:rsidP="00C25ADE">
      <w:pPr>
        <w:rPr>
          <w:rFonts w:ascii="Century Gothic" w:hAnsi="Century Gothic" w:cstheme="majorBidi"/>
          <w:b/>
          <w:bCs/>
          <w:sz w:val="28"/>
          <w:szCs w:val="28"/>
        </w:rPr>
      </w:pPr>
      <w:r w:rsidRPr="00974585">
        <w:rPr>
          <w:rFonts w:ascii="Century Gothic" w:hAnsi="Century Gothic" w:cstheme="majorBidi"/>
          <w:b/>
          <w:bCs/>
          <w:sz w:val="28"/>
          <w:szCs w:val="28"/>
        </w:rPr>
        <w:t>Output:</w:t>
      </w:r>
      <w:r w:rsidR="00C25ADE" w:rsidRPr="00974585">
        <w:rPr>
          <w:rFonts w:ascii="Century Gothic" w:hAnsi="Century Gothic" w:cstheme="majorBidi"/>
          <w:b/>
          <w:bCs/>
          <w:sz w:val="28"/>
          <w:szCs w:val="28"/>
        </w:rPr>
        <w:t xml:space="preserve"> SOC% + carbon credits potential (tons CO</w:t>
      </w:r>
      <w:r w:rsidR="00C25ADE" w:rsidRPr="00974585">
        <w:rPr>
          <w:rFonts w:ascii="Cambria Math" w:hAnsi="Cambria Math" w:cs="Cambria Math"/>
          <w:b/>
          <w:bCs/>
          <w:sz w:val="28"/>
          <w:szCs w:val="28"/>
        </w:rPr>
        <w:t>₂</w:t>
      </w:r>
      <w:r w:rsidR="00C25ADE" w:rsidRPr="00974585">
        <w:rPr>
          <w:rFonts w:ascii="Century Gothic" w:hAnsi="Century Gothic" w:cstheme="majorBidi"/>
          <w:b/>
          <w:bCs/>
          <w:sz w:val="28"/>
          <w:szCs w:val="28"/>
        </w:rPr>
        <w:t xml:space="preserve"> per hectare)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974585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974585">
        <w:rPr>
          <w:rFonts w:ascii="Century Gothic" w:hAnsi="Century Gothic" w:cstheme="majorBidi"/>
          <w:b/>
          <w:bCs/>
          <w:sz w:val="32"/>
          <w:szCs w:val="32"/>
        </w:rPr>
        <w:t>Technical Performance: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R² = 0.78 (validated on EU LUCAS soil database)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lastRenderedPageBreak/>
        <w:t xml:space="preserve">- MAE = 0.80% SOC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Trained on 70 real soil samples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- No overfitting (train/test R² difference &lt;0.15)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C25ADE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974585">
        <w:rPr>
          <w:rFonts w:ascii="Century Gothic" w:hAnsi="Century Gothic" w:cstheme="majorBidi"/>
          <w:b/>
          <w:bCs/>
          <w:sz w:val="32"/>
          <w:szCs w:val="32"/>
        </w:rPr>
        <w:t>Why Project De</w:t>
      </w:r>
      <w:r w:rsidR="00974585" w:rsidRPr="00974585">
        <w:rPr>
          <w:rFonts w:ascii="Century Gothic" w:hAnsi="Century Gothic" w:cstheme="majorBidi"/>
          <w:b/>
          <w:bCs/>
          <w:sz w:val="32"/>
          <w:szCs w:val="32"/>
        </w:rPr>
        <w:t>velopers Choose VARIA Carbon: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Affordable: Lab tests cost $30-50/ha — VARIA Carbon offers a one-time license with unlimited use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Scalable: Works across thousands of hectares in seconds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Transparent: Full code included (no black box)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Private: Deploys on your own server (data never leaves your organization)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- Easy: One-command Docker installation, interactive dashboard, and REST API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974585" w:rsidRDefault="00C25ADE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974585">
        <w:rPr>
          <w:rFonts w:ascii="Century Gothic" w:hAnsi="Century Gothic" w:cstheme="majorBidi"/>
          <w:b/>
          <w:bCs/>
          <w:sz w:val="32"/>
          <w:szCs w:val="32"/>
        </w:rPr>
        <w:t>U</w:t>
      </w:r>
      <w:r w:rsidR="00352467" w:rsidRPr="00974585">
        <w:rPr>
          <w:rFonts w:ascii="Century Gothic" w:hAnsi="Century Gothic" w:cstheme="majorBidi"/>
          <w:b/>
          <w:bCs/>
          <w:sz w:val="32"/>
          <w:szCs w:val="32"/>
        </w:rPr>
        <w:t>se Cases for Carbon Projects</w:t>
      </w:r>
      <w:r w:rsidR="00352467" w:rsidRPr="00974585">
        <w:rPr>
          <w:rFonts w:ascii="Century Gothic" w:hAnsi="Century Gothic" w:cstheme="majorBidi" w:hint="cs"/>
          <w:b/>
          <w:bCs/>
          <w:sz w:val="32"/>
          <w:szCs w:val="32"/>
          <w:rtl/>
        </w:rPr>
        <w:t>:</w:t>
      </w:r>
    </w:p>
    <w:p w:rsidR="00C25ADE" w:rsidRPr="00C25ADE" w:rsidRDefault="00352467" w:rsidP="00352467">
      <w:pPr>
        <w:rPr>
          <w:rFonts w:ascii="Century Gothic" w:hAnsi="Century Gothic" w:cstheme="majorBidi"/>
        </w:rPr>
      </w:pPr>
      <w:r>
        <w:rPr>
          <w:rFonts w:ascii="Century Gothic" w:hAnsi="Century Gothic" w:cstheme="majorBidi"/>
        </w:rPr>
        <w:t>- Baseline soil carbon assessme</w:t>
      </w:r>
      <w:r w:rsidR="00C25ADE" w:rsidRPr="00C25ADE">
        <w:rPr>
          <w:rFonts w:ascii="Century Gothic" w:hAnsi="Century Gothic" w:cstheme="majorBidi"/>
        </w:rPr>
        <w:t xml:space="preserve">nt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Cost-effective MRV at scale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Prioritization of high-potential areas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- Farmer-level data systems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352467" w:rsidRDefault="00C25ADE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352467">
        <w:rPr>
          <w:rFonts w:ascii="Century Gothic" w:hAnsi="Century Gothic" w:cstheme="majorBidi"/>
          <w:b/>
          <w:bCs/>
          <w:sz w:val="32"/>
          <w:szCs w:val="32"/>
        </w:rPr>
        <w:t>Pricing (</w:t>
      </w:r>
      <w:r w:rsidR="00352467" w:rsidRPr="00352467">
        <w:rPr>
          <w:rFonts w:ascii="Century Gothic" w:hAnsi="Century Gothic" w:cstheme="majorBidi"/>
          <w:b/>
          <w:bCs/>
          <w:sz w:val="32"/>
          <w:szCs w:val="32"/>
        </w:rPr>
        <w:t>One-Time, Perpetual License)</w:t>
      </w:r>
      <w:r w:rsidR="00352467" w:rsidRPr="00352467">
        <w:rPr>
          <w:rFonts w:ascii="Century Gothic" w:hAnsi="Century Gothic" w:cstheme="majorBidi" w:hint="cs"/>
          <w:b/>
          <w:bCs/>
          <w:sz w:val="32"/>
          <w:szCs w:val="32"/>
          <w:rtl/>
        </w:rPr>
        <w:t>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Academic / Research: $499 (Full code + model + 1 year updates)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Commercial / Business: $1,999 (Full code + model + priority support)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Enterprise (IP Transfer): Contact for pricing (Complete IP + training + 5 years support)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C25ADE" w:rsidRDefault="00C25ADE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>
        <w:rPr>
          <w:rFonts w:ascii="Century Gothic" w:hAnsi="Century Gothic" w:cstheme="majorBidi"/>
          <w:b/>
          <w:bCs/>
          <w:sz w:val="32"/>
          <w:szCs w:val="32"/>
        </w:rPr>
        <w:t>Delivery</w:t>
      </w:r>
      <w:r>
        <w:rPr>
          <w:rFonts w:ascii="Century Gothic" w:hAnsi="Century Gothic" w:cstheme="majorBidi" w:hint="cs"/>
          <w:b/>
          <w:bCs/>
          <w:sz w:val="32"/>
          <w:szCs w:val="32"/>
          <w:rtl/>
        </w:rPr>
        <w:t>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Digital download (2GB zip file)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- Docker installation guide (5 minutes)  </w:t>
      </w:r>
    </w:p>
    <w:p w:rsidR="00C25ADE" w:rsidRDefault="00C25ADE" w:rsidP="004C3829">
      <w:pPr>
        <w:rPr>
          <w:rFonts w:ascii="Century Gothic" w:hAnsi="Century Gothic" w:cstheme="majorBidi"/>
          <w:rtl/>
        </w:rPr>
      </w:pPr>
      <w:r w:rsidRPr="00C25ADE">
        <w:rPr>
          <w:rFonts w:ascii="Century Gothic" w:hAnsi="Century Gothic" w:cstheme="majorBidi"/>
        </w:rPr>
        <w:t>- 14-day money-back guarantee</w:t>
      </w:r>
      <w:bookmarkStart w:id="0" w:name="_GoBack"/>
      <w:bookmarkEnd w:id="0"/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C25ADE" w:rsidRDefault="00C25ADE" w:rsidP="00C25ADE">
      <w:pPr>
        <w:rPr>
          <w:rFonts w:ascii="Century Gothic" w:hAnsi="Century Gothic" w:cstheme="majorBidi"/>
          <w:b/>
          <w:bCs/>
          <w:sz w:val="32"/>
          <w:szCs w:val="32"/>
        </w:rPr>
      </w:pPr>
      <w:r w:rsidRPr="00C25ADE">
        <w:rPr>
          <w:rFonts w:ascii="Century Gothic" w:hAnsi="Century Gothic" w:cstheme="majorBidi"/>
          <w:b/>
          <w:bCs/>
          <w:sz w:val="32"/>
          <w:szCs w:val="32"/>
        </w:rPr>
        <w:t>Contact</w:t>
      </w:r>
      <w:r>
        <w:rPr>
          <w:rFonts w:ascii="Century Gothic" w:hAnsi="Century Gothic" w:cstheme="majorBidi" w:hint="cs"/>
          <w:b/>
          <w:bCs/>
          <w:sz w:val="32"/>
          <w:szCs w:val="32"/>
          <w:rtl/>
        </w:rPr>
        <w:t>: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proofErr w:type="spellStart"/>
      <w:r w:rsidRPr="00C25ADE">
        <w:rPr>
          <w:rFonts w:ascii="Century Gothic" w:hAnsi="Century Gothic" w:cstheme="majorBidi"/>
        </w:rPr>
        <w:t>Mahdieh</w:t>
      </w:r>
      <w:proofErr w:type="spellEnd"/>
      <w:r w:rsidRPr="00C25ADE">
        <w:rPr>
          <w:rFonts w:ascii="Century Gothic" w:hAnsi="Century Gothic" w:cstheme="majorBidi"/>
        </w:rPr>
        <w:t xml:space="preserve"> </w:t>
      </w:r>
      <w:proofErr w:type="spellStart"/>
      <w:r w:rsidRPr="00C25ADE">
        <w:rPr>
          <w:rFonts w:ascii="Century Gothic" w:hAnsi="Century Gothic" w:cstheme="majorBidi"/>
        </w:rPr>
        <w:t>Kazemi</w:t>
      </w:r>
      <w:proofErr w:type="spellEnd"/>
      <w:r w:rsidRPr="00C25ADE">
        <w:rPr>
          <w:rFonts w:ascii="Century Gothic" w:hAnsi="Century Gothic" w:cstheme="majorBidi"/>
        </w:rPr>
        <w:t xml:space="preserve">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 xml:space="preserve">Email: mah.kzmi21@gmail.com  </w:t>
      </w: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Telegram: @</w:t>
      </w:r>
      <w:proofErr w:type="spellStart"/>
      <w:r w:rsidRPr="00C25ADE">
        <w:rPr>
          <w:rFonts w:ascii="Century Gothic" w:hAnsi="Century Gothic" w:cstheme="majorBidi"/>
        </w:rPr>
        <w:t>varia_support</w:t>
      </w:r>
      <w:proofErr w:type="spellEnd"/>
    </w:p>
    <w:p w:rsidR="00C25ADE" w:rsidRPr="00C25ADE" w:rsidRDefault="00C25ADE" w:rsidP="00C25ADE">
      <w:pPr>
        <w:rPr>
          <w:rFonts w:ascii="Century Gothic" w:hAnsi="Century Gothic" w:cstheme="majorBidi"/>
        </w:rPr>
      </w:pPr>
    </w:p>
    <w:p w:rsidR="00C25ADE" w:rsidRPr="00C25ADE" w:rsidRDefault="00C25ADE" w:rsidP="00C25ADE">
      <w:pPr>
        <w:rPr>
          <w:rFonts w:ascii="Century Gothic" w:hAnsi="Century Gothic" w:cstheme="majorBidi"/>
        </w:rPr>
      </w:pPr>
      <w:r w:rsidRPr="00C25ADE">
        <w:rPr>
          <w:rFonts w:ascii="Century Gothic" w:hAnsi="Century Gothic" w:cstheme="majorBidi"/>
        </w:rPr>
        <w:t>Re</w:t>
      </w:r>
      <w:r w:rsidR="003F0A8F">
        <w:rPr>
          <w:rFonts w:ascii="Century Gothic" w:hAnsi="Century Gothic" w:cstheme="majorBidi"/>
        </w:rPr>
        <w:t>ady to deploy. Ready to scale.</w:t>
      </w:r>
    </w:p>
    <w:p w:rsidR="00AA326D" w:rsidRPr="00C25ADE" w:rsidRDefault="004C3829" w:rsidP="00C25ADE"/>
    <w:sectPr w:rsidR="00AA326D" w:rsidRPr="00C25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C6F"/>
    <w:rsid w:val="002C30CF"/>
    <w:rsid w:val="00352467"/>
    <w:rsid w:val="003F0A8F"/>
    <w:rsid w:val="003F405B"/>
    <w:rsid w:val="00477F18"/>
    <w:rsid w:val="004C3829"/>
    <w:rsid w:val="008A5C43"/>
    <w:rsid w:val="00951D60"/>
    <w:rsid w:val="00974585"/>
    <w:rsid w:val="00C25ADE"/>
    <w:rsid w:val="00E45C6F"/>
    <w:rsid w:val="00F47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D3854"/>
  <w15:chartTrackingRefBased/>
  <w15:docId w15:val="{EE0D41E8-4C44-4CE9-9DDA-9A7464CC2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77F1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F4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3F405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278</Words>
  <Characters>1591</Characters>
  <Application>Microsoft Office Word</Application>
  <DocSecurity>0</DocSecurity>
  <Lines>13</Lines>
  <Paragraphs>3</Paragraphs>
  <ScaleCrop>false</ScaleCrop>
  <Company>diakov.net</Company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8</cp:revision>
  <dcterms:created xsi:type="dcterms:W3CDTF">2026-05-09T19:48:00Z</dcterms:created>
  <dcterms:modified xsi:type="dcterms:W3CDTF">2026-05-17T07:22:00Z</dcterms:modified>
</cp:coreProperties>
</file>