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a1a2e"/>
          <w:sz w:val="56"/>
          <w:szCs w:val="56"/>
          <w:rtl w:val="0"/>
        </w:rPr>
        <w:t xml:space="preserve">Extensio Vitae</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color w:val="4a90d9"/>
          <w:sz w:val="28"/>
          <w:szCs w:val="28"/>
          <w:rtl w:val="0"/>
        </w:rPr>
        <w:t xml:space="preserve">Implementation Guide</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1a1a2e"/>
          <w:sz w:val="24"/>
          <w:szCs w:val="24"/>
          <w:rtl w:val="0"/>
        </w:rPr>
        <w:t xml:space="preserve">Step-by-Step Technical Blueprint</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666666"/>
          <w:sz w:val="22"/>
          <w:szCs w:val="22"/>
          <w:rtl w:val="0"/>
        </w:rPr>
        <w:t xml:space="preserve">Version 1.0  |  February 2026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666666"/>
          <w:sz w:val="22"/>
          <w:szCs w:val="22"/>
          <w:rtl w:val="0"/>
        </w:rPr>
        <w:t xml:space="preserve">CONFIDENTIAL</w:t>
      </w:r>
      <w:r w:rsidDel="00000000" w:rsidR="00000000" w:rsidRPr="00000000">
        <w:rPr>
          <w:rtl w:val="0"/>
        </w:rPr>
      </w:r>
    </w:p>
    <w:p w:rsidR="00000000" w:rsidDel="00000000" w:rsidP="00000000" w:rsidRDefault="00000000" w:rsidRPr="00000000" w14:paraId="00000008">
      <w:pPr>
        <w:spacing w:after="2000" w:lineRule="auto"/>
        <w:rPr/>
      </w:pPr>
      <w:r w:rsidDel="00000000" w:rsidR="00000000" w:rsidRPr="00000000">
        <w:rPr>
          <w:rtl w:val="0"/>
        </w:rPr>
      </w:r>
    </w:p>
    <w:p w:rsidR="00000000" w:rsidDel="00000000" w:rsidP="00000000" w:rsidRDefault="00000000" w:rsidRPr="00000000" w14:paraId="00000009">
      <w:pPr>
        <w:jc w:val="center"/>
        <w:rPr>
          <w:color w:val="999999"/>
          <w:sz w:val="20"/>
          <w:szCs w:val="20"/>
        </w:rPr>
      </w:pPr>
      <w:r w:rsidDel="00000000" w:rsidR="00000000" w:rsidRPr="00000000">
        <w:rPr>
          <w:rFonts w:ascii="Arial" w:cs="Arial" w:eastAsia="Arial" w:hAnsi="Arial"/>
          <w:color w:val="999999"/>
          <w:sz w:val="20"/>
          <w:szCs w:val="20"/>
          <w:rtl w:val="0"/>
        </w:rPr>
        <w:t xml:space="preserve">Companion to: Extensio Vitae PRD v2.0</w:t>
      </w:r>
      <w:r w:rsidDel="00000000" w:rsidR="00000000" w:rsidRPr="00000000">
        <w:rPr>
          <w:rtl w:val="0"/>
        </w:rPr>
      </w:r>
    </w:p>
    <w:p w:rsidR="00000000" w:rsidDel="00000000" w:rsidP="00000000" w:rsidRDefault="00000000" w:rsidRPr="00000000" w14:paraId="0000000A">
      <w:pPr>
        <w:jc w:val="center"/>
        <w:rPr>
          <w:color w:val="999999"/>
          <w:sz w:val="20"/>
          <w:szCs w:val="20"/>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2">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4">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5">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7">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8">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9">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A">
      <w:pPr>
        <w:jc w:val="cente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B">
      <w:pPr>
        <w:pStyle w:val="Heading3"/>
        <w:jc w:val="center"/>
        <w:rPr/>
      </w:pPr>
      <w:bookmarkStart w:colFirst="0" w:colLast="0" w:name="_heading=h.taj2aubu5kyl" w:id="0"/>
      <w:bookmarkEnd w:id="0"/>
      <w:r w:rsidDel="00000000" w:rsidR="00000000" w:rsidRPr="00000000">
        <w:rPr>
          <w:rtl w:val="0"/>
        </w:rPr>
        <w:t xml:space="preserve">tl;dr</w:t>
      </w:r>
    </w:p>
    <w:p w:rsidR="00000000" w:rsidDel="00000000" w:rsidP="00000000" w:rsidRDefault="00000000" w:rsidRPr="00000000" w14:paraId="0000001C">
      <w:pPr>
        <w:jc w:val="center"/>
        <w:rPr>
          <w:rFonts w:ascii="Roboto" w:cs="Roboto" w:eastAsia="Roboto" w:hAnsi="Roboto"/>
          <w:i w:val="1"/>
          <w:iCs w:val="1"/>
          <w:color w:val="1f1f1f"/>
          <w:sz w:val="21"/>
          <w:szCs w:val="21"/>
          <w:highlight w:val="white"/>
        </w:rPr>
      </w:pPr>
      <w:r w:rsidDel="00000000" w:rsidR="00000000" w:rsidRPr="00000000">
        <w:rPr>
          <w:rFonts w:ascii="Roboto" w:cs="Roboto" w:eastAsia="Roboto" w:hAnsi="Roboto"/>
          <w:i w:val="1"/>
          <w:iCs w:val="1"/>
          <w:color w:val="1f1f1f"/>
          <w:sz w:val="21"/>
          <w:szCs w:val="21"/>
          <w:highlight w:val="white"/>
          <w:rtl w:val="0"/>
        </w:rPr>
        <w:t xml:space="preserve">The "Extensio Vitae Implementation Guide" is a step-by-step technical blueprint for building a Retrieval-Augmented Generation (RAG) Decision Engine over five phases:</w:t>
      </w:r>
    </w:p>
    <w:p w:rsidR="00000000" w:rsidDel="00000000" w:rsidP="00000000" w:rsidRDefault="00000000" w:rsidRPr="00000000" w14:paraId="0000001D">
      <w:pPr>
        <w:numPr>
          <w:ilvl w:val="0"/>
          <w:numId w:val="15"/>
        </w:numPr>
        <w:shd w:fill="ffffff" w:val="clear"/>
        <w:spacing w:after="0" w:afterAutospacing="0" w:before="240" w:lineRule="auto"/>
        <w:ind w:left="720" w:hanging="360"/>
        <w:rPr>
          <w:i w:val="1"/>
          <w:iCs w:val="1"/>
        </w:rPr>
      </w:pPr>
      <w:r w:rsidDel="00000000" w:rsidR="00000000" w:rsidRPr="00000000">
        <w:rPr>
          <w:rFonts w:ascii="Roboto" w:cs="Roboto" w:eastAsia="Roboto" w:hAnsi="Roboto"/>
          <w:b w:val="1"/>
          <w:bCs w:val="1"/>
          <w:i w:val="1"/>
          <w:iCs w:val="1"/>
          <w:color w:val="1f1f1f"/>
          <w:sz w:val="21"/>
          <w:szCs w:val="21"/>
          <w:rtl w:val="0"/>
        </w:rPr>
        <w:t xml:space="preserve">Phase 1: User State Data Model (1–2 weeks):</w:t>
      </w:r>
      <w:r w:rsidDel="00000000" w:rsidR="00000000" w:rsidRPr="00000000">
        <w:rPr>
          <w:rFonts w:ascii="Roboto" w:cs="Roboto" w:eastAsia="Roboto" w:hAnsi="Roboto"/>
          <w:i w:val="1"/>
          <w:iCs w:val="1"/>
          <w:color w:val="1f1f1f"/>
          <w:sz w:val="21"/>
          <w:szCs w:val="21"/>
          <w:rtl w:val="0"/>
        </w:rPr>
        <w:t xml:space="preserve"> Build the foundational, event-sourced data model and API to track a user's complete, auditable state (static profile and dynamic state).</w:t>
      </w:r>
    </w:p>
    <w:p w:rsidR="00000000" w:rsidDel="00000000" w:rsidP="00000000" w:rsidRDefault="00000000" w:rsidRPr="00000000" w14:paraId="0000001E">
      <w:pPr>
        <w:numPr>
          <w:ilvl w:val="0"/>
          <w:numId w:val="15"/>
        </w:numPr>
        <w:shd w:fill="ffffff" w:val="clear"/>
        <w:spacing w:after="0" w:afterAutospacing="0" w:before="0" w:beforeAutospacing="0" w:lineRule="auto"/>
        <w:ind w:left="720" w:hanging="360"/>
        <w:rPr>
          <w:i w:val="1"/>
          <w:iCs w:val="1"/>
        </w:rPr>
      </w:pPr>
      <w:r w:rsidDel="00000000" w:rsidR="00000000" w:rsidRPr="00000000">
        <w:rPr>
          <w:rFonts w:ascii="Roboto" w:cs="Roboto" w:eastAsia="Roboto" w:hAnsi="Roboto"/>
          <w:b w:val="1"/>
          <w:bCs w:val="1"/>
          <w:i w:val="1"/>
          <w:iCs w:val="1"/>
          <w:color w:val="1f1f1f"/>
          <w:sz w:val="21"/>
          <w:szCs w:val="21"/>
          <w:rtl w:val="0"/>
        </w:rPr>
        <w:t xml:space="preserve">Phase 2: Canon Knowledge Layer (2–3 weeks):</w:t>
      </w:r>
      <w:r w:rsidDel="00000000" w:rsidR="00000000" w:rsidRPr="00000000">
        <w:rPr>
          <w:rFonts w:ascii="Roboto" w:cs="Roboto" w:eastAsia="Roboto" w:hAnsi="Roboto"/>
          <w:i w:val="1"/>
          <w:iCs w:val="1"/>
          <w:color w:val="1f1f1f"/>
          <w:sz w:val="21"/>
          <w:szCs w:val="21"/>
          <w:rtl w:val="0"/>
        </w:rPr>
        <w:t xml:space="preserve"> Create a curated vector store of 20–30 non-negotiable doctrine statements ("The Canon") with metadata for filtering based on the user's state.</w:t>
      </w:r>
    </w:p>
    <w:p w:rsidR="00000000" w:rsidDel="00000000" w:rsidP="00000000" w:rsidRDefault="00000000" w:rsidRPr="00000000" w14:paraId="0000001F">
      <w:pPr>
        <w:numPr>
          <w:ilvl w:val="0"/>
          <w:numId w:val="15"/>
        </w:numPr>
        <w:shd w:fill="ffffff" w:val="clear"/>
        <w:spacing w:after="0" w:afterAutospacing="0" w:before="0" w:beforeAutospacing="0" w:lineRule="auto"/>
        <w:ind w:left="720" w:hanging="360"/>
        <w:rPr>
          <w:i w:val="1"/>
          <w:iCs w:val="1"/>
        </w:rPr>
      </w:pPr>
      <w:r w:rsidDel="00000000" w:rsidR="00000000" w:rsidRPr="00000000">
        <w:rPr>
          <w:rFonts w:ascii="Roboto" w:cs="Roboto" w:eastAsia="Roboto" w:hAnsi="Roboto"/>
          <w:b w:val="1"/>
          <w:bCs w:val="1"/>
          <w:i w:val="1"/>
          <w:iCs w:val="1"/>
          <w:color w:val="1f1f1f"/>
          <w:sz w:val="21"/>
          <w:szCs w:val="21"/>
          <w:rtl w:val="0"/>
        </w:rPr>
        <w:t xml:space="preserve">Phase 3: State Hydration Loop + BioSync Integration (2–3 weeks):</w:t>
      </w:r>
      <w:r w:rsidDel="00000000" w:rsidR="00000000" w:rsidRPr="00000000">
        <w:rPr>
          <w:rFonts w:ascii="Roboto" w:cs="Roboto" w:eastAsia="Roboto" w:hAnsi="Roboto"/>
          <w:i w:val="1"/>
          <w:iCs w:val="1"/>
          <w:color w:val="1f1f1f"/>
          <w:sz w:val="21"/>
          <w:szCs w:val="21"/>
          <w:rtl w:val="0"/>
        </w:rPr>
        <w:t xml:space="preserve"> Connect biometric data (BioSync) to the User State. This service normalizes data, evaluates against personal baselines and thresholds, and uses a notification suppression logic to only trigger a new recommendation when a material state change occurs.</w:t>
      </w:r>
    </w:p>
    <w:p w:rsidR="00000000" w:rsidDel="00000000" w:rsidP="00000000" w:rsidRDefault="00000000" w:rsidRPr="00000000" w14:paraId="00000020">
      <w:pPr>
        <w:numPr>
          <w:ilvl w:val="0"/>
          <w:numId w:val="15"/>
        </w:numPr>
        <w:shd w:fill="ffffff" w:val="clear"/>
        <w:spacing w:after="0" w:afterAutospacing="0" w:before="0" w:beforeAutospacing="0" w:lineRule="auto"/>
        <w:ind w:left="720" w:hanging="360"/>
        <w:rPr>
          <w:i w:val="1"/>
          <w:iCs w:val="1"/>
        </w:rPr>
      </w:pPr>
      <w:r w:rsidDel="00000000" w:rsidR="00000000" w:rsidRPr="00000000">
        <w:rPr>
          <w:rFonts w:ascii="Roboto" w:cs="Roboto" w:eastAsia="Roboto" w:hAnsi="Roboto"/>
          <w:b w:val="1"/>
          <w:bCs w:val="1"/>
          <w:i w:val="1"/>
          <w:iCs w:val="1"/>
          <w:color w:val="1f1f1f"/>
          <w:sz w:val="21"/>
          <w:szCs w:val="21"/>
          <w:rtl w:val="0"/>
        </w:rPr>
        <w:t xml:space="preserve">Phase 4: Decision Synthesis Engine (3–4 weeks):</w:t>
      </w:r>
      <w:r w:rsidDel="00000000" w:rsidR="00000000" w:rsidRPr="00000000">
        <w:rPr>
          <w:rFonts w:ascii="Roboto" w:cs="Roboto" w:eastAsia="Roboto" w:hAnsi="Roboto"/>
          <w:i w:val="1"/>
          <w:iCs w:val="1"/>
          <w:color w:val="1f1f1f"/>
          <w:sz w:val="21"/>
          <w:szCs w:val="21"/>
          <w:rtl w:val="0"/>
        </w:rPr>
        <w:t xml:space="preserve"> The core of the product. It executes a 7-step RAG pipeline, which filters knowledge layers based on the user's state and temporal context before calling an LLM (e.g., Claude Sonnet 4.5) to synthesize a single, structured recommendation in a validated JSON format.</w:t>
      </w:r>
    </w:p>
    <w:p w:rsidR="00000000" w:rsidDel="00000000" w:rsidP="00000000" w:rsidRDefault="00000000" w:rsidRPr="00000000" w14:paraId="00000021">
      <w:pPr>
        <w:numPr>
          <w:ilvl w:val="0"/>
          <w:numId w:val="15"/>
        </w:numPr>
        <w:shd w:fill="ffffff" w:val="clear"/>
        <w:spacing w:after="240" w:before="0" w:beforeAutospacing="0" w:lineRule="auto"/>
        <w:ind w:left="720" w:hanging="360"/>
        <w:rPr>
          <w:i w:val="1"/>
          <w:iCs w:val="1"/>
        </w:rPr>
      </w:pPr>
      <w:r w:rsidDel="00000000" w:rsidR="00000000" w:rsidRPr="00000000">
        <w:rPr>
          <w:rFonts w:ascii="Roboto" w:cs="Roboto" w:eastAsia="Roboto" w:hAnsi="Roboto"/>
          <w:b w:val="1"/>
          <w:bCs w:val="1"/>
          <w:i w:val="1"/>
          <w:iCs w:val="1"/>
          <w:color w:val="1f1f1f"/>
          <w:sz w:val="21"/>
          <w:szCs w:val="21"/>
          <w:rtl w:val="0"/>
        </w:rPr>
        <w:t xml:space="preserve">Phase 5: Post-Launch Optimization (Ongoing):</w:t>
      </w:r>
      <w:r w:rsidDel="00000000" w:rsidR="00000000" w:rsidRPr="00000000">
        <w:rPr>
          <w:rFonts w:ascii="Roboto" w:cs="Roboto" w:eastAsia="Roboto" w:hAnsi="Roboto"/>
          <w:i w:val="1"/>
          <w:iCs w:val="1"/>
          <w:color w:val="1f1f1f"/>
          <w:sz w:val="21"/>
          <w:szCs w:val="21"/>
          <w:rtl w:val="0"/>
        </w:rPr>
        <w:t xml:space="preserve"> Focuses on continuous improvement: tuning thresholds (aim for 1–2 new decisions per week), prompt engineering, and expanding the knowledge layers.</w:t>
      </w:r>
    </w:p>
    <w:p w:rsidR="00000000" w:rsidDel="00000000" w:rsidP="00000000" w:rsidRDefault="00000000" w:rsidRPr="00000000" w14:paraId="00000022">
      <w:pPr>
        <w:jc w:val="center"/>
        <w:rPr>
          <w:i w:val="1"/>
          <w:iCs w:val="1"/>
          <w:color w:val="999999"/>
          <w:sz w:val="20"/>
          <w:szCs w:val="20"/>
        </w:rPr>
        <w:sectPr>
          <w:pgSz w:h="15840" w:w="12240" w:orient="portrait"/>
          <w:pgMar w:bottom="1440" w:top="1440" w:left="1440" w:right="1440" w:header="708" w:footer="708"/>
          <w:pgNumType w:start="1"/>
        </w:sectPr>
      </w:pPr>
      <w:r w:rsidDel="00000000" w:rsidR="00000000" w:rsidRPr="00000000">
        <w:rPr>
          <w:rFonts w:ascii="Roboto" w:cs="Roboto" w:eastAsia="Roboto" w:hAnsi="Roboto"/>
          <w:b w:val="1"/>
          <w:bCs w:val="1"/>
          <w:i w:val="1"/>
          <w:iCs w:val="1"/>
          <w:color w:val="1f1f1f"/>
          <w:sz w:val="21"/>
          <w:szCs w:val="21"/>
          <w:highlight w:val="white"/>
          <w:rtl w:val="0"/>
        </w:rPr>
        <w:t xml:space="preserve">Total estimated effort for a functional MVP is 8–12 weeks.</w:t>
      </w:r>
      <w:r w:rsidDel="00000000" w:rsidR="00000000" w:rsidRPr="00000000">
        <w:rPr>
          <w:rFonts w:ascii="Roboto" w:cs="Roboto" w:eastAsia="Roboto" w:hAnsi="Roboto"/>
          <w:i w:val="1"/>
          <w:iCs w:val="1"/>
          <w:color w:val="1f1f1f"/>
          <w:sz w:val="21"/>
          <w:szCs w:val="21"/>
          <w:highlight w:val="white"/>
          <w:rtl w:val="0"/>
        </w:rPr>
        <w:t xml:space="preserve"> The core risk is premature optimization by starting the LLM phase (Phase 4) before the state model (Phase 1) and knowledge layers (Phase 2) are stable.</w:t>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Extensio Vitae – Implementation Guide</w:t>
      </w:r>
    </w:p>
    <w:p w:rsidR="00000000" w:rsidDel="00000000" w:rsidP="00000000" w:rsidRDefault="00000000" w:rsidRPr="00000000" w14:paraId="00000024">
      <w:pPr>
        <w:spacing w:after="200" w:lineRule="auto"/>
        <w:rPr/>
      </w:pPr>
      <w:r w:rsidDel="00000000" w:rsidR="00000000" w:rsidRPr="00000000">
        <w:rPr>
          <w:rFonts w:ascii="Arial" w:cs="Arial" w:eastAsia="Arial" w:hAnsi="Arial"/>
          <w:sz w:val="22"/>
          <w:szCs w:val="22"/>
          <w:rtl w:val="0"/>
        </w:rPr>
        <w:t xml:space="preserve">Step-by-step technical blueprint for building the Decision Engine into the existing ExtensioVitae architecture. Each phase is self-contained with clear inputs, outputs, acceptance criteria, and code-level guidance.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025">
            <w:pPr>
              <w:rPr/>
            </w:pPr>
            <w:r w:rsidDel="00000000" w:rsidR="00000000" w:rsidRPr="00000000">
              <w:rPr>
                <w:rFonts w:ascii="Arial" w:cs="Arial" w:eastAsia="Arial" w:hAnsi="Arial"/>
                <w:i w:val="1"/>
                <w:iCs w:val="1"/>
                <w:color w:val="1a1a2e"/>
                <w:sz w:val="21"/>
                <w:szCs w:val="21"/>
                <w:rtl w:val="0"/>
              </w:rPr>
              <w:t xml:space="preserve">Rule: No phase starts until the previous phase’s acceptance criteria are met. Building the LLM layer on an unstable foundation produces the generic chatbot outcome defined in the kill criteria.</w:t>
            </w:r>
            <w:r w:rsidDel="00000000" w:rsidR="00000000" w:rsidRPr="00000000">
              <w:rPr>
                <w:rtl w:val="0"/>
              </w:rPr>
            </w:r>
          </w:p>
        </w:tc>
      </w:tr>
    </w:tbl>
    <w:p w:rsidR="00000000" w:rsidDel="00000000" w:rsidP="00000000" w:rsidRDefault="00000000" w:rsidRPr="00000000" w14:paraId="00000026">
      <w:pPr>
        <w:spacing w:after="300" w:lineRule="auto"/>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Phase 1: User State Data Model</w:t>
      </w:r>
    </w:p>
    <w:p w:rsidR="00000000" w:rsidDel="00000000" w:rsidP="00000000" w:rsidRDefault="00000000" w:rsidRPr="00000000" w14:paraId="00000028">
      <w:pPr>
        <w:spacing w:after="200" w:lineRule="auto"/>
        <w:rPr/>
      </w:pPr>
      <w:r w:rsidDel="00000000" w:rsidR="00000000" w:rsidRPr="00000000">
        <w:rPr>
          <w:rFonts w:ascii="Arial" w:cs="Arial" w:eastAsia="Arial" w:hAnsi="Arial"/>
          <w:sz w:val="22"/>
          <w:szCs w:val="22"/>
          <w:rtl w:val="0"/>
        </w:rPr>
        <w:t xml:space="preserve">The User State is the single most important data structure in the entire system. Every downstream component – the State Hydration Loop, the Knowledge Retrieval, the Decision Synthesis – reads from this model. If the state model is wrong, everything built on top of it is wrong.</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1.1 What You’re Building</w:t>
      </w:r>
    </w:p>
    <w:p w:rsidR="00000000" w:rsidDel="00000000" w:rsidP="00000000" w:rsidRDefault="00000000" w:rsidRPr="00000000" w14:paraId="0000002A">
      <w:pPr>
        <w:spacing w:after="120" w:lineRule="auto"/>
        <w:rPr/>
      </w:pPr>
      <w:r w:rsidDel="00000000" w:rsidR="00000000" w:rsidRPr="00000000">
        <w:rPr>
          <w:rFonts w:ascii="Arial" w:cs="Arial" w:eastAsia="Arial" w:hAnsi="Arial"/>
          <w:sz w:val="22"/>
          <w:szCs w:val="22"/>
          <w:rtl w:val="0"/>
        </w:rPr>
        <w:t xml:space="preserve">A versioned, event-sourced data model that represents the complete picture of a user at any given moment. It splits into a static profile (changes rarely) and a dynamic state (changes continuously). The model must support auditable transitions so you can replay why the system made a specific recommendation at a specific time.</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1.2 Static Profile Schema</w:t>
      </w:r>
    </w:p>
    <w:p w:rsidR="00000000" w:rsidDel="00000000" w:rsidP="00000000" w:rsidRDefault="00000000" w:rsidRPr="00000000" w14:paraId="0000002D">
      <w:pPr>
        <w:spacing w:after="120" w:lineRule="auto"/>
        <w:rPr/>
      </w:pPr>
      <w:r w:rsidDel="00000000" w:rsidR="00000000" w:rsidRPr="00000000">
        <w:rPr>
          <w:rFonts w:ascii="Arial" w:cs="Arial" w:eastAsia="Arial" w:hAnsi="Arial"/>
          <w:sz w:val="22"/>
          <w:szCs w:val="22"/>
          <w:rtl w:val="0"/>
        </w:rPr>
        <w:t xml:space="preserve">These fields are set during onboarding and updated manually by the user. They change infrequently and do not trigger re-evaluation of the active decision.</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a1a2e"/>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1a1a2e"/>
                <w:sz w:val="20"/>
                <w:szCs w:val="20"/>
                <w:rtl w:val="0"/>
              </w:rPr>
              <w:t xml:space="preserve">UUID v4. Primary key. Immutable after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1a1a2e"/>
                <w:sz w:val="20"/>
                <w:szCs w:val="20"/>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a1a2e"/>
                <w:sz w:val="20"/>
                <w:szCs w:val="20"/>
                <w:rtl w:val="0"/>
              </w:rPr>
              <w:t xml:space="preserve">Integer. Validated range: 18–120. Updated annually via birthday or manual correction.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a1a2e"/>
                <w:sz w:val="20"/>
                <w:szCs w:val="20"/>
                <w:rtl w:val="0"/>
              </w:rPr>
              <w:t xml:space="preserve">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1a1a2e"/>
                <w:sz w:val="20"/>
                <w:szCs w:val="20"/>
                <w:rtl w:val="0"/>
              </w:rPr>
              <w:t xml:space="preserve">Enum: male | female | other. Affects baseline ranges for HRV, sleep, and metabolic markers.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a1a2e"/>
                <w:sz w:val="20"/>
                <w:szCs w:val="20"/>
                <w:rtl w:val="0"/>
              </w:rPr>
              <w:t xml:space="preserve">baseline_health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a1a2e"/>
                <w:sz w:val="20"/>
                <w:szCs w:val="20"/>
                <w:rtl w:val="0"/>
              </w:rPr>
              <w:t xml:space="preserve">Enum: unknown | good | impaired. Set during onboarding questionnaire. Affects risk thresholds.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a1a2e"/>
                <w:sz w:val="20"/>
                <w:szCs w:val="20"/>
                <w:rtl w:val="0"/>
              </w:rPr>
              <w:t xml:space="preserve">risk_profile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a1a2e"/>
                <w:sz w:val="20"/>
                <w:szCs w:val="20"/>
                <w:rtl w:val="0"/>
              </w:rPr>
              <w:t xml:space="preserve">Enum: low | medium | high. Derived from onboarding + first 30 days of data. Can be manually overridden.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a1a2e"/>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1a1a2e"/>
                <w:sz w:val="20"/>
                <w:szCs w:val="20"/>
                <w:rtl w:val="0"/>
              </w:rPr>
              <w:t xml:space="preserve">ISO 8601 timestamp. Immutable.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a1a2e"/>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1a1a2e"/>
                <w:sz w:val="20"/>
                <w:szCs w:val="20"/>
                <w:rtl w:val="0"/>
              </w:rPr>
              <w:t xml:space="preserve">ISO 8601 timestamp. Auto-updated on any field change.</w:t>
            </w:r>
            <w:r w:rsidDel="00000000" w:rsidR="00000000" w:rsidRPr="00000000">
              <w:rPr>
                <w:rtl w:val="0"/>
              </w:rPr>
            </w:r>
          </w:p>
        </w:tc>
      </w:tr>
    </w:tbl>
    <w:p w:rsidR="00000000" w:rsidDel="00000000" w:rsidP="00000000" w:rsidRDefault="00000000" w:rsidRPr="00000000" w14:paraId="0000003F">
      <w:pPr>
        <w:spacing w:after="20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1.3 Dynamic State Schema</w:t>
      </w:r>
    </w:p>
    <w:p w:rsidR="00000000" w:rsidDel="00000000" w:rsidP="00000000" w:rsidRDefault="00000000" w:rsidRPr="00000000" w14:paraId="00000041">
      <w:pPr>
        <w:spacing w:after="120" w:lineRule="auto"/>
        <w:rPr/>
      </w:pPr>
      <w:r w:rsidDel="00000000" w:rsidR="00000000" w:rsidRPr="00000000">
        <w:rPr>
          <w:rFonts w:ascii="Arial" w:cs="Arial" w:eastAsia="Arial" w:hAnsi="Arial"/>
          <w:sz w:val="22"/>
          <w:szCs w:val="22"/>
          <w:rtl w:val="0"/>
        </w:rPr>
        <w:t xml:space="preserve">These fields are the primary drivers of recommendation logic. Each field has a defined data source, update frequency, and threshold logic for determining material changes.</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19"/>
                <w:szCs w:val="19"/>
                <w:rtl w:val="0"/>
              </w:rPr>
              <w:t xml:space="preserve">Type /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19"/>
                <w:szCs w:val="19"/>
                <w:rtl w:val="0"/>
              </w:rPr>
              <w:t xml:space="preserve">Change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a1a2e"/>
                <w:sz w:val="19"/>
                <w:szCs w:val="19"/>
                <w:rtl w:val="0"/>
              </w:rPr>
              <w:t xml:space="preserve">current_phase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2e"/>
                <w:sz w:val="19"/>
                <w:szCs w:val="19"/>
                <w:rtl w:val="0"/>
              </w:rPr>
              <w:t xml:space="preserve">stabilization | build | optimize | recovery | 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a1a2e"/>
                <w:sz w:val="19"/>
                <w:szCs w:val="19"/>
                <w:rtl w:val="0"/>
              </w:rPr>
              <w:t xml:space="preserve">System-derived from composite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a1a2e"/>
                <w:sz w:val="19"/>
                <w:szCs w:val="19"/>
                <w:rtl w:val="0"/>
              </w:rPr>
              <w:t xml:space="preserve">Any phase transition triggers re-evaluation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2e"/>
                <w:sz w:val="19"/>
                <w:szCs w:val="19"/>
                <w:rtl w:val="0"/>
              </w:rPr>
              <w:t xml:space="preserve">stress_load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a1a2e"/>
                <w:sz w:val="19"/>
                <w:szCs w:val="19"/>
                <w:rtl w:val="0"/>
              </w:rPr>
              <w:t xml:space="preserve">low | medium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a1a2e"/>
                <w:sz w:val="19"/>
                <w:szCs w:val="19"/>
                <w:rtl w:val="0"/>
              </w:rPr>
              <w:t xml:space="preserve">BioSync HRV trends + self-report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2e"/>
                <w:sz w:val="19"/>
                <w:szCs w:val="19"/>
                <w:rtl w:val="0"/>
              </w:rPr>
              <w:t xml:space="preserve">Sustained shift over 3+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a1a2e"/>
                <w:sz w:val="19"/>
                <w:szCs w:val="19"/>
                <w:rtl w:val="0"/>
              </w:rPr>
              <w:t xml:space="preserve">sleep_debt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2e"/>
                <w:sz w:val="19"/>
                <w:szCs w:val="19"/>
                <w:rtl w:val="0"/>
              </w:rPr>
              <w:t xml:space="preserve">none | mild | moderate | severe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2e"/>
                <w:sz w:val="19"/>
                <w:szCs w:val="19"/>
                <w:rtl w:val="0"/>
              </w:rPr>
              <w:t xml:space="preserve">BioSync sleep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2e"/>
                <w:sz w:val="19"/>
                <w:szCs w:val="19"/>
                <w:rtl w:val="0"/>
              </w:rPr>
              <w:t xml:space="preserve">3 consecutive nights below personal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a1a2e"/>
                <w:sz w:val="19"/>
                <w:szCs w:val="19"/>
                <w:rtl w:val="0"/>
              </w:rPr>
              <w:t xml:space="preserve">training_state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a1a2e"/>
                <w:sz w:val="19"/>
                <w:szCs w:val="19"/>
                <w:rtl w:val="0"/>
              </w:rPr>
              <w:t xml:space="preserve">inactive | base | intense | overreached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a1a2e"/>
                <w:sz w:val="19"/>
                <w:szCs w:val="19"/>
                <w:rtl w:val="0"/>
              </w:rPr>
              <w:t xml:space="preserve">BioSync activity + HRV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a1a2e"/>
                <w:sz w:val="19"/>
                <w:szCs w:val="19"/>
                <w:rtl w:val="0"/>
              </w:rPr>
              <w:t xml:space="preserve">7-day rolling average crosses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a1a2e"/>
                <w:sz w:val="19"/>
                <w:szCs w:val="19"/>
                <w:rtl w:val="0"/>
              </w:rPr>
              <w:t xml:space="preserve">cognitive_load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1a2e"/>
                <w:sz w:val="19"/>
                <w:szCs w:val="19"/>
                <w:rtl w:val="0"/>
              </w:rPr>
              <w:t xml:space="preserve">low | medium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1a1a2e"/>
                <w:sz w:val="19"/>
                <w:szCs w:val="19"/>
                <w:rtl w:val="0"/>
              </w:rPr>
              <w:t xml:space="preserve">Self-report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2e"/>
                <w:sz w:val="19"/>
                <w:szCs w:val="19"/>
                <w:rtl w:val="0"/>
              </w:rPr>
              <w:t xml:space="preserve">Any manual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1a2e"/>
                <w:sz w:val="19"/>
                <w:szCs w:val="19"/>
                <w:rtl w:val="0"/>
              </w:rPr>
              <w:t xml:space="preserve">active_constraints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a1a2e"/>
                <w:sz w:val="19"/>
                <w:szCs w:val="19"/>
                <w:rtl w:val="0"/>
              </w:rPr>
              <w:t xml:space="preserve">Array of strings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a1a2e"/>
                <w:sz w:val="19"/>
                <w:szCs w:val="19"/>
                <w:rtl w:val="0"/>
              </w:rPr>
              <w:t xml:space="preserve">BioSync signals + self-report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1a2e"/>
                <w:sz w:val="19"/>
                <w:szCs w:val="19"/>
                <w:rtl w:val="0"/>
              </w:rPr>
              <w:t xml:space="preserve">Any constraint added or removed</w:t>
            </w:r>
            <w:r w:rsidDel="00000000" w:rsidR="00000000" w:rsidRPr="00000000">
              <w:rPr>
                <w:rtl w:val="0"/>
              </w:rPr>
            </w:r>
          </w:p>
        </w:tc>
      </w:tr>
    </w:tbl>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1.4 Event Sourcing</w:t>
      </w:r>
    </w:p>
    <w:p w:rsidR="00000000" w:rsidDel="00000000" w:rsidP="00000000" w:rsidRDefault="00000000" w:rsidRPr="00000000" w14:paraId="00000061">
      <w:pPr>
        <w:spacing w:after="120" w:lineRule="auto"/>
        <w:rPr/>
      </w:pPr>
      <w:r w:rsidDel="00000000" w:rsidR="00000000" w:rsidRPr="00000000">
        <w:rPr>
          <w:rFonts w:ascii="Arial" w:cs="Arial" w:eastAsia="Arial" w:hAnsi="Arial"/>
          <w:sz w:val="22"/>
          <w:szCs w:val="22"/>
          <w:rtl w:val="0"/>
        </w:rPr>
        <w:t xml:space="preserve">Every state change is stored as an immutable event, not an overwrite. This enables full audit trails and the ability to replay the system’s reasoning at any historical point.</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tl w:val="0"/>
        </w:rPr>
        <w:t xml:space="preserve">Event Structure</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event_id: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 v4, unique per event.</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user_id: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to the user.</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state field changed (e.g. "sleep_debt").</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previous_value: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value before the change.</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new_value: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value after the change.</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triggered the change ("biosync_hrv", "self_report", "system_derived").</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timestamp: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 8601 when the change was recorded.</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triggered_reevaluation: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Boolean. Whether this event caused a new decision to be generated.</w:t>
      </w:r>
    </w:p>
    <w:p w:rsidR="00000000" w:rsidDel="00000000" w:rsidP="00000000" w:rsidRDefault="00000000" w:rsidRPr="00000000" w14:paraId="00000074">
      <w:pPr>
        <w:spacing w:after="120" w:lineRule="auto"/>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1.5 Database Design</w:t>
      </w:r>
    </w:p>
    <w:p w:rsidR="00000000" w:rsidDel="00000000" w:rsidP="00000000" w:rsidRDefault="00000000" w:rsidRPr="00000000" w14:paraId="00000076">
      <w:pPr>
        <w:spacing w:after="120" w:lineRule="auto"/>
        <w:rPr/>
      </w:pPr>
      <w:r w:rsidDel="00000000" w:rsidR="00000000" w:rsidRPr="00000000">
        <w:rPr>
          <w:rFonts w:ascii="Arial" w:cs="Arial" w:eastAsia="Arial" w:hAnsi="Arial"/>
          <w:sz w:val="22"/>
          <w:szCs w:val="22"/>
          <w:rtl w:val="0"/>
        </w:rPr>
        <w:t xml:space="preserve">You need three tables: user_profiles (static), user_states (current snapshot of dynamic state), and state_events (append-only event log). The user_states table is a materialized view of the latest state derived from the event log. On every new event, the user_states row is updated transactionally.</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Arial" w:cs="Arial" w:eastAsia="Arial" w:hAnsi="Arial"/>
          <w:b w:val="1"/>
          <w:bCs w:val="1"/>
          <w:sz w:val="22"/>
          <w:szCs w:val="22"/>
          <w:rtl w:val="0"/>
        </w:rPr>
        <w:t xml:space="preserve">Recommended stack: </w:t>
      </w:r>
      <w:r w:rsidDel="00000000" w:rsidR="00000000" w:rsidRPr="00000000">
        <w:rPr>
          <w:rFonts w:ascii="Arial" w:cs="Arial" w:eastAsia="Arial" w:hAnsi="Arial"/>
          <w:sz w:val="22"/>
          <w:szCs w:val="22"/>
          <w:rtl w:val="0"/>
        </w:rPr>
        <w:t xml:space="preserve">PostgreSQL with JSONB for the active_constraints array field. The event log benefits from time-series indexing on (user_id, timestamp). If you’re running on Supabase or similar, this maps directly to their Postgres offering.</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1.6 API Surface</w:t>
      </w:r>
    </w:p>
    <w:p w:rsidR="00000000" w:rsidDel="00000000" w:rsidP="00000000" w:rsidRDefault="00000000" w:rsidRPr="00000000" w14:paraId="0000007B">
      <w:pPr>
        <w:spacing w:after="120" w:lineRule="auto"/>
        <w:rPr/>
      </w:pPr>
      <w:r w:rsidDel="00000000" w:rsidR="00000000" w:rsidRPr="00000000">
        <w:rPr>
          <w:rFonts w:ascii="Arial" w:cs="Arial" w:eastAsia="Arial" w:hAnsi="Arial"/>
          <w:sz w:val="22"/>
          <w:szCs w:val="22"/>
          <w:rtl w:val="0"/>
        </w:rPr>
        <w:t xml:space="preserve">Build a minimal REST or RPC API for state operations. These endpoints are consumed by BioSync, the frontend, and the Decision Engine.</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a1a2e"/>
                <w:sz w:val="20"/>
                <w:szCs w:val="20"/>
                <w:rtl w:val="0"/>
              </w:rPr>
              <w:t xml:space="preserve">GET /users/{id}/state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2e"/>
                <w:sz w:val="20"/>
                <w:szCs w:val="20"/>
                <w:rtl w:val="0"/>
              </w:rPr>
              <w:t xml:space="preserve">Returns current snapshot of static profile + dynamic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1a2e"/>
                <w:sz w:val="20"/>
                <w:szCs w:val="20"/>
                <w:rtl w:val="0"/>
              </w:rPr>
              <w:t xml:space="preserve">POST /users/{id}/state/events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2e"/>
                <w:sz w:val="20"/>
                <w:szCs w:val="20"/>
                <w:rtl w:val="0"/>
              </w:rPr>
              <w:t xml:space="preserve">Records a new state event. Accepts field, new_value, and source. Validates against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a1a2e"/>
                <w:sz w:val="20"/>
                <w:szCs w:val="20"/>
                <w:rtl w:val="0"/>
              </w:rPr>
              <w:t xml:space="preserve">GET /users/{id}/state/history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1a2e"/>
                <w:sz w:val="20"/>
                <w:szCs w:val="20"/>
                <w:rtl w:val="0"/>
              </w:rPr>
              <w:t xml:space="preserve">Returns paginated event log. Supports filtering by field and date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a1a2e"/>
                <w:sz w:val="20"/>
                <w:szCs w:val="20"/>
                <w:rtl w:val="0"/>
              </w:rPr>
              <w:t xml:space="preserve">PUT /users/{id}/profile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1a2e"/>
                <w:sz w:val="20"/>
                <w:szCs w:val="20"/>
                <w:rtl w:val="0"/>
              </w:rPr>
              <w:t xml:space="preserve">Updates static profile fields. Requires explicit field-level changes.</w:t>
            </w:r>
            <w:r w:rsidDel="00000000" w:rsidR="00000000" w:rsidRPr="00000000">
              <w:rPr>
                <w:rtl w:val="0"/>
              </w:rPr>
            </w:r>
          </w:p>
        </w:tc>
      </w:tr>
    </w:tbl>
    <w:p w:rsidR="00000000" w:rsidDel="00000000" w:rsidP="00000000" w:rsidRDefault="00000000" w:rsidRPr="00000000" w14:paraId="00000087">
      <w:pPr>
        <w:spacing w:after="120" w:lineRule="auto"/>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1.7 Acceptance Criteria</w:t>
      </w:r>
    </w:p>
    <w:p w:rsidR="00000000" w:rsidDel="00000000" w:rsidP="00000000" w:rsidRDefault="00000000" w:rsidRPr="00000000" w14:paraId="00000089">
      <w:pPr>
        <w:spacing w:after="120" w:lineRule="auto"/>
        <w:rPr/>
      </w:pPr>
      <w:r w:rsidDel="00000000" w:rsidR="00000000" w:rsidRPr="00000000">
        <w:rPr>
          <w:rFonts w:ascii="Arial" w:cs="Arial" w:eastAsia="Arial" w:hAnsi="Arial"/>
          <w:sz w:val="22"/>
          <w:szCs w:val="22"/>
          <w:rtl w:val="0"/>
        </w:rPr>
        <w:t xml:space="preserve">Phase 1 is complete when all of the following are true:</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state schema is defined, validated, and persisted in PostgreSQL.</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sourcing is functional: every state change produces an immutable event record.</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endpoints return correct data and handle edge cases (unknown user, invalid field values, concurrent updates).</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reconstruct any user’s state at any historical timestamp from the event log.</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test suite covers all state transitions and validates threshold logic.</w:t>
      </w:r>
    </w:p>
    <w:p w:rsidR="00000000" w:rsidDel="00000000" w:rsidP="00000000" w:rsidRDefault="00000000" w:rsidRPr="00000000" w14:paraId="00000090">
      <w:pPr>
        <w:spacing w:after="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091">
            <w:pPr>
              <w:rPr/>
            </w:pPr>
            <w:r w:rsidDel="00000000" w:rsidR="00000000" w:rsidRPr="00000000">
              <w:rPr>
                <w:rFonts w:ascii="Arial" w:cs="Arial" w:eastAsia="Arial" w:hAnsi="Arial"/>
                <w:i w:val="1"/>
                <w:iCs w:val="1"/>
                <w:color w:val="1a1a2e"/>
                <w:sz w:val="21"/>
                <w:szCs w:val="21"/>
                <w:rtl w:val="0"/>
              </w:rPr>
              <w:t xml:space="preserve">Estimated effort: 1–2 weeks for a solo developer. This is foundational work that must be solid before anything else is built.</w:t>
            </w:r>
            <w:r w:rsidDel="00000000" w:rsidR="00000000" w:rsidRPr="00000000">
              <w:rPr>
                <w:rtl w:val="0"/>
              </w:rPr>
            </w:r>
          </w:p>
        </w:tc>
      </w:tr>
    </w:tbl>
    <w:p w:rsidR="00000000" w:rsidDel="00000000" w:rsidP="00000000" w:rsidRDefault="00000000" w:rsidRPr="00000000" w14:paraId="00000092">
      <w:pPr>
        <w:spacing w:after="300" w:lineRule="auto"/>
        <w:rPr/>
      </w:pP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Phase 2: Canon Knowledge Layer</w:t>
      </w:r>
    </w:p>
    <w:p w:rsidR="00000000" w:rsidDel="00000000" w:rsidP="00000000" w:rsidRDefault="00000000" w:rsidRPr="00000000" w14:paraId="00000094">
      <w:pPr>
        <w:spacing w:after="200" w:lineRule="auto"/>
        <w:rPr/>
      </w:pPr>
      <w:r w:rsidDel="00000000" w:rsidR="00000000" w:rsidRPr="00000000">
        <w:rPr>
          <w:rFonts w:ascii="Arial" w:cs="Arial" w:eastAsia="Arial" w:hAnsi="Arial"/>
          <w:sz w:val="22"/>
          <w:szCs w:val="22"/>
          <w:rtl w:val="0"/>
        </w:rPr>
        <w:t xml:space="preserve">The Canon is the doctrinal backbone of Extensio Vitae. It contains the non-negotiable longevity fundamentals that are always true regardless of user state. Building this layer is part engineering, part editorial: you’re curating the belief system of the product.</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2.1 What You’re Building</w:t>
      </w:r>
    </w:p>
    <w:p w:rsidR="00000000" w:rsidDel="00000000" w:rsidP="00000000" w:rsidRDefault="00000000" w:rsidRPr="00000000" w14:paraId="00000096">
      <w:pPr>
        <w:spacing w:after="120" w:lineRule="auto"/>
        <w:rPr/>
      </w:pPr>
      <w:r w:rsidDel="00000000" w:rsidR="00000000" w:rsidRPr="00000000">
        <w:rPr>
          <w:rFonts w:ascii="Arial" w:cs="Arial" w:eastAsia="Arial" w:hAnsi="Arial"/>
          <w:sz w:val="22"/>
          <w:szCs w:val="22"/>
          <w:rtl w:val="0"/>
        </w:rPr>
        <w:t xml:space="preserve">A curated vector store containing the five Canon domains (sleep regulation, metabolic health, movement hierarchy, stress and nervous system, meaning and purpose). Each entry is a structured document with metadata that enables filtering by applicability conditions. The Canon is version-controlled and manually updated.</w:t>
      </w:r>
      <w:r w:rsidDel="00000000" w:rsidR="00000000" w:rsidRPr="00000000">
        <w:rPr>
          <w:rtl w:val="0"/>
        </w:rPr>
      </w:r>
    </w:p>
    <w:p w:rsidR="00000000" w:rsidDel="00000000" w:rsidP="00000000" w:rsidRDefault="00000000" w:rsidRPr="00000000" w14:paraId="00000097">
      <w:pPr>
        <w:spacing w:after="100" w:lineRule="auto"/>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2.2 Canon Entry Structure</w:t>
      </w:r>
    </w:p>
    <w:p w:rsidR="00000000" w:rsidDel="00000000" w:rsidP="00000000" w:rsidRDefault="00000000" w:rsidRPr="00000000" w14:paraId="00000099">
      <w:pPr>
        <w:spacing w:after="120" w:lineRule="auto"/>
        <w:rPr/>
      </w:pPr>
      <w:r w:rsidDel="00000000" w:rsidR="00000000" w:rsidRPr="00000000">
        <w:rPr>
          <w:rFonts w:ascii="Arial" w:cs="Arial" w:eastAsia="Arial" w:hAnsi="Arial"/>
          <w:sz w:val="22"/>
          <w:szCs w:val="22"/>
          <w:rtl w:val="0"/>
        </w:rPr>
        <w:t xml:space="preserve">Every Canon entry follows a strict format. This is not a knowledge base article – it is a doctrine statement with operational metadata.</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a1a2e"/>
                <w:sz w:val="20"/>
                <w:szCs w:val="20"/>
                <w:rtl w:val="0"/>
              </w:rPr>
              <w:t xml:space="preserve">canon_id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2e"/>
                <w:sz w:val="20"/>
                <w:szCs w:val="20"/>
                <w:rtl w:val="0"/>
              </w:rPr>
              <w:t xml:space="preserve">Unique identifier. Format: CANON-{domain}-{sequential}. Example: CANON-SLEEP-001.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a1a2e"/>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a1a2e"/>
                <w:sz w:val="20"/>
                <w:szCs w:val="20"/>
                <w:rtl w:val="0"/>
              </w:rPr>
              <w:t xml:space="preserve">Enum: sleep | metabolic | movement | stress | 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1a1a2e"/>
                <w:sz w:val="20"/>
                <w:szCs w:val="20"/>
                <w:rtl w:val="0"/>
              </w:rPr>
              <w:t xml:space="preserve">Short, prescriptive title. Example: "Sleep Timing Supersedes Sleep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a1a2e"/>
                <w:sz w:val="20"/>
                <w:szCs w:val="20"/>
                <w:rtl w:val="0"/>
              </w:rPr>
              <w:t xml:space="preserve">doctrine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1a1a2e"/>
                <w:sz w:val="20"/>
                <w:szCs w:val="20"/>
                <w:rtl w:val="0"/>
              </w:rPr>
              <w:t xml:space="preserve">The core statement. 1–3 sentences. Must be actionable, not descriptive.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a1a2e"/>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1a1a2e"/>
                <w:sz w:val="20"/>
                <w:szCs w:val="20"/>
                <w:rtl w:val="0"/>
              </w:rPr>
              <w:t xml:space="preserve">Brief explanation of why this is true. 2–4 sentences. References allowed but not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a1a2e"/>
                <w:sz w:val="20"/>
                <w:szCs w:val="20"/>
                <w:rtl w:val="0"/>
              </w:rPr>
              <w:t xml:space="preserve">applicability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1a1a2e"/>
                <w:sz w:val="20"/>
                <w:szCs w:val="20"/>
                <w:rtl w:val="0"/>
              </w:rPr>
              <w:t xml:space="preserve">JSON object defining when this entry is relevant: which phases, risk profiles, 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1a1a2e"/>
                <w:sz w:val="20"/>
                <w:szCs w:val="20"/>
                <w:rtl w:val="0"/>
              </w:rPr>
              <w:t xml:space="preserve">contraindications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a1a2e"/>
                <w:sz w:val="20"/>
                <w:szCs w:val="20"/>
                <w:rtl w:val="0"/>
              </w:rPr>
              <w:t xml:space="preserve">Conditions under which this entry should be suppressed even though it’s generally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a1a2e"/>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a1a2e"/>
                <w:sz w:val="20"/>
                <w:szCs w:val="20"/>
                <w:rtl w:val="0"/>
              </w:rPr>
              <w:t xml:space="preserve">Semantic version. Major.minor. Major = doctrine changed. Minor = wording refined.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a1a2e"/>
                <w:sz w:val="20"/>
                <w:szCs w:val="20"/>
                <w:rtl w:val="0"/>
              </w:rPr>
              <w:t xml:space="preserve">approved_at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a1a2e"/>
                <w:sz w:val="20"/>
                <w:szCs w:val="20"/>
                <w:rtl w:val="0"/>
              </w:rPr>
              <w:t xml:space="preserve">ISO 8601 timestamp of last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1a1a2e"/>
                <w:sz w:val="20"/>
                <w:szCs w:val="20"/>
                <w:rtl w:val="0"/>
              </w:rPr>
              <w:t xml:space="preserve">review_due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1a1a2e"/>
                <w:sz w:val="20"/>
                <w:szCs w:val="20"/>
                <w:rtl w:val="0"/>
              </w:rPr>
              <w:t xml:space="preserve">ISO 8601 timestamp of next mandatory review (quarterly).</w:t>
            </w:r>
            <w:r w:rsidDel="00000000" w:rsidR="00000000" w:rsidRPr="00000000">
              <w:rPr>
                <w:rtl w:val="0"/>
              </w:rPr>
            </w:r>
          </w:p>
        </w:tc>
      </w:tr>
    </w:tbl>
    <w:p w:rsidR="00000000" w:rsidDel="00000000" w:rsidP="00000000" w:rsidRDefault="00000000" w:rsidRPr="00000000" w14:paraId="000000B1">
      <w:pPr>
        <w:spacing w:after="200" w:lineRule="auto"/>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2.3 Seeding the Canon</w:t>
      </w:r>
    </w:p>
    <w:p w:rsidR="00000000" w:rsidDel="00000000" w:rsidP="00000000" w:rsidRDefault="00000000" w:rsidRPr="00000000" w14:paraId="000000B3">
      <w:pPr>
        <w:spacing w:after="120" w:lineRule="auto"/>
        <w:rPr/>
      </w:pPr>
      <w:r w:rsidDel="00000000" w:rsidR="00000000" w:rsidRPr="00000000">
        <w:rPr>
          <w:rFonts w:ascii="Arial" w:cs="Arial" w:eastAsia="Arial" w:hAnsi="Arial"/>
          <w:sz w:val="22"/>
          <w:szCs w:val="22"/>
          <w:rtl w:val="0"/>
        </w:rPr>
        <w:t xml:space="preserve">Start with 20–30 Canon entries across the five domains. Do not try to be comprehensive. The Canon should contain the statements you would stake the product’s reputation on. If you’re unsure whether something belongs in Canon or Contextual, it’s Contextual.</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pStyle w:val="Heading3"/>
        <w:rPr/>
      </w:pPr>
      <w:r w:rsidDel="00000000" w:rsidR="00000000" w:rsidRPr="00000000">
        <w:rPr>
          <w:rtl w:val="0"/>
        </w:rPr>
        <w:t xml:space="preserve">Example Entries Per Domain</w:t>
      </w:r>
    </w:p>
    <w:p w:rsidR="00000000" w:rsidDel="00000000" w:rsidP="00000000" w:rsidRDefault="00000000" w:rsidRPr="00000000" w14:paraId="000000B6">
      <w:pPr>
        <w:spacing w:after="40" w:lineRule="auto"/>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Sleep: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 timing consistency matters more than sleep duration. A user sleeping 7 hours at consistent times outperforms a user sleeping 8 hours at varying times.</w:t>
      </w:r>
    </w:p>
    <w:p w:rsidR="00000000" w:rsidDel="00000000" w:rsidP="00000000" w:rsidRDefault="00000000" w:rsidRPr="00000000" w14:paraId="000000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Metabolic: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Glucose stability is the primary metabolic lever. Fasting glucose, post-meal spikes, and overnight glucose patterns are the first metrics to optimize.</w:t>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Movement: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Walking is the highest-ROI movement. Before any structured training program, daily walking volume must be established at a minimum of 8,000 steps.</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Chronic sympathetic dominance is the silent longevity killer. HRV trends are the primary indicator and daily nervous system regulation is non-negotiable.</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and social connection are not soft metrics. Longitudinal data places them alongside exercise and nutrition in terms of mortality impact.</w:t>
      </w:r>
    </w:p>
    <w:p w:rsidR="00000000" w:rsidDel="00000000" w:rsidP="00000000" w:rsidRDefault="00000000" w:rsidRPr="00000000" w14:paraId="000000BC">
      <w:pPr>
        <w:spacing w:after="200" w:lineRule="auto"/>
        <w:rPr/>
      </w:pP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tl w:val="0"/>
        </w:rPr>
        <w:t xml:space="preserve">2.4 Vector Store Setup</w:t>
      </w:r>
    </w:p>
    <w:p w:rsidR="00000000" w:rsidDel="00000000" w:rsidP="00000000" w:rsidRDefault="00000000" w:rsidRPr="00000000" w14:paraId="000000BE">
      <w:pPr>
        <w:spacing w:after="120" w:lineRule="auto"/>
        <w:rPr/>
      </w:pPr>
      <w:r w:rsidDel="00000000" w:rsidR="00000000" w:rsidRPr="00000000">
        <w:rPr>
          <w:rFonts w:ascii="Arial" w:cs="Arial" w:eastAsia="Arial" w:hAnsi="Arial"/>
          <w:sz w:val="22"/>
          <w:szCs w:val="22"/>
          <w:rtl w:val="0"/>
        </w:rPr>
        <w:t xml:space="preserve">The Canon entries need to be embedded and stored in a vector database that supports metadata filtering. This is essential because retrieval is not just semantic similarity – it’s similarity within the constraints of the user’s current state.</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pStyle w:val="Heading3"/>
        <w:rPr/>
      </w:pPr>
      <w:r w:rsidDel="00000000" w:rsidR="00000000" w:rsidRPr="00000000">
        <w:rPr>
          <w:rtl w:val="0"/>
        </w:rPr>
        <w:t xml:space="preserve">Recommended Stack</w:t>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 Store: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pgvector if you’re already on Supabase, or Pinecone/Weaviate for a managed solution. pgvector is simplest if your state model is already in PostgreSQL.</w:t>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Embedding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text-embedding-3-small for cost efficiency, or text-embedding-3-large for higher fidelity. The Canon is small enough that embedding cost is negligible.</w:t>
      </w:r>
    </w:p>
    <w:p w:rsidR="00000000" w:rsidDel="00000000" w:rsidP="00000000" w:rsidRDefault="00000000" w:rsidRPr="00000000" w14:paraId="00000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1536 dimensions for small, 3072 for large. Cosine similarity for retrieval.</w:t>
      </w:r>
    </w:p>
    <w:p w:rsidR="00000000" w:rsidDel="00000000" w:rsidP="00000000" w:rsidRDefault="00000000" w:rsidRPr="00000000" w14:paraId="000000C4">
      <w:pPr>
        <w:spacing w:after="100" w:lineRule="auto"/>
        <w:rPr/>
      </w:pP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tl w:val="0"/>
        </w:rPr>
        <w:t xml:space="preserve">Embedding Strategy</w:t>
      </w:r>
    </w:p>
    <w:p w:rsidR="00000000" w:rsidDel="00000000" w:rsidP="00000000" w:rsidRDefault="00000000" w:rsidRPr="00000000" w14:paraId="000000C6">
      <w:pPr>
        <w:spacing w:after="120" w:lineRule="auto"/>
        <w:rPr/>
      </w:pPr>
      <w:r w:rsidDel="00000000" w:rsidR="00000000" w:rsidRPr="00000000">
        <w:rPr>
          <w:rFonts w:ascii="Arial" w:cs="Arial" w:eastAsia="Arial" w:hAnsi="Arial"/>
          <w:sz w:val="22"/>
          <w:szCs w:val="22"/>
          <w:rtl w:val="0"/>
        </w:rPr>
        <w:t xml:space="preserve">Embed the doctrine + mechanism fields together as the primary vector. Store all other fields as filterable metadata. When retrieving, the query is the user’s current state description, and metadata filters enforce applicability and contraindication rules before vector similarity is computed.</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2.5 Canon Governance Process</w:t>
      </w:r>
    </w:p>
    <w:p w:rsidR="00000000" w:rsidDel="00000000" w:rsidP="00000000" w:rsidRDefault="00000000" w:rsidRPr="00000000" w14:paraId="000000C9">
      <w:pPr>
        <w:spacing w:after="120" w:lineRule="auto"/>
        <w:rPr/>
      </w:pPr>
      <w:r w:rsidDel="00000000" w:rsidR="00000000" w:rsidRPr="00000000">
        <w:rPr>
          <w:rFonts w:ascii="Arial" w:cs="Arial" w:eastAsia="Arial" w:hAnsi="Arial"/>
          <w:sz w:val="22"/>
          <w:szCs w:val="22"/>
          <w:rtl w:val="0"/>
        </w:rPr>
        <w:t xml:space="preserve">This is the process that prevents the Canon from becoming either stale or chaotically updated.</w:t>
      </w: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Quarterly Review: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90 days, review all Canon entries against current literature and user outcome data.</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 Process: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proposed Canon change requires a written justification (why the current doctrine is wrong or incomplete), a counter-argument (the strongest case for keeping the status quo), and a 14-day holding period before activation.</w:t>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Approval Authority: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Founder decision for now. As the team grows, move to a two-person approval model where at least one approver has domain expertise.</w:t>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Canon update increments the version and creates a snapshot. Previous versions are retained so historical decisions can be traced to the doctrine that produced them.</w:t>
      </w:r>
    </w:p>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2.6 Acceptance Criteria</w:t>
      </w:r>
    </w:p>
    <w:p w:rsidR="00000000" w:rsidDel="00000000" w:rsidP="00000000" w:rsidRDefault="00000000" w:rsidRPr="00000000" w14:paraId="000000D1">
      <w:pPr>
        <w:spacing w:after="120" w:lineRule="auto"/>
        <w:rPr/>
      </w:pPr>
      <w:r w:rsidDel="00000000" w:rsidR="00000000" w:rsidRPr="00000000">
        <w:rPr>
          <w:rFonts w:ascii="Arial" w:cs="Arial" w:eastAsia="Arial" w:hAnsi="Arial"/>
          <w:sz w:val="22"/>
          <w:szCs w:val="22"/>
          <w:rtl w:val="0"/>
        </w:rPr>
        <w:t xml:space="preserve">Phase 2 is complete when:</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20–30 Canon entries are written, reviewed, and ingested into the vector store across all five domains.</w:t>
      </w:r>
    </w:p>
    <w:p w:rsidR="00000000" w:rsidDel="00000000" w:rsidP="00000000" w:rsidRDefault="00000000" w:rsidRPr="00000000" w14:paraId="000000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entry has complete metadata including applicability conditions and contraindications.</w:t>
      </w:r>
    </w:p>
    <w:p w:rsidR="00000000" w:rsidDel="00000000" w:rsidP="00000000" w:rsidRDefault="00000000" w:rsidRPr="00000000" w14:paraId="000000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 works: given a user state description, the system returns relevant Canon entries filtered by applicability.</w:t>
      </w:r>
    </w:p>
    <w:p w:rsidR="00000000" w:rsidDel="00000000" w:rsidP="00000000" w:rsidRDefault="00000000" w:rsidRPr="00000000" w14:paraId="000000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process is documented and the first quarterly review date is scheduled.</w:t>
      </w:r>
    </w:p>
    <w:p w:rsidR="00000000" w:rsidDel="00000000" w:rsidP="00000000" w:rsidRDefault="00000000" w:rsidRPr="00000000" w14:paraId="000000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history is functional and previous Canon snapshots are accessible.</w:t>
      </w:r>
    </w:p>
    <w:p w:rsidR="00000000" w:rsidDel="00000000" w:rsidP="00000000" w:rsidRDefault="00000000" w:rsidRPr="00000000" w14:paraId="000000D8">
      <w:pPr>
        <w:spacing w:after="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0D9">
            <w:pPr>
              <w:rPr/>
            </w:pPr>
            <w:r w:rsidDel="00000000" w:rsidR="00000000" w:rsidRPr="00000000">
              <w:rPr>
                <w:rFonts w:ascii="Arial" w:cs="Arial" w:eastAsia="Arial" w:hAnsi="Arial"/>
                <w:i w:val="1"/>
                <w:iCs w:val="1"/>
                <w:color w:val="1a1a2e"/>
                <w:sz w:val="21"/>
                <w:szCs w:val="21"/>
                <w:rtl w:val="0"/>
              </w:rPr>
              <w:t xml:space="preserve">Estimated effort: 2–3 weeks. The engineering is ~1 week. The editorial work (writing and reviewing Canon entries) is the bottleneck.</w:t>
            </w:r>
            <w:r w:rsidDel="00000000" w:rsidR="00000000" w:rsidRPr="00000000">
              <w:rPr>
                <w:rtl w:val="0"/>
              </w:rPr>
            </w:r>
          </w:p>
        </w:tc>
      </w:tr>
    </w:tbl>
    <w:p w:rsidR="00000000" w:rsidDel="00000000" w:rsidP="00000000" w:rsidRDefault="00000000" w:rsidRPr="00000000" w14:paraId="000000DA">
      <w:pPr>
        <w:spacing w:after="300" w:lineRule="auto"/>
        <w:rPr/>
      </w:pP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Phase 3: State Hydration Loop + BioSync Integration</w:t>
      </w:r>
    </w:p>
    <w:p w:rsidR="00000000" w:rsidDel="00000000" w:rsidP="00000000" w:rsidRDefault="00000000" w:rsidRPr="00000000" w14:paraId="000000DC">
      <w:pPr>
        <w:spacing w:after="200" w:lineRule="auto"/>
        <w:rPr/>
      </w:pPr>
      <w:r w:rsidDel="00000000" w:rsidR="00000000" w:rsidRPr="00000000">
        <w:rPr>
          <w:rFonts w:ascii="Arial" w:cs="Arial" w:eastAsia="Arial" w:hAnsi="Arial"/>
          <w:sz w:val="22"/>
          <w:szCs w:val="22"/>
          <w:rtl w:val="0"/>
        </w:rPr>
        <w:t xml:space="preserve">This phase connects the data pipeline: BioSync_Bridge produces biometric data, the State Hydration Loop transforms it into structured state updates, and threshold-based change detection determines when a new decision is warranted.</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3.1 What You’re Building</w:t>
      </w:r>
    </w:p>
    <w:p w:rsidR="00000000" w:rsidDel="00000000" w:rsidP="00000000" w:rsidRDefault="00000000" w:rsidRPr="00000000" w14:paraId="000000DE">
      <w:pPr>
        <w:spacing w:after="120" w:lineRule="auto"/>
        <w:rPr/>
      </w:pPr>
      <w:r w:rsidDel="00000000" w:rsidR="00000000" w:rsidRPr="00000000">
        <w:rPr>
          <w:rFonts w:ascii="Arial" w:cs="Arial" w:eastAsia="Arial" w:hAnsi="Arial"/>
          <w:sz w:val="22"/>
          <w:szCs w:val="22"/>
          <w:rtl w:val="0"/>
        </w:rPr>
        <w:t xml:space="preserve">A processing service that sits between BioSync_Bridge and the User State model. It ingests raw biometric data, applies normalization and baseline comparison, detects material state changes, and writes state events when thresholds are crossed. It also implements the notification suppression logic: no new recommendation unless the state has materially changed.</w:t>
      </w:r>
      <w:r w:rsidDel="00000000" w:rsidR="00000000" w:rsidRPr="00000000">
        <w:rPr>
          <w:rtl w:val="0"/>
        </w:rPr>
      </w:r>
    </w:p>
    <w:p w:rsidR="00000000" w:rsidDel="00000000" w:rsidP="00000000" w:rsidRDefault="00000000" w:rsidRPr="00000000" w14:paraId="000000DF">
      <w:pPr>
        <w:spacing w:after="100" w:lineRule="auto"/>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3.2 Data Flow Architecture</w:t>
      </w:r>
    </w:p>
    <w:p w:rsidR="00000000" w:rsidDel="00000000" w:rsidP="00000000" w:rsidRDefault="00000000" w:rsidRPr="00000000" w14:paraId="000000E1">
      <w:pPr>
        <w:spacing w:after="120" w:lineRule="auto"/>
        <w:rPr/>
      </w:pPr>
      <w:r w:rsidDel="00000000" w:rsidR="00000000" w:rsidRPr="00000000">
        <w:rPr>
          <w:rFonts w:ascii="Arial" w:cs="Arial" w:eastAsia="Arial" w:hAnsi="Arial"/>
          <w:sz w:val="22"/>
          <w:szCs w:val="22"/>
          <w:rtl w:val="0"/>
        </w:rPr>
        <w:t xml:space="preserve">The flow operates in five stages, triggered either by a BioSync data sync or a manual user input.</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1 – Data Ingestion: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BioSync_Bridge pulls raw data from HealthKit / Google Health Connect. Data types: HRV (ms), sleep stages and duration, resting heart rate, step count, active energy, workout sessions.</w:t>
      </w:r>
    </w:p>
    <w:p w:rsidR="00000000" w:rsidDel="00000000" w:rsidP="00000000" w:rsidRDefault="00000000" w:rsidRPr="00000000" w14:paraId="000000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2 – Normalization: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values are converted to standardized units and aligned to the user’s timezone. Rolling averages are computed (7-day and 30-day windows). Personal baselines are established from the first 30 days of data.</w:t>
      </w:r>
    </w:p>
    <w:p w:rsidR="00000000" w:rsidDel="00000000" w:rsidP="00000000" w:rsidRDefault="00000000" w:rsidRPr="00000000" w14:paraId="000000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3 – Threshold Evaluation: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Normalized values are compared against thresholds to determine the categorical state value. For example: if 7-day average HRV drops more than 15% below personal 30-day baseline, stress_load shifts from the current level upward.</w:t>
      </w:r>
    </w:p>
    <w:p w:rsidR="00000000" w:rsidDel="00000000" w:rsidP="00000000" w:rsidRDefault="00000000" w:rsidRPr="00000000" w14:paraId="000000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4 – Change Detection: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threshold crossing is detected, the system compares the new categorical value against the current user state. If the value has changed, a state event is recorded via the State API.</w:t>
      </w:r>
    </w:p>
    <w:p w:rsidR="00000000" w:rsidDel="00000000" w:rsidP="00000000" w:rsidRDefault="00000000" w:rsidRPr="00000000" w14:paraId="000000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5 – Trigger Propagation: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events flagged as material (phase change, new constraint, threshold breach) set a triggered_reevaluation flag. This flag is consumed by the Decision Engine in Phase 4.</w:t>
      </w:r>
    </w:p>
    <w:p w:rsidR="00000000" w:rsidDel="00000000" w:rsidP="00000000" w:rsidRDefault="00000000" w:rsidRPr="00000000" w14:paraId="000000E8">
      <w:pPr>
        <w:spacing w:after="200" w:lineRule="auto"/>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3.3 Threshold Configuration</w:t>
      </w:r>
    </w:p>
    <w:p w:rsidR="00000000" w:rsidDel="00000000" w:rsidP="00000000" w:rsidRDefault="00000000" w:rsidRPr="00000000" w14:paraId="000000EA">
      <w:pPr>
        <w:spacing w:after="120" w:lineRule="auto"/>
        <w:rPr/>
      </w:pPr>
      <w:r w:rsidDel="00000000" w:rsidR="00000000" w:rsidRPr="00000000">
        <w:rPr>
          <w:rFonts w:ascii="Arial" w:cs="Arial" w:eastAsia="Arial" w:hAnsi="Arial"/>
          <w:sz w:val="22"/>
          <w:szCs w:val="22"/>
          <w:rtl w:val="0"/>
        </w:rPr>
        <w:t xml:space="preserve">Each dynamic state field has configurable thresholds. These are defaults that can be adjusted per user based on their personal baseline and variance profile.</w:t>
      </w: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9"/>
                <w:szCs w:val="19"/>
                <w:rtl w:val="0"/>
              </w:rPr>
              <w:t xml:space="preserve">Upward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9"/>
                <w:szCs w:val="19"/>
                <w:rtl w:val="0"/>
              </w:rPr>
              <w:t xml:space="preserve">Downward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19"/>
                <w:szCs w:val="19"/>
                <w:rtl w:val="0"/>
              </w:rPr>
              <w:t xml:space="preserve">Evaluation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2e"/>
                <w:sz w:val="19"/>
                <w:szCs w:val="19"/>
                <w:rtl w:val="0"/>
              </w:rPr>
              <w:t xml:space="preserve">stress_load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2e"/>
                <w:sz w:val="19"/>
                <w:szCs w:val="19"/>
                <w:rtl w:val="0"/>
              </w:rPr>
              <w:t xml:space="preserve">HRV drops &gt;15% below 30d baseline for 3+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2e"/>
                <w:sz w:val="19"/>
                <w:szCs w:val="19"/>
                <w:rtl w:val="0"/>
              </w:rPr>
              <w:t xml:space="preserve">HRV returns to within 5% of baseline for 5+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2e"/>
                <w:sz w:val="19"/>
                <w:szCs w:val="19"/>
                <w:rtl w:val="0"/>
              </w:rPr>
              <w:t xml:space="preserve">7-day rolling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2e"/>
                <w:sz w:val="19"/>
                <w:szCs w:val="19"/>
                <w:rtl w:val="0"/>
              </w:rPr>
              <w:t xml:space="preserve">sleep_debt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2e"/>
                <w:sz w:val="19"/>
                <w:szCs w:val="19"/>
                <w:rtl w:val="0"/>
              </w:rPr>
              <w:t xml:space="preserve">Average sleep &lt;85% of personal need for 3+ nights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2e"/>
                <w:sz w:val="19"/>
                <w:szCs w:val="19"/>
                <w:rtl w:val="0"/>
              </w:rPr>
              <w:t xml:space="preserve">Average sleep &gt;95% of need for 5+ nights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2e"/>
                <w:sz w:val="19"/>
                <w:szCs w:val="19"/>
                <w:rtl w:val="0"/>
              </w:rPr>
              <w:t xml:space="preserve">7-day rolling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2e"/>
                <w:sz w:val="19"/>
                <w:szCs w:val="19"/>
                <w:rtl w:val="0"/>
              </w:rPr>
              <w:t xml:space="preserve">training_state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2e"/>
                <w:sz w:val="19"/>
                <w:szCs w:val="19"/>
                <w:rtl w:val="0"/>
              </w:rPr>
              <w:t xml:space="preserve">Training load &gt;130% of 30d avg + HRV suppressed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2e"/>
                <w:sz w:val="19"/>
                <w:szCs w:val="19"/>
                <w:rtl w:val="0"/>
              </w:rPr>
              <w:t xml:space="preserve">Training load &lt;70% of 30d avg for 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2e"/>
                <w:sz w:val="19"/>
                <w:szCs w:val="19"/>
                <w:rtl w:val="0"/>
              </w:rPr>
              <w:t xml:space="preserve">7-day rolling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2e"/>
                <w:sz w:val="19"/>
                <w:szCs w:val="19"/>
                <w:rtl w:val="0"/>
              </w:rPr>
              <w:t xml:space="preserve">current_phase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2e"/>
                <w:sz w:val="19"/>
                <w:szCs w:val="19"/>
                <w:rtl w:val="0"/>
              </w:rPr>
              <w:t xml:space="preserve">Composite: 2+ fields shift in same 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2e"/>
                <w:sz w:val="19"/>
                <w:szCs w:val="19"/>
                <w:rtl w:val="0"/>
              </w:rPr>
              <w:t xml:space="preserve">Composite: sustained improvement across 2+ fields for 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2e"/>
                <w:sz w:val="19"/>
                <w:szCs w:val="19"/>
                <w:rtl w:val="0"/>
              </w:rPr>
              <w:t xml:space="preserve">14-day rolling</w:t>
            </w:r>
            <w:r w:rsidDel="00000000" w:rsidR="00000000" w:rsidRPr="00000000">
              <w:rPr>
                <w:rtl w:val="0"/>
              </w:rPr>
            </w:r>
          </w:p>
        </w:tc>
      </w:tr>
    </w:tbl>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t xml:space="preserve">3.4 Personal Baseline Calibration</w:t>
      </w:r>
    </w:p>
    <w:p w:rsidR="00000000" w:rsidDel="00000000" w:rsidP="00000000" w:rsidRDefault="00000000" w:rsidRPr="00000000" w14:paraId="00000102">
      <w:pPr>
        <w:spacing w:after="120" w:lineRule="auto"/>
        <w:rPr/>
      </w:pPr>
      <w:r w:rsidDel="00000000" w:rsidR="00000000" w:rsidRPr="00000000">
        <w:rPr>
          <w:rFonts w:ascii="Arial" w:cs="Arial" w:eastAsia="Arial" w:hAnsi="Arial"/>
          <w:sz w:val="22"/>
          <w:szCs w:val="22"/>
          <w:rtl w:val="0"/>
        </w:rPr>
        <w:t xml:space="preserve">The system cannot make meaningful threshold evaluations without personal baselines. During the first 30 days of use (the "calibration period"), the system collects data without generating state-based recommendations. It can still serve Canon-based recommendations during this time.</w:t>
      </w: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Minimum calibration: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days of data collection with at least 20 valid data days (allowing for 10 days of missing data from device removal, charging, etc.).</w:t>
      </w:r>
    </w:p>
    <w:p w:rsidR="00000000" w:rsidDel="00000000" w:rsidP="00000000" w:rsidRDefault="00000000" w:rsidRPr="00000000" w14:paraId="000001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Baseline computed: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standard deviation, and percentile distributions for HRV, sleep duration, resting heart rate, and daily steps.</w:t>
      </w:r>
    </w:p>
    <w:p w:rsidR="00000000" w:rsidDel="00000000" w:rsidP="00000000" w:rsidRDefault="00000000" w:rsidRPr="00000000" w14:paraId="000001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Fallback during calibration: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learning your patterns. For now, here are foundational recommendations based on longevity science." These come from Canon only.</w:t>
      </w:r>
    </w:p>
    <w:p w:rsidR="00000000" w:rsidDel="00000000" w:rsidP="00000000" w:rsidRDefault="00000000" w:rsidRPr="00000000" w14:paraId="00000107">
      <w:pPr>
        <w:spacing w:after="200" w:lineRule="auto"/>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3.5 BioSync_Bridge Integration Points</w:t>
      </w:r>
    </w:p>
    <w:p w:rsidR="00000000" w:rsidDel="00000000" w:rsidP="00000000" w:rsidRDefault="00000000" w:rsidRPr="00000000" w14:paraId="00000109">
      <w:pPr>
        <w:spacing w:after="120" w:lineRule="auto"/>
        <w:rPr/>
      </w:pPr>
      <w:r w:rsidDel="00000000" w:rsidR="00000000" w:rsidRPr="00000000">
        <w:rPr>
          <w:rFonts w:ascii="Arial" w:cs="Arial" w:eastAsia="Arial" w:hAnsi="Arial"/>
          <w:sz w:val="22"/>
          <w:szCs w:val="22"/>
          <w:rtl w:val="0"/>
        </w:rPr>
        <w:t xml:space="preserve">BioSync_Bridge currently feeds dashboard visualizations. You’re adding a second consumer: the State Hydration service. This requires minimal changes to BioSync itself – primarily exposing a webhook or event stream that the Hydration service subscribes to.</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rtl w:val="0"/>
        </w:rPr>
      </w:r>
    </w:p>
    <w:p w:rsidR="00000000" w:rsidDel="00000000" w:rsidP="00000000" w:rsidRDefault="00000000" w:rsidRPr="00000000" w14:paraId="0000010B">
      <w:pPr>
        <w:pStyle w:val="Heading3"/>
        <w:rPr/>
      </w:pPr>
      <w:r w:rsidDel="00000000" w:rsidR="00000000" w:rsidRPr="00000000">
        <w:rPr>
          <w:rtl w:val="0"/>
        </w:rPr>
        <w:t xml:space="preserve">Implementation Options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ffffff"/>
                <w:sz w:val="20"/>
                <w:szCs w:val="20"/>
                <w:rtl w:val="0"/>
              </w:rPr>
              <w:t xml:space="preserve">Tradeoffs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1a1a2e"/>
                <w:sz w:val="20"/>
                <w:szCs w:val="20"/>
                <w:rtl w:val="0"/>
              </w:rPr>
              <w:t xml:space="preserve">Webhook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a1a2e"/>
                <w:sz w:val="20"/>
                <w:szCs w:val="20"/>
                <w:rtl w:val="0"/>
              </w:rPr>
              <w:t xml:space="preserve">BioSync fires a POST to Hydration service after each sync. Simple, decoupled, easy to retry. Slight delay acceptable because state evaluation doesn’t need to be 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1a1a2e"/>
                <w:sz w:val="20"/>
                <w:szCs w:val="20"/>
                <w:rtl w:val="0"/>
              </w:rPr>
              <w:t xml:space="preserve">Shared database polling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a1a2e"/>
                <w:sz w:val="20"/>
                <w:szCs w:val="20"/>
                <w:rtl w:val="0"/>
              </w:rPr>
              <w:t xml:space="preserve">Hydration service queries BioSync’s data tables on a schedule. Simpler to implement but creates coupling. Acceptable for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a1a2e"/>
                <w:sz w:val="20"/>
                <w:szCs w:val="20"/>
                <w:rtl w:val="0"/>
              </w:rPr>
              <w:t xml:space="preserve">Event stream (Kafka/SQS)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a1a2e"/>
                <w:sz w:val="20"/>
                <w:szCs w:val="20"/>
                <w:rtl w:val="0"/>
              </w:rPr>
              <w:t xml:space="preserve">Best for scale but over-engineered for current stage. Consider post-product-market-fit.</w:t>
            </w:r>
            <w:r w:rsidDel="00000000" w:rsidR="00000000" w:rsidRPr="00000000">
              <w:rPr>
                <w:rtl w:val="0"/>
              </w:rPr>
            </w:r>
          </w:p>
        </w:tc>
      </w:tr>
    </w:tbl>
    <w:p w:rsidR="00000000" w:rsidDel="00000000" w:rsidP="00000000" w:rsidRDefault="00000000" w:rsidRPr="00000000" w14:paraId="00000114">
      <w:pPr>
        <w:spacing w:after="200" w:lineRule="auto"/>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3.6 Notification Suppression Logic</w:t>
      </w:r>
    </w:p>
    <w:p w:rsidR="00000000" w:rsidDel="00000000" w:rsidP="00000000" w:rsidRDefault="00000000" w:rsidRPr="00000000" w14:paraId="00000116">
      <w:pPr>
        <w:spacing w:after="120" w:lineRule="auto"/>
        <w:rPr/>
      </w:pPr>
      <w:r w:rsidDel="00000000" w:rsidR="00000000" w:rsidRPr="00000000">
        <w:rPr>
          <w:rFonts w:ascii="Arial" w:cs="Arial" w:eastAsia="Arial" w:hAnsi="Arial"/>
          <w:sz w:val="22"/>
          <w:szCs w:val="22"/>
          <w:rtl w:val="0"/>
        </w:rPr>
        <w:t xml:space="preserve">This is the mechanism that prevents notification fatigue and maintains the one-decision principle. The rules are simple:</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no material state change detected: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new recommendation is generated. The Active Decision persists. The user sees the same card every time they open the app.</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material state change detected: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triggered_reevaluation flag is set. The Decision Engine (Phase 4) is invoked to produce a new recommendation. The old Active Decision is archived.</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limiting: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with material changes, the system will not produce more than one new recommendation per 24-hour period. Rapid state fluctuations are smoothed by the rolling evaluation windows.</w:t>
      </w:r>
    </w:p>
    <w:p w:rsidR="00000000" w:rsidDel="00000000" w:rsidP="00000000" w:rsidRDefault="00000000" w:rsidRPr="00000000" w14:paraId="0000011B">
      <w:pPr>
        <w:spacing w:after="120" w:lineRule="auto"/>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3.7 Acceptance Criteria</w:t>
      </w:r>
    </w:p>
    <w:p w:rsidR="00000000" w:rsidDel="00000000" w:rsidP="00000000" w:rsidRDefault="00000000" w:rsidRPr="00000000" w14:paraId="0000011D">
      <w:pPr>
        <w:spacing w:after="120" w:lineRule="auto"/>
        <w:rPr/>
      </w:pPr>
      <w:r w:rsidDel="00000000" w:rsidR="00000000" w:rsidRPr="00000000">
        <w:rPr>
          <w:rFonts w:ascii="Arial" w:cs="Arial" w:eastAsia="Arial" w:hAnsi="Arial"/>
          <w:sz w:val="22"/>
          <w:szCs w:val="22"/>
          <w:rtl w:val="0"/>
        </w:rPr>
        <w:t xml:space="preserve">Phase 3 is complete when:</w:t>
      </w:r>
      <w:r w:rsidDel="00000000" w:rsidR="00000000" w:rsidRPr="00000000">
        <w:rPr>
          <w:rtl w:val="0"/>
        </w:rPr>
      </w:r>
    </w:p>
    <w:p w:rsidR="00000000" w:rsidDel="00000000" w:rsidP="00000000" w:rsidRDefault="00000000" w:rsidRPr="00000000" w14:paraId="0000011E">
      <w:pPr>
        <w:spacing w:after="60" w:lineRule="auto"/>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BioSync data flows into the State Hydration service via webhook or polling.</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Normalization produces correct rolling averages and personal baselines after 30 days of data.</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Threshold evaluation correctly categorizes state fields based on configured thresholds.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state changes produce state events with triggered_reevaluation = true.</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Non-material data updates do not produce new state events or trigger re-evaluation.</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 prevents more than one re-evaluation per 24 hours.</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calibration period correctly serves Canon-only recommendations for the first 30 days.</w:t>
      </w:r>
    </w:p>
    <w:p w:rsidR="00000000" w:rsidDel="00000000" w:rsidP="00000000" w:rsidRDefault="00000000" w:rsidRPr="00000000" w14:paraId="00000126">
      <w:pPr>
        <w:spacing w:after="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127">
            <w:pPr>
              <w:rPr/>
            </w:pPr>
            <w:r w:rsidDel="00000000" w:rsidR="00000000" w:rsidRPr="00000000">
              <w:rPr>
                <w:rFonts w:ascii="Arial" w:cs="Arial" w:eastAsia="Arial" w:hAnsi="Arial"/>
                <w:i w:val="1"/>
                <w:iCs w:val="1"/>
                <w:color w:val="1a1a2e"/>
                <w:sz w:val="21"/>
                <w:szCs w:val="21"/>
                <w:rtl w:val="0"/>
              </w:rPr>
              <w:t xml:space="preserve">Estimated effort: 2–3 weeks. The threshold tuning will require iteration after launch – ship with conservative defaults and plan for a tuning sprint in month 2.</w:t>
            </w:r>
            <w:r w:rsidDel="00000000" w:rsidR="00000000" w:rsidRPr="00000000">
              <w:rPr>
                <w:rtl w:val="0"/>
              </w:rPr>
            </w:r>
          </w:p>
        </w:tc>
      </w:tr>
    </w:tbl>
    <w:p w:rsidR="00000000" w:rsidDel="00000000" w:rsidP="00000000" w:rsidRDefault="00000000" w:rsidRPr="00000000" w14:paraId="00000128">
      <w:pPr>
        <w:spacing w:after="300" w:lineRule="auto"/>
        <w:rPr/>
      </w:pP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Phase 4: Decision Synthesis Engine</w:t>
      </w:r>
    </w:p>
    <w:p w:rsidR="00000000" w:rsidDel="00000000" w:rsidP="00000000" w:rsidRDefault="00000000" w:rsidRPr="00000000" w14:paraId="0000012A">
      <w:pPr>
        <w:spacing w:after="200" w:lineRule="auto"/>
        <w:rPr/>
      </w:pPr>
      <w:r w:rsidDel="00000000" w:rsidR="00000000" w:rsidRPr="00000000">
        <w:rPr>
          <w:rFonts w:ascii="Arial" w:cs="Arial" w:eastAsia="Arial" w:hAnsi="Arial"/>
          <w:sz w:val="22"/>
          <w:szCs w:val="22"/>
          <w:rtl w:val="0"/>
        </w:rPr>
        <w:t xml:space="preserve">This is where it all comes together. The Decision Engine orchestrates the full RAG pipeline: it reads the user state, queries the knowledge layers in priority order, constructs a filtered context, calls the LLM, and enforces the Response Contract. This phase is the product.</w:t>
      </w: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4.1 What You’re Building</w:t>
      </w:r>
    </w:p>
    <w:p w:rsidR="00000000" w:rsidDel="00000000" w:rsidP="00000000" w:rsidRDefault="00000000" w:rsidRPr="00000000" w14:paraId="0000012C">
      <w:pPr>
        <w:spacing w:after="120" w:lineRule="auto"/>
        <w:rPr/>
      </w:pPr>
      <w:r w:rsidDel="00000000" w:rsidR="00000000" w:rsidRPr="00000000">
        <w:rPr>
          <w:rFonts w:ascii="Arial" w:cs="Arial" w:eastAsia="Arial" w:hAnsi="Arial"/>
          <w:sz w:val="22"/>
          <w:szCs w:val="22"/>
          <w:rtl w:val="0"/>
        </w:rPr>
        <w:t xml:space="preserve">An orchestration service that executes the 7-step RAG pipeline defined in the PRD. It is triggered either by a state re-evaluation flag (automated) or by explicit user interaction (manual). The output is always a single recommendation in the Response Contract format.</w:t>
      </w:r>
      <w:r w:rsidDel="00000000" w:rsidR="00000000" w:rsidRPr="00000000">
        <w:rPr>
          <w:rtl w:val="0"/>
        </w:rPr>
      </w:r>
    </w:p>
    <w:p w:rsidR="00000000" w:rsidDel="00000000" w:rsidP="00000000" w:rsidRDefault="00000000" w:rsidRPr="00000000" w14:paraId="0000012D">
      <w:pPr>
        <w:spacing w:after="100" w:lineRule="auto"/>
        <w:rPr/>
      </w:pP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4.2 Pipeline Implementation</w:t>
      </w:r>
    </w:p>
    <w:p w:rsidR="00000000" w:rsidDel="00000000" w:rsidP="00000000" w:rsidRDefault="00000000" w:rsidRPr="00000000" w14:paraId="0000012F">
      <w:pPr>
        <w:spacing w:after="120" w:lineRule="auto"/>
        <w:rPr/>
      </w:pPr>
      <w:r w:rsidDel="00000000" w:rsidR="00000000" w:rsidRPr="00000000">
        <w:rPr>
          <w:rFonts w:ascii="Arial" w:cs="Arial" w:eastAsia="Arial" w:hAnsi="Arial"/>
          <w:sz w:val="22"/>
          <w:szCs w:val="22"/>
          <w:rtl w:val="0"/>
        </w:rPr>
        <w:t xml:space="preserve">Each step is a discrete function. The pipeline is synchronous and sequential. No step can be skipped or reordered.</w:t>
      </w:r>
      <w:r w:rsidDel="00000000" w:rsidR="00000000" w:rsidRPr="00000000">
        <w:rPr>
          <w:rtl w:val="0"/>
        </w:rPr>
      </w:r>
    </w:p>
    <w:p w:rsidR="00000000" w:rsidDel="00000000" w:rsidP="00000000" w:rsidRDefault="00000000" w:rsidRPr="00000000" w14:paraId="00000130">
      <w:pPr>
        <w:spacing w:after="80" w:lineRule="auto"/>
        <w:rPr/>
      </w:pPr>
      <w:r w:rsidDel="00000000" w:rsidR="00000000" w:rsidRPr="00000000">
        <w:rPr>
          <w:rtl w:val="0"/>
        </w:rPr>
      </w:r>
    </w:p>
    <w:p w:rsidR="00000000" w:rsidDel="00000000" w:rsidP="00000000" w:rsidRDefault="00000000" w:rsidRPr="00000000" w14:paraId="00000131">
      <w:pPr>
        <w:pStyle w:val="Heading3"/>
        <w:rPr/>
      </w:pPr>
      <w:r w:rsidDel="00000000" w:rsidR="00000000" w:rsidRPr="00000000">
        <w:rPr>
          <w:rtl w:val="0"/>
        </w:rPr>
        <w:t xml:space="preserve">Step 1: Ingest User Input</w:t>
      </w:r>
    </w:p>
    <w:p w:rsidR="00000000" w:rsidDel="00000000" w:rsidP="00000000" w:rsidRDefault="00000000" w:rsidRPr="00000000" w14:paraId="00000132">
      <w:pPr>
        <w:spacing w:after="120" w:lineRule="auto"/>
        <w:rPr/>
      </w:pPr>
      <w:r w:rsidDel="00000000" w:rsidR="00000000" w:rsidRPr="00000000">
        <w:rPr>
          <w:rFonts w:ascii="Arial" w:cs="Arial" w:eastAsia="Arial" w:hAnsi="Arial"/>
          <w:sz w:val="22"/>
          <w:szCs w:val="22"/>
          <w:rtl w:val="0"/>
        </w:rPr>
        <w:t xml:space="preserve">Determine the trigger type. If triggered_reevaluation flag is set, the input is implicit (state changed, system needs to decide). If the user explicitly opens the app or asks a question, the input is their interaction. In both cases, the pipeline needs the user_id and the trigger context.</w:t>
      </w: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rtl w:val="0"/>
        </w:rPr>
      </w:r>
    </w:p>
    <w:p w:rsidR="00000000" w:rsidDel="00000000" w:rsidP="00000000" w:rsidRDefault="00000000" w:rsidRPr="00000000" w14:paraId="00000134">
      <w:pPr>
        <w:pStyle w:val="Heading3"/>
        <w:rPr/>
      </w:pPr>
      <w:r w:rsidDel="00000000" w:rsidR="00000000" w:rsidRPr="00000000">
        <w:rPr>
          <w:rtl w:val="0"/>
        </w:rPr>
        <w:t xml:space="preserve">Step 2: Update User State</w:t>
      </w:r>
    </w:p>
    <w:p w:rsidR="00000000" w:rsidDel="00000000" w:rsidP="00000000" w:rsidRDefault="00000000" w:rsidRPr="00000000" w14:paraId="00000135">
      <w:pPr>
        <w:spacing w:after="120" w:lineRule="auto"/>
        <w:rPr/>
      </w:pPr>
      <w:r w:rsidDel="00000000" w:rsidR="00000000" w:rsidRPr="00000000">
        <w:rPr>
          <w:rFonts w:ascii="Arial" w:cs="Arial" w:eastAsia="Arial" w:hAnsi="Arial"/>
          <w:sz w:val="22"/>
          <w:szCs w:val="22"/>
          <w:rtl w:val="0"/>
        </w:rPr>
        <w:t xml:space="preserve">Fetch the current user state from the State API. If this is a triggered re-evaluation, the state has already been updated by the Hydration Loop. If this is a user-initiated interaction, check for any pending BioSync data that hasn’t been processed yet and hydrate first.</w:t>
      </w:r>
      <w:r w:rsidDel="00000000" w:rsidR="00000000" w:rsidRPr="00000000">
        <w:rPr>
          <w:rtl w:val="0"/>
        </w:rPr>
      </w:r>
    </w:p>
    <w:p w:rsidR="00000000" w:rsidDel="00000000" w:rsidP="00000000" w:rsidRDefault="00000000" w:rsidRPr="00000000" w14:paraId="00000136">
      <w:pPr>
        <w:spacing w:after="60" w:lineRule="auto"/>
        <w:rPr/>
      </w:pPr>
      <w:r w:rsidDel="00000000" w:rsidR="00000000" w:rsidRPr="00000000">
        <w:rPr>
          <w:rtl w:val="0"/>
        </w:rPr>
      </w:r>
    </w:p>
    <w:p w:rsidR="00000000" w:rsidDel="00000000" w:rsidP="00000000" w:rsidRDefault="00000000" w:rsidRPr="00000000" w14:paraId="00000137">
      <w:pPr>
        <w:pStyle w:val="Heading3"/>
        <w:rPr/>
      </w:pPr>
      <w:r w:rsidDel="00000000" w:rsidR="00000000" w:rsidRPr="00000000">
        <w:rPr>
          <w:rtl w:val="0"/>
        </w:rPr>
        <w:t xml:space="preserve">Step 3: Determine Active Time Window</w:t>
      </w:r>
    </w:p>
    <w:p w:rsidR="00000000" w:rsidDel="00000000" w:rsidP="00000000" w:rsidRDefault="00000000" w:rsidRPr="00000000" w14:paraId="00000138">
      <w:pPr>
        <w:spacing w:after="120" w:lineRule="auto"/>
        <w:rPr/>
      </w:pPr>
      <w:r w:rsidDel="00000000" w:rsidR="00000000" w:rsidRPr="00000000">
        <w:rPr>
          <w:rFonts w:ascii="Arial" w:cs="Arial" w:eastAsia="Arial" w:hAnsi="Arial"/>
          <w:sz w:val="22"/>
          <w:szCs w:val="22"/>
          <w:rtl w:val="0"/>
        </w:rPr>
        <w:t xml:space="preserve">Query the Temporal Layer to establish the current context. This means: what phase of the 12-month blueprint is the user in? What is the active focus block? What actions are explicitly forbidden or deferred? This step produces a temporal_context object that constrains everything downstream.</w:t>
      </w:r>
      <w:r w:rsidDel="00000000" w:rsidR="00000000" w:rsidRPr="00000000">
        <w:rPr>
          <w:rtl w:val="0"/>
        </w:rPr>
      </w:r>
    </w:p>
    <w:p w:rsidR="00000000" w:rsidDel="00000000" w:rsidP="00000000" w:rsidRDefault="00000000" w:rsidRPr="00000000" w14:paraId="00000139">
      <w:pPr>
        <w:spacing w:after="60" w:lineRule="auto"/>
        <w:rPr/>
      </w:pPr>
      <w:r w:rsidDel="00000000" w:rsidR="00000000" w:rsidRPr="00000000">
        <w:rPr>
          <w:rtl w:val="0"/>
        </w:rPr>
      </w:r>
    </w:p>
    <w:p w:rsidR="00000000" w:rsidDel="00000000" w:rsidP="00000000" w:rsidRDefault="00000000" w:rsidRPr="00000000" w14:paraId="0000013A">
      <w:pPr>
        <w:pStyle w:val="Heading3"/>
        <w:rPr/>
      </w:pPr>
      <w:r w:rsidDel="00000000" w:rsidR="00000000" w:rsidRPr="00000000">
        <w:rPr>
          <w:rtl w:val="0"/>
        </w:rPr>
        <w:t xml:space="preserve">Temporal Context Object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1a1a2e"/>
                <w:sz w:val="20"/>
                <w:szCs w:val="20"/>
                <w:rtl w:val="0"/>
              </w:rPr>
              <w:t xml:space="preserve">blueprint_month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1a1a2e"/>
                <w:sz w:val="20"/>
                <w:szCs w:val="20"/>
                <w:rtl w:val="0"/>
              </w:rPr>
              <w:t xml:space="preserve">Current month in the 12-month longevity blueprint (1–12).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a1a2e"/>
                <w:sz w:val="20"/>
                <w:szCs w:val="20"/>
                <w:rtl w:val="0"/>
              </w:rPr>
              <w:t xml:space="preserve">active_focus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1a1a2e"/>
                <w:sz w:val="20"/>
                <w:szCs w:val="20"/>
                <w:rtl w:val="0"/>
              </w:rPr>
              <w:t xml:space="preserve">The primary domain of focus for this period (e.g. "sleep_optimization", "metabolic_reset").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1a1a2e"/>
                <w:sz w:val="20"/>
                <w:szCs w:val="20"/>
                <w:rtl w:val="0"/>
              </w:rPr>
              <w:t xml:space="preserve">forbidden_actions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1a1a2e"/>
                <w:sz w:val="20"/>
                <w:szCs w:val="20"/>
                <w:rtl w:val="0"/>
              </w:rPr>
              <w:t xml:space="preserve">Array of action types that are explicitly off-limits in this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a1a2e"/>
                <w:sz w:val="20"/>
                <w:szCs w:val="20"/>
                <w:rtl w:val="0"/>
              </w:rPr>
              <w:t xml:space="preserve">deferred_actions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1a1a2e"/>
                <w:sz w:val="20"/>
                <w:szCs w:val="20"/>
                <w:rtl w:val="0"/>
              </w:rPr>
              <w:t xml:space="preserve">Array of action types queued for future phases.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a1a2e"/>
                <w:sz w:val="20"/>
                <w:szCs w:val="20"/>
                <w:rtl w:val="0"/>
              </w:rPr>
              <w:t xml:space="preserve">window_end_date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1a1a2e"/>
                <w:sz w:val="20"/>
                <w:szCs w:val="20"/>
                <w:rtl w:val="0"/>
              </w:rPr>
              <w:t xml:space="preserve">When the current focus block ends and the next evaluation occurs.</w:t>
            </w:r>
            <w:r w:rsidDel="00000000" w:rsidR="00000000" w:rsidRPr="00000000">
              <w:rPr>
                <w:rtl w:val="0"/>
              </w:rPr>
            </w:r>
          </w:p>
        </w:tc>
      </w:tr>
    </w:tbl>
    <w:p w:rsidR="00000000" w:rsidDel="00000000" w:rsidP="00000000" w:rsidRDefault="00000000" w:rsidRPr="00000000" w14:paraId="00000147">
      <w:pPr>
        <w:spacing w:after="100" w:lineRule="auto"/>
        <w:rPr/>
      </w:pPr>
      <w:r w:rsidDel="00000000" w:rsidR="00000000" w:rsidRPr="00000000">
        <w:rPr>
          <w:rtl w:val="0"/>
        </w:rPr>
      </w:r>
    </w:p>
    <w:p w:rsidR="00000000" w:rsidDel="00000000" w:rsidP="00000000" w:rsidRDefault="00000000" w:rsidRPr="00000000" w14:paraId="00000148">
      <w:pPr>
        <w:pStyle w:val="Heading3"/>
        <w:rPr/>
      </w:pPr>
      <w:r w:rsidDel="00000000" w:rsidR="00000000" w:rsidRPr="00000000">
        <w:rPr>
          <w:rtl w:val="0"/>
        </w:rPr>
        <w:t xml:space="preserve">Step 4: Apply Temporal + Canon Filters</w:t>
      </w:r>
    </w:p>
    <w:p w:rsidR="00000000" w:rsidDel="00000000" w:rsidP="00000000" w:rsidRDefault="00000000" w:rsidRPr="00000000" w14:paraId="00000149">
      <w:pPr>
        <w:spacing w:after="120" w:lineRule="auto"/>
        <w:rPr/>
      </w:pPr>
      <w:r w:rsidDel="00000000" w:rsidR="00000000" w:rsidRPr="00000000">
        <w:rPr>
          <w:rFonts w:ascii="Arial" w:cs="Arial" w:eastAsia="Arial" w:hAnsi="Arial"/>
          <w:sz w:val="22"/>
          <w:szCs w:val="22"/>
          <w:rtl w:val="0"/>
        </w:rPr>
        <w:t xml:space="preserve">This is the critical filtering step. Before any contextual knowledge is retrieved, the system eliminates everything that conflicts with the temporal window or Canon doctrine. The implementation is metadata-based filtering on the vector store: forbidden actions are excluded, deferred actions are excluded, and Canon contraindications for the current state are excluded. What remains is the valid solution space.</w:t>
      </w:r>
      <w:r w:rsidDel="00000000" w:rsidR="00000000" w:rsidRPr="00000000">
        <w:rPr>
          <w:rtl w:val="0"/>
        </w:rPr>
      </w:r>
    </w:p>
    <w:p w:rsidR="00000000" w:rsidDel="00000000" w:rsidP="00000000" w:rsidRDefault="00000000" w:rsidRPr="00000000" w14:paraId="0000014A">
      <w:pPr>
        <w:spacing w:after="60" w:lineRule="auto"/>
        <w:rPr/>
      </w:pPr>
      <w:r w:rsidDel="00000000" w:rsidR="00000000" w:rsidRPr="00000000">
        <w:rPr>
          <w:rtl w:val="0"/>
        </w:rPr>
      </w:r>
    </w:p>
    <w:p w:rsidR="00000000" w:rsidDel="00000000" w:rsidP="00000000" w:rsidRDefault="00000000" w:rsidRPr="00000000" w14:paraId="0000014B">
      <w:pPr>
        <w:pStyle w:val="Heading3"/>
        <w:rPr/>
      </w:pPr>
      <w:r w:rsidDel="00000000" w:rsidR="00000000" w:rsidRPr="00000000">
        <w:rPr>
          <w:rtl w:val="0"/>
        </w:rPr>
        <w:t xml:space="preserve">Step 5: Retrieve Contextual Knowledge</w:t>
      </w:r>
    </w:p>
    <w:p w:rsidR="00000000" w:rsidDel="00000000" w:rsidP="00000000" w:rsidRDefault="00000000" w:rsidRPr="00000000" w14:paraId="0000014C">
      <w:pPr>
        <w:spacing w:after="120" w:lineRule="auto"/>
        <w:rPr/>
      </w:pPr>
      <w:r w:rsidDel="00000000" w:rsidR="00000000" w:rsidRPr="00000000">
        <w:rPr>
          <w:rFonts w:ascii="Arial" w:cs="Arial" w:eastAsia="Arial" w:hAnsi="Arial"/>
          <w:sz w:val="22"/>
          <w:szCs w:val="22"/>
          <w:rtl w:val="0"/>
        </w:rPr>
        <w:t xml:space="preserve">Now perform vector similarity search within the pre-filtered space. The query is constructed from the user’s current state, the active focus block, and any specific concerns raised in user input. Retrieve the top 3–5 most relevant Contextual entries (studies, protocols, mechanisms). These provide the scientific grounding for the recommendation.</w:t>
      </w:r>
      <w:r w:rsidDel="00000000" w:rsidR="00000000" w:rsidRPr="00000000">
        <w:rPr>
          <w:rtl w:val="0"/>
        </w:rPr>
      </w:r>
    </w:p>
    <w:p w:rsidR="00000000" w:rsidDel="00000000" w:rsidP="00000000" w:rsidRDefault="00000000" w:rsidRPr="00000000" w14:paraId="0000014D">
      <w:pPr>
        <w:spacing w:after="60" w:lineRule="auto"/>
        <w:rPr/>
      </w:pPr>
      <w:r w:rsidDel="00000000" w:rsidR="00000000" w:rsidRPr="00000000">
        <w:rPr>
          <w:rtl w:val="0"/>
        </w:rPr>
      </w:r>
    </w:p>
    <w:p w:rsidR="00000000" w:rsidDel="00000000" w:rsidP="00000000" w:rsidRDefault="00000000" w:rsidRPr="00000000" w14:paraId="0000014E">
      <w:pPr>
        <w:pStyle w:val="Heading3"/>
        <w:rPr/>
      </w:pPr>
      <w:r w:rsidDel="00000000" w:rsidR="00000000" w:rsidRPr="00000000">
        <w:rPr>
          <w:rtl w:val="0"/>
        </w:rPr>
        <w:t xml:space="preserve">Step 6: Decision Synthesis (LLM Call)</w:t>
      </w:r>
    </w:p>
    <w:p w:rsidR="00000000" w:rsidDel="00000000" w:rsidP="00000000" w:rsidRDefault="00000000" w:rsidRPr="00000000" w14:paraId="0000014F">
      <w:pPr>
        <w:spacing w:after="120" w:lineRule="auto"/>
        <w:rPr/>
      </w:pPr>
      <w:r w:rsidDel="00000000" w:rsidR="00000000" w:rsidRPr="00000000">
        <w:rPr>
          <w:rFonts w:ascii="Arial" w:cs="Arial" w:eastAsia="Arial" w:hAnsi="Arial"/>
          <w:sz w:val="22"/>
          <w:szCs w:val="22"/>
          <w:rtl w:val="0"/>
        </w:rPr>
        <w:t xml:space="preserve">This is the only step that involves an LLM. The model receives a structured prompt containing the system identity, the current user state, the temporal context, the filtered Canon entries, and the retrieved Contextual knowledge. It produces a recommendation bound to the Response Contract.</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rtl w:val="0"/>
        </w:rPr>
      </w:r>
    </w:p>
    <w:p w:rsidR="00000000" w:rsidDel="00000000" w:rsidP="00000000" w:rsidRDefault="00000000" w:rsidRPr="00000000" w14:paraId="00000151">
      <w:pPr>
        <w:pStyle w:val="Heading3"/>
        <w:rPr/>
      </w:pPr>
      <w:r w:rsidDel="00000000" w:rsidR="00000000" w:rsidRPr="00000000">
        <w:rPr>
          <w:rtl w:val="0"/>
        </w:rPr>
        <w:t xml:space="preserve">Prompt Architecture</w:t>
      </w:r>
    </w:p>
    <w:p w:rsidR="00000000" w:rsidDel="00000000" w:rsidP="00000000" w:rsidRDefault="00000000" w:rsidRPr="00000000" w14:paraId="00000152">
      <w:pPr>
        <w:spacing w:after="120" w:lineRule="auto"/>
        <w:rPr/>
      </w:pPr>
      <w:r w:rsidDel="00000000" w:rsidR="00000000" w:rsidRPr="00000000">
        <w:rPr>
          <w:rFonts w:ascii="Arial" w:cs="Arial" w:eastAsia="Arial" w:hAnsi="Arial"/>
          <w:sz w:val="22"/>
          <w:szCs w:val="22"/>
          <w:rtl w:val="0"/>
        </w:rPr>
        <w:t xml:space="preserve">The LLM prompt is assembled programmatically. It is not a static prompt template – it is dynamically constructed from the pipeline outputs.</w:t>
      </w:r>
      <w:r w:rsidDel="00000000" w:rsidR="00000000" w:rsidRPr="00000000">
        <w:rPr>
          <w:rtl w:val="0"/>
        </w:rPr>
      </w:r>
    </w:p>
    <w:p w:rsidR="00000000" w:rsidDel="00000000" w:rsidP="00000000" w:rsidRDefault="00000000" w:rsidRPr="00000000" w14:paraId="00000153">
      <w:pPr>
        <w:spacing w:after="60" w:lineRule="auto"/>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 – System Prompt: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identity and operating rules ("You are Extensio Vitae. Maximize long-term vitality..."). This is static and loaded from configuration.</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 User State: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current user state as structured JSON. Static profile + dynamic state.</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3 – Temporal Context: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focus block, forbidden actions, deferred actions, window end date.</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4 – Canon Doctrine: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applicable Canon doctrine entries for this state.</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5 – Contextual Evidence: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top retrieved studies, protocols, or mechanisms from the Contextual layer.</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6 – User Input or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explicitly asked something, include it here. If this is an automated re-evaluation, state the trigger (e.g. "User’s sleep_debt shifted from mild to moderate").</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7 – Output Instruction: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Explicit instruction to output JSON with exactly four fields: decision, why_now, cost_of_decision, next_14_days_action. No other output.</w:t>
      </w:r>
    </w:p>
    <w:p w:rsidR="00000000" w:rsidDel="00000000" w:rsidP="00000000" w:rsidRDefault="00000000" w:rsidRPr="00000000" w14:paraId="0000015B">
      <w:pPr>
        <w:spacing w:after="120" w:lineRule="auto"/>
        <w:rPr/>
      </w:pPr>
      <w:r w:rsidDel="00000000" w:rsidR="00000000" w:rsidRPr="00000000">
        <w:rPr>
          <w:rtl w:val="0"/>
        </w:rPr>
      </w:r>
    </w:p>
    <w:p w:rsidR="00000000" w:rsidDel="00000000" w:rsidP="00000000" w:rsidRDefault="00000000" w:rsidRPr="00000000" w14:paraId="0000015C">
      <w:pPr>
        <w:pStyle w:val="Heading3"/>
        <w:rPr/>
      </w:pPr>
      <w:r w:rsidDel="00000000" w:rsidR="00000000" w:rsidRPr="00000000">
        <w:rPr>
          <w:rtl w:val="0"/>
        </w:rPr>
        <w:t xml:space="preserve">Step 7: Output Single Recommendation</w:t>
      </w:r>
    </w:p>
    <w:p w:rsidR="00000000" w:rsidDel="00000000" w:rsidP="00000000" w:rsidRDefault="00000000" w:rsidRPr="00000000" w14:paraId="0000015D">
      <w:pPr>
        <w:spacing w:after="120" w:lineRule="auto"/>
        <w:rPr/>
      </w:pPr>
      <w:r w:rsidDel="00000000" w:rsidR="00000000" w:rsidRPr="00000000">
        <w:rPr>
          <w:rFonts w:ascii="Arial" w:cs="Arial" w:eastAsia="Arial" w:hAnsi="Arial"/>
          <w:sz w:val="22"/>
          <w:szCs w:val="22"/>
          <w:rtl w:val="0"/>
        </w:rPr>
        <w:t xml:space="preserve">Parse the LLM output as JSON. Validate that all four Response Contract fields are present and non-empty. If validation fails, retry once with an explicit correction prompt. If the retry also fails, fall back to the highest-priority Canon entry for the current state as a default recommendation. Never show the user an error state.</w:t>
      </w:r>
      <w:r w:rsidDel="00000000" w:rsidR="00000000" w:rsidRPr="00000000">
        <w:rPr>
          <w:rtl w:val="0"/>
        </w:rPr>
      </w:r>
    </w:p>
    <w:p w:rsidR="00000000" w:rsidDel="00000000" w:rsidP="00000000" w:rsidRDefault="00000000" w:rsidRPr="00000000" w14:paraId="0000015E">
      <w:pPr>
        <w:spacing w:after="200" w:lineRule="auto"/>
        <w:rPr/>
      </w:pP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4.3 LLM Selection</w:t>
      </w:r>
    </w:p>
    <w:p w:rsidR="00000000" w:rsidDel="00000000" w:rsidP="00000000" w:rsidRDefault="00000000" w:rsidRPr="00000000" w14:paraId="00000160">
      <w:pPr>
        <w:spacing w:after="120" w:lineRule="auto"/>
        <w:rPr/>
      </w:pPr>
      <w:r w:rsidDel="00000000" w:rsidR="00000000" w:rsidRPr="00000000">
        <w:rPr>
          <w:rFonts w:ascii="Arial" w:cs="Arial" w:eastAsia="Arial" w:hAnsi="Arial"/>
          <w:sz w:val="22"/>
          <w:szCs w:val="22"/>
          <w:rtl w:val="0"/>
        </w:rPr>
        <w:t xml:space="preserve">The Decision Synthesis step has a specific requirement profile: the model needs to follow structured output constraints reliably, reason over multi-factor tradeoffs, and produce concise, prescriptive language. It does not need to be creative or generate long-form content.</w:t>
      </w:r>
      <w:r w:rsidDel="00000000" w:rsidR="00000000" w:rsidRPr="00000000">
        <w:rPr>
          <w:rtl w:val="0"/>
        </w:rPr>
      </w:r>
    </w:p>
    <w:p w:rsidR="00000000" w:rsidDel="00000000" w:rsidP="00000000" w:rsidRDefault="00000000" w:rsidRPr="00000000" w14:paraId="00000161">
      <w:pPr>
        <w:spacing w:after="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0"/>
                <w:szCs w:val="20"/>
                <w:rtl w:val="0"/>
              </w:rPr>
              <w:t xml:space="preserve">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ffffff"/>
                <w:sz w:val="20"/>
                <w:szCs w:val="20"/>
                <w:rtl w:val="0"/>
              </w:rPr>
              <w:t xml:space="preserve">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1a1a2e"/>
                <w:sz w:val="20"/>
                <w:szCs w:val="20"/>
                <w:rtl w:val="0"/>
              </w:rPr>
              <w:t xml:space="preserve">Claude Sonnet 4.5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1a1a2e"/>
                <w:sz w:val="20"/>
                <w:szCs w:val="20"/>
                <w:rtl w:val="0"/>
              </w:rPr>
              <w:t xml:space="preserve">Best quality-to-cost ratio for structured reasoning tasks. Reliable JSON output. Recommended for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1a1a2e"/>
                <w:sz w:val="20"/>
                <w:szCs w:val="20"/>
                <w:rtl w:val="0"/>
              </w:rPr>
              <w:t xml:space="preserve">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a1a2e"/>
                <w:sz w:val="20"/>
                <w:szCs w:val="20"/>
                <w:rtl w:val="0"/>
              </w:rPr>
              <w:t xml:space="preserve">Strong alternative. Slightly better at strict JSON mode but similar reasoning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1a1a2e"/>
                <w:sz w:val="20"/>
                <w:szCs w:val="20"/>
                <w:rtl w:val="0"/>
              </w:rPr>
              <w:t xml:space="preserve">Fine-tuned smaller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1a1a2e"/>
                <w:sz w:val="20"/>
                <w:szCs w:val="20"/>
                <w:rtl w:val="0"/>
              </w:rPr>
              <w:t xml:space="preserve">Consider post-PMF. Fine-tune on accumulated decision logs to reduce cost and latency. Not viable until you have 1,000+ decision 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1a1a2e"/>
                <w:sz w:val="20"/>
                <w:szCs w:val="20"/>
                <w:rtl w:val="0"/>
              </w:rPr>
              <w:t xml:space="preserve">Local model (Llama/Mistral)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1a1a2e"/>
                <w:sz w:val="20"/>
                <w:szCs w:val="20"/>
                <w:rtl w:val="0"/>
              </w:rPr>
              <w:t xml:space="preserve">Not recommended for Decision Synthesis. The quality gap is too large for a product where recommendation quality is the entire value proposition.</w:t>
            </w:r>
            <w:r w:rsidDel="00000000" w:rsidR="00000000" w:rsidRPr="00000000">
              <w:rPr>
                <w:rtl w:val="0"/>
              </w:rPr>
            </w:r>
          </w:p>
        </w:tc>
      </w:tr>
    </w:tbl>
    <w:p w:rsidR="00000000" w:rsidDel="00000000" w:rsidP="00000000" w:rsidRDefault="00000000" w:rsidRPr="00000000" w14:paraId="0000016C">
      <w:pPr>
        <w:spacing w:after="200" w:lineRule="auto"/>
        <w:rPr/>
      </w:pP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4.4 Response Validation &amp; Fallback</w:t>
      </w:r>
    </w:p>
    <w:p w:rsidR="00000000" w:rsidDel="00000000" w:rsidP="00000000" w:rsidRDefault="00000000" w:rsidRPr="00000000" w14:paraId="0000016E">
      <w:pPr>
        <w:spacing w:after="120" w:lineRule="auto"/>
        <w:rPr/>
      </w:pPr>
      <w:r w:rsidDel="00000000" w:rsidR="00000000" w:rsidRPr="00000000">
        <w:rPr>
          <w:rFonts w:ascii="Arial" w:cs="Arial" w:eastAsia="Arial" w:hAnsi="Arial"/>
          <w:sz w:val="22"/>
          <w:szCs w:val="22"/>
          <w:rtl w:val="0"/>
        </w:rPr>
        <w:t xml:space="preserve">Every LLM response goes through a validation step before reaching the user. This is a hard gate, not a soft check.</w:t>
      </w:r>
      <w:r w:rsidDel="00000000" w:rsidR="00000000" w:rsidRPr="00000000">
        <w:rPr>
          <w:rtl w:val="0"/>
        </w:rPr>
      </w:r>
    </w:p>
    <w:p w:rsidR="00000000" w:rsidDel="00000000" w:rsidP="00000000" w:rsidRDefault="00000000" w:rsidRPr="00000000" w14:paraId="0000016F">
      <w:pPr>
        <w:spacing w:after="60" w:lineRule="auto"/>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JSON validity: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 as JSON. If parsing fails, retry.</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 completeness: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that decision, why_now, cost_of_decision, and next_14_days_action are all present and contain at least 10 characters each.</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Forbidden element check: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Scan for forbidden patterns: lists of options (detected by bullet characters or numbered patterns in the decision field), neutral hedging language ("you might", "consider", "it depends"), and generic tips (detected by a classifier or pattern matching).</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Temporal consistency: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the recommended action is not in the forbidden_actions list from the temporal context.</w:t>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Fallback: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check fails on first attempt, retry with corrective prompt. If second attempt fails, serve the highest-priority Canon entry formatted to the Response Contract.</w:t>
      </w:r>
    </w:p>
    <w:p w:rsidR="00000000" w:rsidDel="00000000" w:rsidP="00000000" w:rsidRDefault="00000000" w:rsidRPr="00000000" w14:paraId="00000175">
      <w:pPr>
        <w:spacing w:after="200" w:lineRule="auto"/>
        <w:rPr/>
      </w:pP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tl w:val="0"/>
        </w:rPr>
        <w:t xml:space="preserve">4.5 Active Decision Card UI</w:t>
      </w:r>
    </w:p>
    <w:p w:rsidR="00000000" w:rsidDel="00000000" w:rsidP="00000000" w:rsidRDefault="00000000" w:rsidRPr="00000000" w14:paraId="00000177">
      <w:pPr>
        <w:spacing w:after="120" w:lineRule="auto"/>
        <w:rPr/>
      </w:pPr>
      <w:r w:rsidDel="00000000" w:rsidR="00000000" w:rsidRPr="00000000">
        <w:rPr>
          <w:rFonts w:ascii="Arial" w:cs="Arial" w:eastAsia="Arial" w:hAnsi="Arial"/>
          <w:sz w:val="22"/>
          <w:szCs w:val="22"/>
          <w:rtl w:val="0"/>
        </w:rPr>
        <w:t xml:space="preserve">The Active Decision Card is the primary UI surface. It displays the four Response Contract fields in a structured layout. Design specifications:</w:t>
      </w:r>
      <w:r w:rsidDel="00000000" w:rsidR="00000000" w:rsidRPr="00000000">
        <w:rPr>
          <w:rtl w:val="0"/>
        </w:rPr>
      </w:r>
    </w:p>
    <w:p w:rsidR="00000000" w:rsidDel="00000000" w:rsidP="00000000" w:rsidRDefault="00000000" w:rsidRPr="00000000" w14:paraId="00000178">
      <w:pPr>
        <w:spacing w:after="60" w:lineRule="auto"/>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bold, maximum 2 lines. This is the headline the user reads first.</w:t>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Now: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Smaller text below the decision. 2–3 sentences explaining the temporal and state-based reasoning.</w:t>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Visually distinct callout (different background color or border). The cost must be visible without scrolling.</w:t>
      </w:r>
    </w:p>
    <w:p w:rsidR="00000000" w:rsidDel="00000000" w:rsidP="00000000" w:rsidRDefault="00000000" w:rsidRPr="00000000" w14:paraId="000001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 14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as a concrete, measurable action list for the next 14 days. Checkboxes optional but useful for tracking.</w:t>
      </w:r>
    </w:p>
    <w:p w:rsidR="00000000" w:rsidDel="00000000" w:rsidP="00000000" w:rsidRDefault="00000000" w:rsidRPr="00000000" w14:paraId="0000017D">
      <w:pPr>
        <w:spacing w:after="80" w:lineRule="auto"/>
        <w:rPr/>
      </w:pP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rFonts w:ascii="Arial" w:cs="Arial" w:eastAsia="Arial" w:hAnsi="Arial"/>
          <w:sz w:val="22"/>
          <w:szCs w:val="22"/>
          <w:rtl w:val="0"/>
        </w:rPr>
        <w:t xml:space="preserve">The card persists until a new decision is generated. There is no refresh button, no "show me another option" affordance, and no way to browse alternative recommendations. The only user actions are: acknowledge the decision, or dismiss it (which logs an override event for the success metrics).</w:t>
      </w:r>
      <w:r w:rsidDel="00000000" w:rsidR="00000000" w:rsidRPr="00000000">
        <w:rPr>
          <w:rtl w:val="0"/>
        </w:rPr>
      </w:r>
    </w:p>
    <w:p w:rsidR="00000000" w:rsidDel="00000000" w:rsidP="00000000" w:rsidRDefault="00000000" w:rsidRPr="00000000" w14:paraId="0000017F">
      <w:pPr>
        <w:spacing w:after="200" w:lineRule="auto"/>
        <w:rPr/>
      </w:pP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4.6 Acceptance Criteria</w:t>
      </w:r>
    </w:p>
    <w:p w:rsidR="00000000" w:rsidDel="00000000" w:rsidP="00000000" w:rsidRDefault="00000000" w:rsidRPr="00000000" w14:paraId="00000181">
      <w:pPr>
        <w:spacing w:after="120" w:lineRule="auto"/>
        <w:rPr/>
      </w:pPr>
      <w:r w:rsidDel="00000000" w:rsidR="00000000" w:rsidRPr="00000000">
        <w:rPr>
          <w:rFonts w:ascii="Arial" w:cs="Arial" w:eastAsia="Arial" w:hAnsi="Arial"/>
          <w:sz w:val="22"/>
          <w:szCs w:val="22"/>
          <w:rtl w:val="0"/>
        </w:rPr>
        <w:t xml:space="preserve">Phase 4 is complete when:</w:t>
      </w:r>
      <w:r w:rsidDel="00000000" w:rsidR="00000000" w:rsidRPr="00000000">
        <w:rPr>
          <w:rtl w:val="0"/>
        </w:rPr>
      </w:r>
    </w:p>
    <w:p w:rsidR="00000000" w:rsidDel="00000000" w:rsidP="00000000" w:rsidRDefault="00000000" w:rsidRPr="00000000" w14:paraId="00000182">
      <w:pPr>
        <w:spacing w:after="60" w:lineRule="auto"/>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7-step pipeline executes end-to-end: from state read to decision output.</w:t>
      </w:r>
    </w:p>
    <w:p w:rsidR="00000000" w:rsidDel="00000000" w:rsidP="00000000" w:rsidRDefault="00000000" w:rsidRPr="00000000" w14:paraId="000001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Temporal and Canon filters correctly exclude irrelevant knowledge before the LLM call.</w:t>
      </w:r>
    </w:p>
    <w:p w:rsidR="00000000" w:rsidDel="00000000" w:rsidP="00000000" w:rsidRDefault="00000000" w:rsidRPr="00000000" w14:paraId="000001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LLM produces valid Response Contract JSON on the first attempt in &gt;90% of cases.</w:t>
      </w:r>
    </w:p>
    <w:p w:rsidR="00000000" w:rsidDel="00000000" w:rsidP="00000000" w:rsidRDefault="00000000" w:rsidRPr="00000000" w14:paraId="000001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validation gate catches and retries invalid outputs.</w:t>
      </w:r>
    </w:p>
    <w:p w:rsidR="00000000" w:rsidDel="00000000" w:rsidP="00000000" w:rsidRDefault="00000000" w:rsidRPr="00000000" w14:paraId="000001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Active Decision Card renders correctly and persists until a new decision is generated.</w:t>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history is stored with full context (state snapshot, retrieved knowledge, raw LLM output).</w:t>
      </w:r>
    </w:p>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Override events are tracked when the user dismisses a decision.</w:t>
      </w:r>
    </w:p>
    <w:p w:rsidR="00000000" w:rsidDel="00000000" w:rsidP="00000000" w:rsidRDefault="00000000" w:rsidRPr="00000000" w14:paraId="0000018A">
      <w:pPr>
        <w:spacing w:after="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18B">
            <w:pPr>
              <w:rPr/>
            </w:pPr>
            <w:r w:rsidDel="00000000" w:rsidR="00000000" w:rsidRPr="00000000">
              <w:rPr>
                <w:rFonts w:ascii="Arial" w:cs="Arial" w:eastAsia="Arial" w:hAnsi="Arial"/>
                <w:i w:val="1"/>
                <w:iCs w:val="1"/>
                <w:color w:val="1a1a2e"/>
                <w:sz w:val="21"/>
                <w:szCs w:val="21"/>
                <w:rtl w:val="0"/>
              </w:rPr>
              <w:t xml:space="preserve">Estimated effort: 3–4 weeks. This is the most complex phase. Plan for significant prompt iteration – the first version of the Decision Synthesis prompt will not produce ideal output. Budget at least 1 week for prompt engineering alone.</w:t>
            </w:r>
            <w:r w:rsidDel="00000000" w:rsidR="00000000" w:rsidRPr="00000000">
              <w:rPr>
                <w:rtl w:val="0"/>
              </w:rPr>
            </w:r>
          </w:p>
        </w:tc>
      </w:tr>
    </w:tbl>
    <w:p w:rsidR="00000000" w:rsidDel="00000000" w:rsidP="00000000" w:rsidRDefault="00000000" w:rsidRPr="00000000" w14:paraId="0000018C">
      <w:pPr>
        <w:spacing w:after="300" w:lineRule="auto"/>
        <w:rPr/>
      </w:pP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tl w:val="0"/>
        </w:rPr>
        <w:t xml:space="preserve">Phase 5: Post-Launch Optimization</w:t>
      </w:r>
    </w:p>
    <w:p w:rsidR="00000000" w:rsidDel="00000000" w:rsidP="00000000" w:rsidRDefault="00000000" w:rsidRPr="00000000" w14:paraId="0000018E">
      <w:pPr>
        <w:spacing w:after="200" w:lineRule="auto"/>
        <w:rPr/>
      </w:pPr>
      <w:r w:rsidDel="00000000" w:rsidR="00000000" w:rsidRPr="00000000">
        <w:rPr>
          <w:rFonts w:ascii="Arial" w:cs="Arial" w:eastAsia="Arial" w:hAnsi="Arial"/>
          <w:sz w:val="22"/>
          <w:szCs w:val="22"/>
          <w:rtl w:val="0"/>
        </w:rPr>
        <w:t xml:space="preserve">The four core phases produce a functional Decision Engine. Phase 5 is the ongoing work of making it excellent.</w:t>
      </w: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t xml:space="preserve">5.1 Threshold Tuning (Weeks 1–4)</w:t>
      </w:r>
    </w:p>
    <w:p w:rsidR="00000000" w:rsidDel="00000000" w:rsidP="00000000" w:rsidRDefault="00000000" w:rsidRPr="00000000" w14:paraId="00000190">
      <w:pPr>
        <w:spacing w:after="120" w:lineRule="auto"/>
        <w:rPr/>
      </w:pPr>
      <w:r w:rsidDel="00000000" w:rsidR="00000000" w:rsidRPr="00000000">
        <w:rPr>
          <w:rFonts w:ascii="Arial" w:cs="Arial" w:eastAsia="Arial" w:hAnsi="Arial"/>
          <w:sz w:val="22"/>
          <w:szCs w:val="22"/>
          <w:rtl w:val="0"/>
        </w:rPr>
        <w:t xml:space="preserve">The default thresholds in Phase 3 are educated guesses. With real user data flowing, tune them based on two signals: are state changes triggering too frequently (user gets a new recommendation every day, feels chaotic) or too rarely (user sees the same card for weeks, feels stale)? Target: 1–2 new decisions per week for an active user.</w:t>
      </w: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rtl w:val="0"/>
        </w:rPr>
        <w:t xml:space="preserve">5.2 Prompt Iteration (Ongoing)</w:t>
      </w:r>
    </w:p>
    <w:p w:rsidR="00000000" w:rsidDel="00000000" w:rsidP="00000000" w:rsidRDefault="00000000" w:rsidRPr="00000000" w14:paraId="00000193">
      <w:pPr>
        <w:spacing w:after="120" w:lineRule="auto"/>
        <w:rPr/>
      </w:pPr>
      <w:r w:rsidDel="00000000" w:rsidR="00000000" w:rsidRPr="00000000">
        <w:rPr>
          <w:rFonts w:ascii="Arial" w:cs="Arial" w:eastAsia="Arial" w:hAnsi="Arial"/>
          <w:sz w:val="22"/>
          <w:szCs w:val="22"/>
          <w:rtl w:val="0"/>
        </w:rPr>
        <w:t xml:space="preserve">Build a review pipeline where you read every decision the system produces for the first 100 users. Score each decision on clarity (is it unambiguous?), relevance (does it match the state?), authority (does it feel prescriptive, not suggestive?), and sequencing (is the temporal reasoning sound?). Use low-scoring decisions to refine the system prompt and retrieval logic.</w:t>
      </w: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tl w:val="0"/>
        </w:rPr>
        <w:t xml:space="preserve">5.3 Canon Expansion (Quarterly)</w:t>
      </w:r>
    </w:p>
    <w:p w:rsidR="00000000" w:rsidDel="00000000" w:rsidP="00000000" w:rsidRDefault="00000000" w:rsidRPr="00000000" w14:paraId="00000196">
      <w:pPr>
        <w:spacing w:after="120" w:lineRule="auto"/>
        <w:rPr/>
      </w:pPr>
      <w:r w:rsidDel="00000000" w:rsidR="00000000" w:rsidRPr="00000000">
        <w:rPr>
          <w:rFonts w:ascii="Arial" w:cs="Arial" w:eastAsia="Arial" w:hAnsi="Arial"/>
          <w:sz w:val="22"/>
          <w:szCs w:val="22"/>
          <w:rtl w:val="0"/>
        </w:rPr>
        <w:t xml:space="preserve">After each quarterly Canon review, add 5–10 new entries based on gaps identified during prompt review. Common pattern: the system produces a solid recommendation but the underlying reasoning feels thin because the Canon doesn’t have an entry for that specific doctrine. Fill those gaps.</w:t>
      </w: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t xml:space="preserve">5.4 Contextual Layer Growth (Ongoing)</w:t>
      </w:r>
    </w:p>
    <w:p w:rsidR="00000000" w:rsidDel="00000000" w:rsidP="00000000" w:rsidRDefault="00000000" w:rsidRPr="00000000" w14:paraId="00000199">
      <w:pPr>
        <w:spacing w:after="120" w:lineRule="auto"/>
        <w:rPr/>
      </w:pPr>
      <w:r w:rsidDel="00000000" w:rsidR="00000000" w:rsidRPr="00000000">
        <w:rPr>
          <w:rFonts w:ascii="Arial" w:cs="Arial" w:eastAsia="Arial" w:hAnsi="Arial"/>
          <w:sz w:val="22"/>
          <w:szCs w:val="22"/>
          <w:rtl w:val="0"/>
        </w:rPr>
        <w:t xml:space="preserve">Continuously ingest new studies, protocols, and expert heuristics into the Contextual layer. Build an ingestion pipeline that tags each entry with applicability metadata at ingest time. Quality &gt; quantity: one well-tagged study is worth more than ten poorly-tagged ones.</w:t>
      </w: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5.5 Fine-Tuning Path (Post-PMF)</w:t>
      </w:r>
    </w:p>
    <w:p w:rsidR="00000000" w:rsidDel="00000000" w:rsidP="00000000" w:rsidRDefault="00000000" w:rsidRPr="00000000" w14:paraId="0000019C">
      <w:pPr>
        <w:spacing w:after="120" w:lineRule="auto"/>
        <w:rPr/>
      </w:pPr>
      <w:r w:rsidDel="00000000" w:rsidR="00000000" w:rsidRPr="00000000">
        <w:rPr>
          <w:rFonts w:ascii="Arial" w:cs="Arial" w:eastAsia="Arial" w:hAnsi="Arial"/>
          <w:sz w:val="22"/>
          <w:szCs w:val="22"/>
          <w:rtl w:val="0"/>
        </w:rPr>
        <w:t xml:space="preserve">Once you have 1,000+ validated decision logs (decisions that were both well-scored by review and acted upon by users), explore fine-tuning a smaller model to replicate the decision quality at lower cost and latency. This is a cost optimization play, not a quality play – do not pursue it until the frontier model consistently produces good decisions.</w:t>
      </w:r>
      <w:r w:rsidDel="00000000" w:rsidR="00000000" w:rsidRPr="00000000">
        <w:rPr>
          <w:rtl w:val="0"/>
        </w:rPr>
      </w:r>
    </w:p>
    <w:p w:rsidR="00000000" w:rsidDel="00000000" w:rsidP="00000000" w:rsidRDefault="00000000" w:rsidRPr="00000000" w14:paraId="0000019D">
      <w:pPr>
        <w:spacing w:after="200" w:lineRule="auto"/>
        <w:rPr/>
      </w:pPr>
      <w:r w:rsidDel="00000000" w:rsidR="00000000" w:rsidRPr="00000000">
        <w:rPr>
          <w:rtl w:val="0"/>
        </w:rPr>
      </w:r>
    </w:p>
    <w:p w:rsidR="00000000" w:rsidDel="00000000" w:rsidP="00000000" w:rsidRDefault="00000000" w:rsidRPr="00000000" w14:paraId="0000019E">
      <w:pPr>
        <w:pStyle w:val="Heading1"/>
        <w:rPr/>
      </w:pPr>
      <w:r w:rsidDel="00000000" w:rsidR="00000000" w:rsidRPr="00000000">
        <w:rPr>
          <w:rtl w:val="0"/>
        </w:rPr>
        <w:t xml:space="preserve">Total Timeline Summary</w:t>
      </w:r>
    </w:p>
    <w:p w:rsidR="00000000" w:rsidDel="00000000" w:rsidP="00000000" w:rsidRDefault="00000000" w:rsidRPr="00000000" w14:paraId="0000019F">
      <w:pPr>
        <w:spacing w:after="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19"/>
                <w:szCs w:val="19"/>
                <w:rtl w:val="0"/>
              </w:rPr>
              <w:t xml:space="preserve">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19"/>
                <w:szCs w:val="19"/>
                <w:rtl w:val="0"/>
              </w:rPr>
              <w:t xml:space="preserve">Key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1a1a2e"/>
                <w:sz w:val="19"/>
                <w:szCs w:val="19"/>
                <w:rtl w:val="0"/>
              </w:rPr>
              <w:t xml:space="preserve">1. User State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1a1a2e"/>
                <w:sz w:val="19"/>
                <w:szCs w:val="19"/>
                <w:rtl w:val="0"/>
              </w:rPr>
              <w:t xml:space="preserve">1–2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1a1a2e"/>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1a1a2e"/>
                <w:sz w:val="19"/>
                <w:szCs w:val="19"/>
                <w:rtl w:val="0"/>
              </w:rPr>
              <w:t xml:space="preserve">Schema design – changes are expensive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1a1a2e"/>
                <w:sz w:val="19"/>
                <w:szCs w:val="19"/>
                <w:rtl w:val="0"/>
              </w:rPr>
              <w:t xml:space="preserve">2. Canon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1a1a2e"/>
                <w:sz w:val="19"/>
                <w:szCs w:val="19"/>
                <w:rtl w:val="0"/>
              </w:rPr>
              <w:t xml:space="preserve">2–3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1a1a2e"/>
                <w:sz w:val="19"/>
                <w:szCs w:val="19"/>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1a1a2e"/>
                <w:sz w:val="19"/>
                <w:szCs w:val="19"/>
                <w:rtl w:val="0"/>
              </w:rPr>
              <w:t xml:space="preserve">Editorial bottleneck – writing doctrine takes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1a1a2e"/>
                <w:sz w:val="19"/>
                <w:szCs w:val="19"/>
                <w:rtl w:val="0"/>
              </w:rPr>
              <w:t xml:space="preserve">3. State Hydration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1a1a2e"/>
                <w:sz w:val="19"/>
                <w:szCs w:val="19"/>
                <w:rtl w:val="0"/>
              </w:rPr>
              <w:t xml:space="preserve">2–3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1a1a2e"/>
                <w:sz w:val="19"/>
                <w:szCs w:val="19"/>
                <w:rtl w:val="0"/>
              </w:rPr>
              <w:t xml:space="preserve">Phase 1 + BioSync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1a1a2e"/>
                <w:sz w:val="19"/>
                <w:szCs w:val="19"/>
                <w:rtl w:val="0"/>
              </w:rPr>
              <w:t xml:space="preserve">Threshold tuning requires real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1a1a2e"/>
                <w:sz w:val="19"/>
                <w:szCs w:val="19"/>
                <w:rtl w:val="0"/>
              </w:rPr>
              <w:t xml:space="preserve">4. Decision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1a1a2e"/>
                <w:sz w:val="19"/>
                <w:szCs w:val="19"/>
                <w:rtl w:val="0"/>
              </w:rPr>
              <w:t xml:space="preserve">3–4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1a1a2e"/>
                <w:sz w:val="19"/>
                <w:szCs w:val="19"/>
                <w:rtl w:val="0"/>
              </w:rPr>
              <w:t xml:space="preserve">Phases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1a1a2e"/>
                <w:sz w:val="19"/>
                <w:szCs w:val="19"/>
                <w:rtl w:val="0"/>
              </w:rPr>
              <w:t xml:space="preserve">Prompt engineering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1a1a2e"/>
                <w:sz w:val="19"/>
                <w:szCs w:val="19"/>
                <w:rtl w:val="0"/>
              </w:rPr>
              <w:t xml:space="preserve">5. Post-Launch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1a1a2e"/>
                <w:sz w:val="19"/>
                <w:szCs w:val="19"/>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1a1a2e"/>
                <w:sz w:val="19"/>
                <w:szCs w:val="19"/>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1a1a2e"/>
                <w:sz w:val="19"/>
                <w:szCs w:val="19"/>
                <w:rtl w:val="0"/>
              </w:rPr>
              <w:t xml:space="preserve">Maintaining quality at scale</w:t>
            </w:r>
            <w:r w:rsidDel="00000000" w:rsidR="00000000" w:rsidRPr="00000000">
              <w:rPr>
                <w:rtl w:val="0"/>
              </w:rPr>
            </w:r>
          </w:p>
        </w:tc>
      </w:tr>
    </w:tbl>
    <w:p w:rsidR="00000000" w:rsidDel="00000000" w:rsidP="00000000" w:rsidRDefault="00000000" w:rsidRPr="00000000" w14:paraId="000001B8">
      <w:pPr>
        <w:spacing w:after="100" w:lineRule="auto"/>
        <w:rPr/>
      </w:pP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Arial" w:cs="Arial" w:eastAsia="Arial" w:hAnsi="Arial"/>
          <w:b w:val="1"/>
          <w:bCs w:val="1"/>
          <w:sz w:val="22"/>
          <w:szCs w:val="22"/>
          <w:rtl w:val="0"/>
        </w:rPr>
        <w:t xml:space="preserve">Total to functional MVP: </w:t>
      </w:r>
      <w:r w:rsidDel="00000000" w:rsidR="00000000" w:rsidRPr="00000000">
        <w:rPr>
          <w:rFonts w:ascii="Arial" w:cs="Arial" w:eastAsia="Arial" w:hAnsi="Arial"/>
          <w:sz w:val="22"/>
          <w:szCs w:val="22"/>
          <w:rtl w:val="0"/>
        </w:rPr>
        <w:t xml:space="preserve">8–12 weeks for a solo developer working full-time. Parallelization is possible between Phase 2 (editorial) and Phase 3 (engineering) since they share only Phase 1 as a dependency.</w:t>
      </w:r>
      <w:r w:rsidDel="00000000" w:rsidR="00000000" w:rsidRPr="00000000">
        <w:rPr>
          <w:rtl w:val="0"/>
        </w:rPr>
      </w:r>
    </w:p>
    <w:p w:rsidR="00000000" w:rsidDel="00000000" w:rsidP="00000000" w:rsidRDefault="00000000" w:rsidRPr="00000000" w14:paraId="000001BA">
      <w:pPr>
        <w:spacing w:after="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1BB">
            <w:pPr>
              <w:rPr/>
            </w:pPr>
            <w:r w:rsidDel="00000000" w:rsidR="00000000" w:rsidRPr="00000000">
              <w:rPr>
                <w:rFonts w:ascii="Arial" w:cs="Arial" w:eastAsia="Arial" w:hAnsi="Arial"/>
                <w:i w:val="1"/>
                <w:iCs w:val="1"/>
                <w:color w:val="1a1a2e"/>
                <w:sz w:val="21"/>
                <w:szCs w:val="21"/>
                <w:rtl w:val="0"/>
              </w:rPr>
              <w:t xml:space="preserve">The single biggest risk is premature optimization: building the LLM layer before the state model and knowledge layers are stable. Resist the temptation. The foundation determines everything.</w:t>
            </w:r>
            <w:r w:rsidDel="00000000" w:rsidR="00000000" w:rsidRPr="00000000">
              <w:rPr>
                <w:rtl w:val="0"/>
              </w:rPr>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right"/>
      <w:rPr/>
    </w:pPr>
    <w:r w:rsidDel="00000000" w:rsidR="00000000" w:rsidRPr="00000000">
      <w:rPr>
        <w:rFonts w:ascii="Arial" w:cs="Arial" w:eastAsia="Arial" w:hAnsi="Arial"/>
        <w:color w:val="999999"/>
        <w:sz w:val="16"/>
        <w:szCs w:val="16"/>
        <w:rtl w:val="0"/>
      </w:rPr>
      <w:t xml:space="preserve">Extensio Vitae Implementation Guide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4a90d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a1a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8dBzCXtcVJYW2h/nKRFUtTVsSA==">CgMxLjAyDmgudGFqMmF1YnU1a3lsOAByITFZdnF6NWRBLVc5MzFvdjdlOWJJaGZRR01lQVpZaUllNQ==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2026-02-08T12:13:30.832Z</dcterms:created>
  <dc:creator>Un-named</dc:creator>
</cp:coreProperties>
</file>

<file path=docProps/custom.xml><?xml version="1.0" encoding="utf-8"?>
<Properties xmlns="http://schemas.openxmlformats.org/officeDocument/2006/custom-properties" xmlns:vt="http://schemas.openxmlformats.org/officeDocument/2006/docPropsVTypes"/>
</file>