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a1a2e"/>
          <w:sz w:val="56"/>
          <w:szCs w:val="56"/>
          <w:rtl w:val="0"/>
        </w:rPr>
        <w:t xml:space="preserve">Extensio Vitae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4a90d9"/>
          <w:sz w:val="28"/>
          <w:szCs w:val="28"/>
          <w:rtl w:val="0"/>
        </w:rPr>
        <w:t xml:space="preserve">Decision Engine for Longevity</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1a1a2e"/>
          <w:sz w:val="24"/>
          <w:szCs w:val="24"/>
          <w:rtl w:val="0"/>
        </w:rPr>
        <w:t xml:space="preserve">Product Requirements Document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2"/>
          <w:szCs w:val="22"/>
          <w:rtl w:val="0"/>
        </w:rPr>
        <w:t xml:space="preserve">Version 2.0  |  February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66666"/>
          <w:sz w:val="22"/>
          <w:szCs w:val="22"/>
          <w:rtl w:val="0"/>
        </w:rPr>
        <w:t xml:space="preserve">CONFIDENTIAL</w:t>
      </w:r>
      <w:r w:rsidDel="00000000" w:rsidR="00000000" w:rsidRPr="00000000">
        <w:rPr>
          <w:rtl w:val="0"/>
        </w:rPr>
      </w:r>
    </w:p>
    <w:p w:rsidR="00000000" w:rsidDel="00000000" w:rsidP="00000000" w:rsidRDefault="00000000" w:rsidRPr="00000000" w14:paraId="00000008">
      <w:pPr>
        <w:spacing w:after="2000" w:lineRule="auto"/>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999999"/>
          <w:sz w:val="20"/>
          <w:szCs w:val="20"/>
        </w:rPr>
      </w:pPr>
      <w:r w:rsidDel="00000000" w:rsidR="00000000" w:rsidRPr="00000000">
        <w:rPr>
          <w:rFonts w:ascii="Arial" w:cs="Arial" w:eastAsia="Arial" w:hAnsi="Arial"/>
          <w:color w:val="999999"/>
          <w:sz w:val="20"/>
          <w:szCs w:val="20"/>
          <w:rtl w:val="0"/>
        </w:rPr>
        <w:t xml:space="preserve">Author: Manuel  |  Status: Draft  |  Classification: Internal</w:t>
      </w:r>
    </w:p>
    <w:p w:rsidR="00000000" w:rsidDel="00000000" w:rsidP="00000000" w:rsidRDefault="00000000" w:rsidRPr="00000000" w14:paraId="0000000A">
      <w:pPr>
        <w:jc w:val="center"/>
        <w:rPr>
          <w:color w:val="999999"/>
          <w:sz w:val="20"/>
          <w:szCs w:val="20"/>
        </w:rPr>
      </w:pPr>
      <w:r w:rsidDel="00000000" w:rsidR="00000000" w:rsidRPr="00000000">
        <w:rPr>
          <w:rtl w:val="0"/>
        </w:rPr>
      </w:r>
    </w:p>
    <w:p w:rsidR="00000000" w:rsidDel="00000000" w:rsidP="00000000" w:rsidRDefault="00000000" w:rsidRPr="00000000" w14:paraId="0000000B">
      <w:pPr>
        <w:pStyle w:val="Heading2"/>
        <w:jc w:val="center"/>
        <w:rPr/>
      </w:pPr>
      <w:bookmarkStart w:colFirst="0" w:colLast="0" w:name="_heading=h.mfmset957hxr" w:id="0"/>
      <w:bookmarkEnd w:id="0"/>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jc w:val="center"/>
        <w:rPr/>
      </w:pPr>
      <w:bookmarkStart w:colFirst="0" w:colLast="0" w:name="_heading=h.etcpnu8iaxa5" w:id="1"/>
      <w:bookmarkEnd w:id="1"/>
      <w:r w:rsidDel="00000000" w:rsidR="00000000" w:rsidRPr="00000000">
        <w:rPr>
          <w:rtl w:val="0"/>
        </w:rPr>
        <w:t xml:space="preserve">tl;dr</w:t>
      </w:r>
    </w:p>
    <w:p w:rsidR="00000000" w:rsidDel="00000000" w:rsidP="00000000" w:rsidRDefault="00000000" w:rsidRPr="00000000" w14:paraId="0000001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Extensio Vitae is a </w:t>
      </w:r>
      <w:r w:rsidDel="00000000" w:rsidR="00000000" w:rsidRPr="00000000">
        <w:rPr>
          <w:rFonts w:ascii="Roboto" w:cs="Roboto" w:eastAsia="Roboto" w:hAnsi="Roboto"/>
          <w:b w:val="1"/>
          <w:bCs w:val="1"/>
          <w:color w:val="1f1f1f"/>
          <w:sz w:val="21"/>
          <w:szCs w:val="21"/>
          <w:highlight w:val="white"/>
          <w:rtl w:val="0"/>
        </w:rPr>
        <w:t xml:space="preserve">Decision Engine for Longevity</w:t>
      </w:r>
      <w:r w:rsidDel="00000000" w:rsidR="00000000" w:rsidRPr="00000000">
        <w:rPr>
          <w:rFonts w:ascii="Roboto" w:cs="Roboto" w:eastAsia="Roboto" w:hAnsi="Roboto"/>
          <w:color w:val="1f1f1f"/>
          <w:sz w:val="21"/>
          <w:szCs w:val="21"/>
          <w:highlight w:val="white"/>
          <w:rtl w:val="0"/>
        </w:rPr>
        <w:t xml:space="preserve">, not a general health chatbot or content engine. Its core purpose is to maximize vitality by delivering </w:t>
      </w:r>
      <w:r w:rsidDel="00000000" w:rsidR="00000000" w:rsidRPr="00000000">
        <w:rPr>
          <w:rFonts w:ascii="Roboto" w:cs="Roboto" w:eastAsia="Roboto" w:hAnsi="Roboto"/>
          <w:b w:val="1"/>
          <w:bCs w:val="1"/>
          <w:color w:val="1f1f1f"/>
          <w:sz w:val="21"/>
          <w:szCs w:val="21"/>
          <w:highlight w:val="white"/>
          <w:rtl w:val="0"/>
        </w:rPr>
        <w:t xml:space="preserve">exactly one, prescriptive, time-sequenced, and opinionated action</w:t>
      </w:r>
      <w:r w:rsidDel="00000000" w:rsidR="00000000" w:rsidRPr="00000000">
        <w:rPr>
          <w:rFonts w:ascii="Roboto" w:cs="Roboto" w:eastAsia="Roboto" w:hAnsi="Roboto"/>
          <w:color w:val="1f1f1f"/>
          <w:sz w:val="21"/>
          <w:szCs w:val="21"/>
          <w:highlight w:val="white"/>
          <w:rtl w:val="0"/>
        </w:rPr>
        <w:t xml:space="preserve"> per interaction, with explicit tradeoffs.</w:t>
      </w:r>
    </w:p>
    <w:p w:rsidR="00000000" w:rsidDel="00000000" w:rsidP="00000000" w:rsidRDefault="00000000" w:rsidRPr="00000000" w14:paraId="0000001A">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Key Components &amp; Rules:</w:t>
      </w:r>
    </w:p>
    <w:p w:rsidR="00000000" w:rsidDel="00000000" w:rsidP="00000000" w:rsidRDefault="00000000" w:rsidRPr="00000000" w14:paraId="0000001C">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Decision-Dominant:</w:t>
      </w:r>
      <w:r w:rsidDel="00000000" w:rsidR="00000000" w:rsidRPr="00000000">
        <w:rPr>
          <w:rFonts w:ascii="Roboto" w:cs="Roboto" w:eastAsia="Roboto" w:hAnsi="Roboto"/>
          <w:color w:val="1f1f1f"/>
          <w:sz w:val="21"/>
          <w:szCs w:val="21"/>
          <w:rtl w:val="0"/>
        </w:rPr>
        <w:t xml:space="preserve"> The system is built around a single, actionable decision, explicitly forbidding lists of options or suggestive language.</w:t>
      </w:r>
    </w:p>
    <w:p w:rsidR="00000000" w:rsidDel="00000000" w:rsidP="00000000" w:rsidRDefault="00000000" w:rsidRPr="00000000" w14:paraId="0000001D">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Three-Layer Knowledge Architecture:</w:t>
      </w:r>
      <w:r w:rsidDel="00000000" w:rsidR="00000000" w:rsidRPr="00000000">
        <w:rPr>
          <w:rFonts w:ascii="Roboto" w:cs="Roboto" w:eastAsia="Roboto" w:hAnsi="Roboto"/>
          <w:color w:val="1f1f1f"/>
          <w:sz w:val="21"/>
          <w:szCs w:val="21"/>
          <w:rtl w:val="0"/>
        </w:rPr>
        <w:t xml:space="preserve"> The Retrieval-Augmented Generation (RAG) pipeline strictly filters knowledge before it reaches the LLM, using:</w:t>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Temporal (P0):</w:t>
      </w:r>
      <w:r w:rsidDel="00000000" w:rsidR="00000000" w:rsidRPr="00000000">
        <w:rPr>
          <w:rFonts w:ascii="Roboto" w:cs="Roboto" w:eastAsia="Roboto" w:hAnsi="Roboto"/>
          <w:color w:val="1f1f1f"/>
          <w:sz w:val="21"/>
          <w:szCs w:val="21"/>
          <w:rtl w:val="0"/>
        </w:rPr>
        <w:t xml:space="preserve"> What is allowed </w:t>
      </w:r>
      <w:r w:rsidDel="00000000" w:rsidR="00000000" w:rsidRPr="00000000">
        <w:rPr>
          <w:rFonts w:ascii="Roboto" w:cs="Roboto" w:eastAsia="Roboto" w:hAnsi="Roboto"/>
          <w:i w:val="1"/>
          <w:iCs w:val="1"/>
          <w:color w:val="1f1f1f"/>
          <w:sz w:val="21"/>
          <w:szCs w:val="21"/>
          <w:rtl w:val="0"/>
        </w:rPr>
        <w:t xml:space="preserve">now</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Canon (P1):</w:t>
      </w:r>
      <w:r w:rsidDel="00000000" w:rsidR="00000000" w:rsidRPr="00000000">
        <w:rPr>
          <w:rFonts w:ascii="Roboto" w:cs="Roboto" w:eastAsia="Roboto" w:hAnsi="Roboto"/>
          <w:color w:val="1f1f1f"/>
          <w:sz w:val="21"/>
          <w:szCs w:val="21"/>
          <w:rtl w:val="0"/>
        </w:rPr>
        <w:t xml:space="preserve"> Non-negotiable longevity fundamentals.</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Contextual (P2):</w:t>
      </w:r>
      <w:r w:rsidDel="00000000" w:rsidR="00000000" w:rsidRPr="00000000">
        <w:rPr>
          <w:rFonts w:ascii="Roboto" w:cs="Roboto" w:eastAsia="Roboto" w:hAnsi="Roboto"/>
          <w:color w:val="1f1f1f"/>
          <w:sz w:val="21"/>
          <w:szCs w:val="21"/>
          <w:rtl w:val="0"/>
        </w:rPr>
        <w:t xml:space="preserve"> Applicable scientific material.</w:t>
      </w:r>
    </w:p>
    <w:p w:rsidR="00000000" w:rsidDel="00000000" w:rsidP="00000000" w:rsidRDefault="00000000" w:rsidRPr="00000000" w14:paraId="00000021">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BioSync Integration:</w:t>
      </w:r>
      <w:r w:rsidDel="00000000" w:rsidR="00000000" w:rsidRPr="00000000">
        <w:rPr>
          <w:rFonts w:ascii="Roboto" w:cs="Roboto" w:eastAsia="Roboto" w:hAnsi="Roboto"/>
          <w:color w:val="1f1f1f"/>
          <w:sz w:val="21"/>
          <w:szCs w:val="21"/>
          <w:rtl w:val="0"/>
        </w:rPr>
        <w:t xml:space="preserve"> Recommendations are grounded in objective biometric data (HRV, sleep, activity) ingested via BioSync, not just subjective input.</w:t>
      </w:r>
    </w:p>
    <w:p w:rsidR="00000000" w:rsidDel="00000000" w:rsidP="00000000" w:rsidRDefault="00000000" w:rsidRPr="00000000" w14:paraId="00000022">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Response Contract:</w:t>
      </w:r>
      <w:r w:rsidDel="00000000" w:rsidR="00000000" w:rsidRPr="00000000">
        <w:rPr>
          <w:rFonts w:ascii="Roboto" w:cs="Roboto" w:eastAsia="Roboto" w:hAnsi="Roboto"/>
          <w:color w:val="1f1f1f"/>
          <w:sz w:val="21"/>
          <w:szCs w:val="21"/>
          <w:rtl w:val="0"/>
        </w:rPr>
        <w:t xml:space="preserve"> Every output must contain four elements: the </w:t>
      </w:r>
      <w:r w:rsidDel="00000000" w:rsidR="00000000" w:rsidRPr="00000000">
        <w:rPr>
          <w:rFonts w:ascii="Courier New" w:cs="Courier New" w:eastAsia="Courier New" w:hAnsi="Courier New"/>
          <w:color w:val="444746"/>
          <w:sz w:val="21"/>
          <w:szCs w:val="21"/>
          <w:shd w:fill="dde3ea" w:val="clear"/>
          <w:rtl w:val="0"/>
        </w:rPr>
        <w:t xml:space="preserve">decision</w:t>
      </w:r>
      <w:r w:rsidDel="00000000" w:rsidR="00000000" w:rsidRPr="00000000">
        <w:rPr>
          <w:rFonts w:ascii="Roboto" w:cs="Roboto" w:eastAsia="Roboto" w:hAnsi="Roboto"/>
          <w:color w:val="1f1f1f"/>
          <w:sz w:val="21"/>
          <w:szCs w:val="21"/>
          <w:rtl w:val="0"/>
        </w:rPr>
        <w:t xml:space="preserve">, the </w:t>
      </w:r>
      <w:r w:rsidDel="00000000" w:rsidR="00000000" w:rsidRPr="00000000">
        <w:rPr>
          <w:rFonts w:ascii="Courier New" w:cs="Courier New" w:eastAsia="Courier New" w:hAnsi="Courier New"/>
          <w:color w:val="444746"/>
          <w:sz w:val="21"/>
          <w:szCs w:val="21"/>
          <w:shd w:fill="dde3ea" w:val="clear"/>
          <w:rtl w:val="0"/>
        </w:rPr>
        <w:t xml:space="preserve">why_now</w:t>
      </w:r>
      <w:r w:rsidDel="00000000" w:rsidR="00000000" w:rsidRPr="00000000">
        <w:rPr>
          <w:rFonts w:ascii="Roboto" w:cs="Roboto" w:eastAsia="Roboto" w:hAnsi="Roboto"/>
          <w:color w:val="1f1f1f"/>
          <w:sz w:val="21"/>
          <w:szCs w:val="21"/>
          <w:rtl w:val="0"/>
        </w:rPr>
        <w:t xml:space="preserve">, the </w:t>
      </w:r>
      <w:r w:rsidDel="00000000" w:rsidR="00000000" w:rsidRPr="00000000">
        <w:rPr>
          <w:rFonts w:ascii="Courier New" w:cs="Courier New" w:eastAsia="Courier New" w:hAnsi="Courier New"/>
          <w:color w:val="444746"/>
          <w:sz w:val="21"/>
          <w:szCs w:val="21"/>
          <w:shd w:fill="dde3ea" w:val="clear"/>
          <w:rtl w:val="0"/>
        </w:rPr>
        <w:t xml:space="preserve">cost_of_decision</w:t>
      </w:r>
      <w:r w:rsidDel="00000000" w:rsidR="00000000" w:rsidRPr="00000000">
        <w:rPr>
          <w:rFonts w:ascii="Roboto" w:cs="Roboto" w:eastAsia="Roboto" w:hAnsi="Roboto"/>
          <w:color w:val="1f1f1f"/>
          <w:sz w:val="21"/>
          <w:szCs w:val="21"/>
          <w:rtl w:val="0"/>
        </w:rPr>
        <w:t xml:space="preserve">, and the </w:t>
      </w:r>
      <w:r w:rsidDel="00000000" w:rsidR="00000000" w:rsidRPr="00000000">
        <w:rPr>
          <w:rFonts w:ascii="Courier New" w:cs="Courier New" w:eastAsia="Courier New" w:hAnsi="Courier New"/>
          <w:color w:val="444746"/>
          <w:sz w:val="21"/>
          <w:szCs w:val="21"/>
          <w:shd w:fill="dde3ea" w:val="clear"/>
          <w:rtl w:val="0"/>
        </w:rPr>
        <w:t xml:space="preserve">next_14_days_action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2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Kill Criteria (Failure States):</w:t>
      </w:r>
    </w:p>
    <w:p w:rsidR="00000000" w:rsidDel="00000000" w:rsidP="00000000" w:rsidRDefault="00000000" w:rsidRPr="00000000" w14:paraId="00000024">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25">
      <w:pPr>
        <w:rPr/>
        <w:sectPr>
          <w:pgSz w:h="15840" w:w="12240" w:orient="portrait"/>
          <w:pgMar w:bottom="1440" w:top="1440" w:left="1440" w:right="1440" w:header="708" w:footer="708"/>
          <w:pgNumType w:start="1"/>
        </w:sectPr>
      </w:pPr>
      <w:r w:rsidDel="00000000" w:rsidR="00000000" w:rsidRPr="00000000">
        <w:rPr>
          <w:rFonts w:ascii="Roboto" w:cs="Roboto" w:eastAsia="Roboto" w:hAnsi="Roboto"/>
          <w:color w:val="1f1f1f"/>
          <w:sz w:val="21"/>
          <w:szCs w:val="21"/>
          <w:highlight w:val="white"/>
          <w:rtl w:val="0"/>
        </w:rPr>
        <w:t xml:space="preserve">The product is a fundamental failure if: 1) The user perceives it as "generic" advice found on Google; 2) Recommendations feel "optional"; or 3) The user shows no clear behavioral change after 14 days.</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Product Thesis</w:t>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Extensio Vitae is a decision-dominant longevity intelligence that sequences biology, psychology, and time to maximize long-term vitality under real constraints. It is not a health chatbot, content engine, or neutral advisor. It is a Decision Engine for Longevity that happens to have an app.</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1.1 Strategic Positioning</w:t>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The product occupies a unique position in the longevity market: it absorbs the sequencing and prioritization burden that users cannot carry themselves. While competitors offer dashboards full of data and lists of recommendations, Extensio Vitae delivers exactly one actionable decision per interaction, with explicit tradeoffs and temporal context. The AI-powered Decision Engine is not a feature – it is the product core. Everything else (biomarker tracking, supplement protocols, training plans) serves as inputs and outputs to this engine.</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Non-Goals</w:t>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2"/>
          <w:szCs w:val="22"/>
          <w:rtl w:val="0"/>
        </w:rPr>
        <w:t xml:space="preserve">The following are explicitly out of scope and serve as guard rails against scope creep and generic product drift: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health chatbot.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open-ended Q&amp;A. Every interaction produces a decision, not a conversation.</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 summarization 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is not surfaced for browsing. It is filtered, sequenced, and applied.</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Symptom checker.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diagnostic function. The system operates on optimization, not pathology.</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Neutral advisor.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opinionated by design. It contradicts the user when necessary.</w:t>
      </w:r>
    </w:p>
    <w:p w:rsidR="00000000" w:rsidDel="00000000" w:rsidP="00000000" w:rsidRDefault="00000000" w:rsidRPr="00000000" w14:paraId="00000032">
      <w:pPr>
        <w:spacing w:after="10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Core Principles</w:t>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2"/>
          <w:szCs w:val="22"/>
          <w:rtl w:val="0"/>
        </w:rPr>
        <w:t xml:space="preserve">These principles govern every system decision, UI element, and AI response. They are non-negotiable constraints, not aspirational guidelines.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1a1a2e"/>
                <w:sz w:val="20"/>
                <w:szCs w:val="20"/>
                <w:rtl w:val="0"/>
              </w:rPr>
              <w:t xml:space="preserve">Authority Over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2e"/>
                <w:sz w:val="20"/>
                <w:szCs w:val="20"/>
                <w:rtl w:val="0"/>
              </w:rPr>
              <w:t xml:space="preserve">Recommendations are prescriptive, not suggestive. Language like "you might consider" is forbidden.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a1a2e"/>
                <w:sz w:val="20"/>
                <w:szCs w:val="20"/>
                <w:rtl w:val="0"/>
              </w:rPr>
              <w:t xml:space="preserve">Time Sequencing Is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1a1a2e"/>
                <w:sz w:val="20"/>
                <w:szCs w:val="20"/>
                <w:rtl w:val="0"/>
              </w:rPr>
              <w:t xml:space="preserve">Every recommendation must be placed in a temporal context. "Do X" without "do X now because Y" is invalid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1a1a2e"/>
                <w:sz w:val="20"/>
                <w:szCs w:val="20"/>
                <w:rtl w:val="0"/>
              </w:rPr>
              <w:t xml:space="preserve">One Decision Per 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1a1a2e"/>
                <w:sz w:val="20"/>
                <w:szCs w:val="20"/>
                <w:rtl w:val="0"/>
              </w:rPr>
              <w:t xml:space="preserve">The system never presents lists of options. Each interaction resolves to exactly one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1a1a2e"/>
                <w:sz w:val="20"/>
                <w:szCs w:val="20"/>
                <w:rtl w:val="0"/>
              </w:rPr>
              <w:t xml:space="preserve">Tradeoffs Must Be 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1a1a2e"/>
                <w:sz w:val="20"/>
                <w:szCs w:val="20"/>
                <w:rtl w:val="0"/>
              </w:rPr>
              <w:t xml:space="preserve">Every decision has a cost. The system names it. Omitting the cost is a system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1a1a2e"/>
                <w:sz w:val="20"/>
                <w:szCs w:val="20"/>
                <w:rtl w:val="0"/>
              </w:rPr>
              <w:t xml:space="preserve">Irrelevant Knowledge Is 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1a1a2e"/>
                <w:sz w:val="20"/>
                <w:szCs w:val="20"/>
                <w:rtl w:val="0"/>
              </w:rPr>
              <w:t xml:space="preserve">The system actively withholds information that is accurate but not applicable to the user's current state and phase.</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4. System Architecture</w:t>
      </w:r>
    </w:p>
    <w:p w:rsidR="00000000" w:rsidDel="00000000" w:rsidP="00000000" w:rsidRDefault="00000000" w:rsidRPr="00000000" w14:paraId="00000044">
      <w:pPr>
        <w:spacing w:after="120" w:lineRule="auto"/>
        <w:rPr/>
      </w:pPr>
      <w:r w:rsidDel="00000000" w:rsidR="00000000" w:rsidRPr="00000000">
        <w:rPr>
          <w:rFonts w:ascii="Arial" w:cs="Arial" w:eastAsia="Arial" w:hAnsi="Arial"/>
          <w:sz w:val="22"/>
          <w:szCs w:val="22"/>
          <w:rtl w:val="0"/>
        </w:rPr>
        <w:t xml:space="preserve">The Decision Engine is integrated into the existing ExtensioVitae architecture as a middleware layer between BioSync_Bridge (data ingestion) and the user-facing interface. It is not a separate module or chat screen – it is the intelligence layer that powers every surface of the application.</w:t>
      </w: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4.1 Architecture Overview</w:t>
      </w:r>
    </w:p>
    <w:p w:rsidR="00000000" w:rsidDel="00000000" w:rsidP="00000000" w:rsidRDefault="00000000" w:rsidRPr="00000000" w14:paraId="00000047">
      <w:pPr>
        <w:spacing w:after="120" w:lineRule="auto"/>
        <w:rPr/>
      </w:pPr>
      <w:r w:rsidDel="00000000" w:rsidR="00000000" w:rsidRPr="00000000">
        <w:rPr>
          <w:rFonts w:ascii="Arial" w:cs="Arial" w:eastAsia="Arial" w:hAnsi="Arial"/>
          <w:sz w:val="22"/>
          <w:szCs w:val="22"/>
          <w:rtl w:val="0"/>
        </w:rPr>
        <w:t xml:space="preserve">The system consists of four primary layers that operate in sequence:</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1a1a2e"/>
                <w:sz w:val="20"/>
                <w:szCs w:val="20"/>
                <w:rtl w:val="0"/>
              </w:rPr>
              <w:t xml:space="preserve">BioSync_Bridge (Data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a1a2e"/>
                <w:sz w:val="20"/>
                <w:szCs w:val="20"/>
                <w:rtl w:val="0"/>
              </w:rPr>
              <w:t xml:space="preserve">Native wrapper integrating Apple HealthKit and Google Health Connect. Ingests HRV, sleep quality, activity, and other biometrics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1a1a2e"/>
                <w:sz w:val="20"/>
                <w:szCs w:val="20"/>
                <w:rtl w:val="0"/>
              </w:rPr>
              <w:t xml:space="preserve">State Hydration Loop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a1a2e"/>
                <w:sz w:val="20"/>
                <w:szCs w:val="20"/>
                <w:rtl w:val="0"/>
              </w:rPr>
              <w:t xml:space="preserve">Transforms raw biometric data into structured User State updates. Triggers re-evaluation only when phase or constraint changes are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1a1a2e"/>
                <w:sz w:val="20"/>
                <w:szCs w:val="20"/>
                <w:rtl w:val="0"/>
              </w:rPr>
              <w:t xml:space="preserve">Knowledge Retrieval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sdt>
              <w:sdtPr>
                <w:id w:val="1906912251"/>
                <w:tag w:val="goog_rdk_0"/>
              </w:sdtPr>
              <w:sdtContent>
                <w:r w:rsidDel="00000000" w:rsidR="00000000" w:rsidRPr="00000000">
                  <w:rPr>
                    <w:rFonts w:ascii="Arial Unicode MS" w:cs="Arial Unicode MS" w:eastAsia="Arial Unicode MS" w:hAnsi="Arial Unicode MS"/>
                    <w:color w:val="1a1a2e"/>
                    <w:sz w:val="20"/>
                    <w:szCs w:val="20"/>
                    <w:rtl w:val="0"/>
                  </w:rPr>
                  <w:t xml:space="preserve">Three-layer prioritized retrieval stack: Temporal → Canon → Contextual. Filters and sequences knowledge before it reaches the LLM.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1a1a2e"/>
                <w:sz w:val="20"/>
                <w:szCs w:val="20"/>
                <w:rtl w:val="0"/>
              </w:rPr>
              <w:t xml:space="preserve">Decision Synthesis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a1a2e"/>
                <w:sz w:val="20"/>
                <w:szCs w:val="20"/>
                <w:rtl w:val="0"/>
              </w:rPr>
              <w:t xml:space="preserve">LLM-based synthesis that receives pre-filtered context and produces a single recommendation bound to the Response Contract.</w:t>
            </w:r>
            <w:r w:rsidDel="00000000" w:rsidR="00000000" w:rsidRPr="00000000">
              <w:rPr>
                <w:rtl w:val="0"/>
              </w:rPr>
            </w:r>
          </w:p>
        </w:tc>
      </w:tr>
    </w:tbl>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4.2 Integration with BioSync_Bridge</w:t>
      </w:r>
    </w:p>
    <w:p w:rsidR="00000000" w:rsidDel="00000000" w:rsidP="00000000" w:rsidRDefault="00000000" w:rsidRPr="00000000" w14:paraId="00000055">
      <w:pPr>
        <w:spacing w:after="120" w:lineRule="auto"/>
        <w:rPr/>
      </w:pPr>
      <w:r w:rsidDel="00000000" w:rsidR="00000000" w:rsidRPr="00000000">
        <w:rPr>
          <w:rFonts w:ascii="Arial" w:cs="Arial" w:eastAsia="Arial" w:hAnsi="Arial"/>
          <w:sz w:val="22"/>
          <w:szCs w:val="22"/>
          <w:rtl w:val="0"/>
        </w:rPr>
        <w:t xml:space="preserve">BioSync_Bridge remains the primary data ingestion layer but gains a new consumer. Instead of only feeding dashboard visualizations, it now also feeds the State Hydration Loop. This transforms the User State from self-reported to semi-automated, which is the key differentiator: recommendations are grounded in objective biometric data, not subjective user input alone.</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Data Flow</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BioSync_Bridge pulls data from HealthKit / Google Health Connect on a configurable interval.</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data is normalized and passed to the State Hydration Loop.</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Hydration evaluates whether the User State has materially changed (phase shift, new constraint, threshold breach).</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material change: the current Active Decision persists. No new LLM call.</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material change detected: Knowledge Retrieval and Decision Synthesis are triggered to produce a new recommendation.</w:t>
      </w:r>
    </w:p>
    <w:p w:rsidR="00000000" w:rsidDel="00000000" w:rsidP="00000000" w:rsidRDefault="00000000" w:rsidRPr="00000000" w14:paraId="0000005D">
      <w:pPr>
        <w:spacing w:after="120" w:before="120" w:lineRule="auto"/>
        <w:rPr/>
      </w:pPr>
      <w:r w:rsidDel="00000000" w:rsidR="00000000" w:rsidRPr="00000000">
        <w:rPr>
          <w:rFonts w:ascii="Arial" w:cs="Arial" w:eastAsia="Arial" w:hAnsi="Arial"/>
          <w:sz w:val="22"/>
          <w:szCs w:val="22"/>
          <w:rtl w:val="0"/>
        </w:rPr>
        <w:t xml:space="preserve">This design prevents notification fatigue and respects the one-decision principle: the user always sees one clear action, updated only when their state genuinely warrants it.</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5. User Model</w:t>
      </w:r>
    </w:p>
    <w:p w:rsidR="00000000" w:rsidDel="00000000" w:rsidP="00000000" w:rsidRDefault="00000000" w:rsidRPr="00000000" w14:paraId="00000060">
      <w:pPr>
        <w:spacing w:after="120" w:lineRule="auto"/>
        <w:rPr/>
      </w:pPr>
      <w:r w:rsidDel="00000000" w:rsidR="00000000" w:rsidRPr="00000000">
        <w:rPr>
          <w:rFonts w:ascii="Arial" w:cs="Arial" w:eastAsia="Arial" w:hAnsi="Arial"/>
          <w:sz w:val="22"/>
          <w:szCs w:val="22"/>
          <w:rtl w:val="0"/>
        </w:rPr>
        <w:t xml:space="preserve">The User Model is the foundational data structure that drives all recommendation logic. It consists of a static profile (set once, updated rarely) and a dynamic state (updated continuously via BioSync and manual input).</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5.1 Static Profile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ffffff"/>
                <w:sz w:val="20"/>
                <w:szCs w:val="20"/>
                <w:rtl w:val="0"/>
              </w:rPr>
              <w:t xml:space="preserve">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1a1a2e"/>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2e"/>
                <w:sz w:val="20"/>
                <w:szCs w:val="20"/>
                <w:rtl w:val="0"/>
              </w:rPr>
              <w:t xml:space="preserve">Integer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1a1a2e"/>
                <w:sz w:val="20"/>
                <w:szCs w:val="20"/>
                <w:rtl w:val="0"/>
              </w:rPr>
              <w:t xml:space="preserve">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2e"/>
                <w:sz w:val="20"/>
                <w:szCs w:val="20"/>
                <w:rtl w:val="0"/>
              </w:rPr>
              <w:t xml:space="preserve">male | female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1a1a2e"/>
                <w:sz w:val="20"/>
                <w:szCs w:val="20"/>
                <w:rtl w:val="0"/>
              </w:rPr>
              <w:t xml:space="preserve">baseline_health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20"/>
                <w:szCs w:val="20"/>
                <w:rtl w:val="0"/>
              </w:rPr>
              <w:t xml:space="preserve">unknown | good | impaired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1a1a2e"/>
                <w:sz w:val="20"/>
                <w:szCs w:val="20"/>
                <w:rtl w:val="0"/>
              </w:rPr>
              <w:t xml:space="preserve">risk_profile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low | medium | high</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5.2 Dynamic State</w:t>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2"/>
          <w:szCs w:val="22"/>
          <w:rtl w:val="0"/>
        </w:rPr>
        <w:t xml:space="preserve">The dynamic state is the primary driver of recommendation logic. Fields are updated via a combination of BioSync automated data and user self-report. BioSync-driven fields are marked accordingly.</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Data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2e"/>
                <w:sz w:val="20"/>
                <w:szCs w:val="20"/>
                <w:rtl w:val="0"/>
              </w:rPr>
              <w:t xml:space="preserve">current_phase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2e"/>
                <w:sz w:val="20"/>
                <w:szCs w:val="20"/>
                <w:rtl w:val="0"/>
              </w:rPr>
              <w:t xml:space="preserve">stabilization | build | optimize | recovery |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2e"/>
                <w:sz w:val="20"/>
                <w:szCs w:val="20"/>
                <w:rtl w:val="0"/>
              </w:rPr>
              <w:t xml:space="preserve">System-determined based on composite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2e"/>
                <w:sz w:val="20"/>
                <w:szCs w:val="20"/>
                <w:rtl w:val="0"/>
              </w:rPr>
              <w:t xml:space="preserve">stress_load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2e"/>
                <w:sz w:val="20"/>
                <w:szCs w:val="20"/>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2e"/>
                <w:sz w:val="20"/>
                <w:szCs w:val="20"/>
                <w:rtl w:val="0"/>
              </w:rPr>
              <w:t xml:space="preserve">BioSync (HRV trends) + self-report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2e"/>
                <w:sz w:val="20"/>
                <w:szCs w:val="20"/>
                <w:rtl w:val="0"/>
              </w:rPr>
              <w:t xml:space="preserve">sleep_debt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2e"/>
                <w:sz w:val="20"/>
                <w:szCs w:val="20"/>
                <w:rtl w:val="0"/>
              </w:rPr>
              <w:t xml:space="preserve">none | mild | moderate | severe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2e"/>
                <w:sz w:val="20"/>
                <w:szCs w:val="20"/>
                <w:rtl w:val="0"/>
              </w:rPr>
              <w:t xml:space="preserve">BioSync (sleep duration/quality)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2e"/>
                <w:sz w:val="20"/>
                <w:szCs w:val="20"/>
                <w:rtl w:val="0"/>
              </w:rPr>
              <w:t xml:space="preserve">training_state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2e"/>
                <w:sz w:val="20"/>
                <w:szCs w:val="20"/>
                <w:rtl w:val="0"/>
              </w:rPr>
              <w:t xml:space="preserve">inactive | base | intense | overreached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2e"/>
                <w:sz w:val="20"/>
                <w:szCs w:val="20"/>
                <w:rtl w:val="0"/>
              </w:rPr>
              <w:t xml:space="preserve">BioSync (activity + HRV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2e"/>
                <w:sz w:val="20"/>
                <w:szCs w:val="20"/>
                <w:rtl w:val="0"/>
              </w:rPr>
              <w:t xml:space="preserve">cognitive_load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2e"/>
                <w:sz w:val="20"/>
                <w:szCs w:val="20"/>
                <w:rtl w:val="0"/>
              </w:rPr>
              <w:t xml:space="preserve">low | medium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2e"/>
                <w:sz w:val="20"/>
                <w:szCs w:val="20"/>
                <w:rtl w:val="0"/>
              </w:rPr>
              <w:t xml:space="preserve">Self-report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2e"/>
                <w:sz w:val="20"/>
                <w:szCs w:val="20"/>
                <w:rtl w:val="0"/>
              </w:rPr>
              <w:t xml:space="preserve">active_constraints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2e"/>
                <w:sz w:val="20"/>
                <w:szCs w:val="20"/>
                <w:rtl w:val="0"/>
              </w:rPr>
              <w:t xml:space="preserve">burnout_risk, time_limited, injury, travel,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2e"/>
                <w:sz w:val="20"/>
                <w:szCs w:val="20"/>
                <w:rtl w:val="0"/>
              </w:rPr>
              <w:t xml:space="preserve">BioSync signals + self-report</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State Change Detection</w:t>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Not every data update constitutes a state change. The system uses threshold-based detection to determine when a field has materially shifted. For example, a single night of poor sleep does not change sleep_debt from "none" to "mild" – but three consecutive nights below the personal baseline does. These thresholds are configurable per user based on their baseline and variance profile.</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6. Knowledge Architecture</w:t>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Knowledge is organized into three prioritized layers, each with distinct retrieval rules. The priority order is critical: Temporal (P0) filters first, Canon (P1) constrains second, and Contextual (P2) fills in the specifics. This ensures the system never recommends something that is accurate in isolation but wrong for the user's current phase and timing.</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6.1 Temporal Layer (Priority 0)</w:t>
      </w:r>
    </w:p>
    <w:p w:rsidR="00000000" w:rsidDel="00000000" w:rsidP="00000000" w:rsidRDefault="00000000" w:rsidRPr="00000000" w14:paraId="0000008E">
      <w:pPr>
        <w:spacing w:after="120" w:lineRule="auto"/>
        <w:rPr/>
      </w:pPr>
      <w:r w:rsidDel="00000000" w:rsidR="00000000" w:rsidRPr="00000000">
        <w:rPr>
          <w:rFonts w:ascii="Arial" w:cs="Arial" w:eastAsia="Arial" w:hAnsi="Arial"/>
          <w:sz w:val="22"/>
          <w:szCs w:val="22"/>
          <w:rtl w:val="0"/>
        </w:rPr>
        <w:t xml:space="preserve">The Temporal Layer is the highest-priority filter. It determines what is even eligible for recommendation in the current time window. It contains the 12-month blueprint, the active focus block, forbidden actions (things explicitly deferred or contraindicated), and deferred actions (queued for future phases).</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b w:val="1"/>
          <w:bCs w:val="1"/>
          <w:sz w:val="22"/>
          <w:szCs w:val="22"/>
          <w:rtl w:val="0"/>
        </w:rPr>
        <w:t xml:space="preserve">Update Policy: </w:t>
      </w:r>
      <w:r w:rsidDel="00000000" w:rsidR="00000000" w:rsidRPr="00000000">
        <w:rPr>
          <w:rFonts w:ascii="Arial" w:cs="Arial" w:eastAsia="Arial" w:hAnsi="Arial"/>
          <w:sz w:val="22"/>
          <w:szCs w:val="22"/>
          <w:rtl w:val="0"/>
        </w:rPr>
        <w:t xml:space="preserve">Automatic, based on phase transitions and time progression. Manual override available.</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b w:val="1"/>
          <w:bCs w:val="1"/>
          <w:sz w:val="22"/>
          <w:szCs w:val="22"/>
          <w:rtl w:val="0"/>
        </w:rPr>
        <w:t xml:space="preserve">Key Constraint: </w:t>
      </w:r>
      <w:r w:rsidDel="00000000" w:rsidR="00000000" w:rsidRPr="00000000">
        <w:rPr>
          <w:rFonts w:ascii="Arial" w:cs="Arial" w:eastAsia="Arial" w:hAnsi="Arial"/>
          <w:sz w:val="22"/>
          <w:szCs w:val="22"/>
          <w:rtl w:val="0"/>
        </w:rPr>
        <w:t xml:space="preserve">Any recommendation that conflicts with the active temporal window is suppressed before reaching the user, regardless of its scientific validity.</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6.2 Canon Layer (Priority 1)</w:t>
      </w:r>
    </w:p>
    <w:p w:rsidR="00000000" w:rsidDel="00000000" w:rsidP="00000000" w:rsidRDefault="00000000" w:rsidRPr="00000000" w14:paraId="00000094">
      <w:pPr>
        <w:spacing w:after="120" w:lineRule="auto"/>
        <w:rPr/>
      </w:pPr>
      <w:r w:rsidDel="00000000" w:rsidR="00000000" w:rsidRPr="00000000">
        <w:rPr>
          <w:rFonts w:ascii="Arial" w:cs="Arial" w:eastAsia="Arial" w:hAnsi="Arial"/>
          <w:sz w:val="22"/>
          <w:szCs w:val="22"/>
          <w:rtl w:val="0"/>
        </w:rPr>
        <w:t xml:space="preserve">The Canon Layer contains non-negotiable longevity fundamentals and the Extensio Vitae doctrine. It covers sleep regulation, metabolic health, movement hierarchy, stress and nervous system management, and meaning and purpose.</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sz w:val="22"/>
          <w:szCs w:val="22"/>
          <w:rtl w:val="0"/>
        </w:rPr>
        <w:t xml:space="preserve">Update Policy: </w:t>
      </w:r>
      <w:r w:rsidDel="00000000" w:rsidR="00000000" w:rsidRPr="00000000">
        <w:rPr>
          <w:rFonts w:ascii="Arial" w:cs="Arial" w:eastAsia="Arial" w:hAnsi="Arial"/>
          <w:sz w:val="22"/>
          <w:szCs w:val="22"/>
          <w:rtl w:val="0"/>
        </w:rPr>
        <w:t xml:space="preserve">Manual only, with a defined review process. Canon updates require explicit approval and versioning. This prevents doctrinal drift while ensuring the system evolves with new evidence.</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b w:val="1"/>
          <w:bCs w:val="1"/>
          <w:sz w:val="22"/>
          <w:szCs w:val="22"/>
          <w:rtl w:val="0"/>
        </w:rPr>
        <w:t xml:space="preserve">Canon Review Process: </w:t>
      </w:r>
      <w:r w:rsidDel="00000000" w:rsidR="00000000" w:rsidRPr="00000000">
        <w:rPr>
          <w:rFonts w:ascii="Arial" w:cs="Arial" w:eastAsia="Arial" w:hAnsi="Arial"/>
          <w:sz w:val="22"/>
          <w:szCs w:val="22"/>
          <w:rtl w:val="0"/>
        </w:rPr>
        <w:t xml:space="preserve">Quarterly review of all canon entries against current literature. Any proposed change requires a written justification, a counter-argument, and a 14-day holding period before activation. This prevents reactive updates based on single studies.</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6.3 Contextual Layer (Priority 2)</w:t>
      </w:r>
    </w:p>
    <w:p w:rsidR="00000000" w:rsidDel="00000000" w:rsidP="00000000" w:rsidRDefault="00000000" w:rsidRPr="00000000" w14:paraId="0000009A">
      <w:pPr>
        <w:spacing w:after="120" w:lineRule="auto"/>
        <w:rPr/>
      </w:pPr>
      <w:r w:rsidDel="00000000" w:rsidR="00000000" w:rsidRPr="00000000">
        <w:rPr>
          <w:rFonts w:ascii="Arial" w:cs="Arial" w:eastAsia="Arial" w:hAnsi="Arial"/>
          <w:sz w:val="22"/>
          <w:szCs w:val="22"/>
          <w:rtl w:val="0"/>
        </w:rPr>
        <w:t xml:space="preserve">The Contextual Layer contains scientific material conditionally applicable to the user's state: studies, protocols, mechanisms, and expert heuristics. This layer is searched only after Temporal and Canon filters have narrowed the solution space.</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1"/>
          <w:bCs w:val="1"/>
          <w:sz w:val="22"/>
          <w:szCs w:val="22"/>
          <w:rtl w:val="0"/>
        </w:rPr>
        <w:t xml:space="preserve">Update Policy: </w:t>
      </w:r>
      <w:r w:rsidDel="00000000" w:rsidR="00000000" w:rsidRPr="00000000">
        <w:rPr>
          <w:rFonts w:ascii="Arial" w:cs="Arial" w:eastAsia="Arial" w:hAnsi="Arial"/>
          <w:sz w:val="22"/>
          <w:szCs w:val="22"/>
          <w:rtl w:val="0"/>
        </w:rPr>
        <w:t xml:space="preserve">Continuous ingestion with quality scoring. New material is tagged with applicability conditions (which phases, which constraints, which risk profiles) at ingestion time.</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1"/>
          <w:bCs w:val="1"/>
          <w:sz w:val="22"/>
          <w:szCs w:val="22"/>
          <w:rtl w:val="0"/>
        </w:rPr>
        <w:t xml:space="preserve">Implementation: </w:t>
      </w:r>
      <w:r w:rsidDel="00000000" w:rsidR="00000000" w:rsidRPr="00000000">
        <w:rPr>
          <w:rFonts w:ascii="Arial" w:cs="Arial" w:eastAsia="Arial" w:hAnsi="Arial"/>
          <w:sz w:val="22"/>
          <w:szCs w:val="22"/>
          <w:rtl w:val="0"/>
        </w:rPr>
        <w:t xml:space="preserve">Vector store with metadata filtering. Priority values from the knowledge layer definitions become filter parameters. Temporal and Canon filters are applied as hard exclusions before vector similarity search is performed on the Contextual layer.</w:t>
      </w:r>
      <w:r w:rsidDel="00000000" w:rsidR="00000000" w:rsidRPr="00000000">
        <w:rPr>
          <w:rtl w:val="0"/>
        </w:rPr>
      </w:r>
    </w:p>
    <w:p w:rsidR="00000000" w:rsidDel="00000000" w:rsidP="00000000" w:rsidRDefault="00000000" w:rsidRPr="00000000" w14:paraId="0000009E">
      <w:pPr>
        <w:spacing w:after="200" w:lineRule="auto"/>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7. RAG Pipeline</w:t>
      </w:r>
    </w:p>
    <w:p w:rsidR="00000000" w:rsidDel="00000000" w:rsidP="00000000" w:rsidRDefault="00000000" w:rsidRPr="00000000" w14:paraId="000000A0">
      <w:pPr>
        <w:spacing w:after="120" w:lineRule="auto"/>
        <w:rPr/>
      </w:pPr>
      <w:r w:rsidDel="00000000" w:rsidR="00000000" w:rsidRPr="00000000">
        <w:rPr>
          <w:rFonts w:ascii="Arial" w:cs="Arial" w:eastAsia="Arial" w:hAnsi="Arial"/>
          <w:sz w:val="22"/>
          <w:szCs w:val="22"/>
          <w:rtl w:val="0"/>
        </w:rPr>
        <w:t xml:space="preserve">The pipeline executes in strict sequence. Each step gates the next. Skipping steps or reordering is a system violation.</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a1a2e"/>
                <w:sz w:val="20"/>
                <w:szCs w:val="20"/>
                <w:rtl w:val="0"/>
              </w:rPr>
              <w:t xml:space="preserve">1. Ingest User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Receive the user's query or interaction trigger (can be explicit question or automated state-change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a1a2e"/>
                <w:sz w:val="20"/>
                <w:szCs w:val="20"/>
                <w:rtl w:val="0"/>
              </w:rPr>
              <w:t xml:space="preserve">2. Update User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2e"/>
                <w:sz w:val="20"/>
                <w:szCs w:val="20"/>
                <w:rtl w:val="0"/>
              </w:rPr>
              <w:t xml:space="preserve">Hydrate the dynamic user state from BioSync data and any new self-reported input. Detect material state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3. Determine Active Time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Query the Temporal Layer to establish what is currently permitted, forbidden, and deferred.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a1a2e"/>
                <w:sz w:val="20"/>
                <w:szCs w:val="20"/>
                <w:rtl w:val="0"/>
              </w:rPr>
              <w:t xml:space="preserve">4. Apply Temporal + Canon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Hard-filter the solution space. Eliminate any knowledge or recommendation path that conflicts with temporal constraints or canon doctrine.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5. Retrieve Contextual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Perform vector similarity search on the Contextual Layer within the pre-filtered space. Retrieve the most relevant studies, protocols, or mechanisms.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a1a2e"/>
                <w:sz w:val="20"/>
                <w:szCs w:val="20"/>
                <w:rtl w:val="0"/>
              </w:rPr>
              <w:t xml:space="preserve">6. Decision 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20"/>
                <w:szCs w:val="20"/>
                <w:rtl w:val="0"/>
              </w:rPr>
              <w:t xml:space="preserve">LLM call with structured input: filtered context + current user state. Output is bound to the Response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a1a2e"/>
                <w:sz w:val="20"/>
                <w:szCs w:val="20"/>
                <w:rtl w:val="0"/>
              </w:rPr>
              <w:t xml:space="preserve">7. Output Single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2e"/>
                <w:sz w:val="20"/>
                <w:szCs w:val="20"/>
                <w:rtl w:val="0"/>
              </w:rPr>
              <w:t xml:space="preserve">Deliver exactly one recommendation in the prescribed format. No alternatives, no hedging.</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pStyle w:val="Heading3"/>
        <w:rPr/>
      </w:pPr>
      <w:r w:rsidDel="00000000" w:rsidR="00000000" w:rsidRPr="00000000">
        <w:rPr>
          <w:rtl w:val="0"/>
        </w:rPr>
        <w:t xml:space="preserve">Pipeline Constraints</w:t>
      </w:r>
    </w:p>
    <w:p w:rsidR="00000000" w:rsidDel="00000000" w:rsidP="00000000" w:rsidRDefault="00000000" w:rsidRPr="00000000" w14:paraId="000000B4">
      <w:pPr>
        <w:spacing w:after="120" w:lineRule="auto"/>
        <w:rPr/>
      </w:pPr>
      <w:r w:rsidDel="00000000" w:rsidR="00000000" w:rsidRPr="00000000">
        <w:rPr>
          <w:rFonts w:ascii="Arial" w:cs="Arial" w:eastAsia="Arial" w:hAnsi="Arial"/>
          <w:sz w:val="22"/>
          <w:szCs w:val="22"/>
          <w:rtl w:val="0"/>
        </w:rPr>
        <w:t xml:space="preserve">The LLM in Step 6 never receives raw, unfiltered data. It operates within a pre-constrained context window where irrelevant or temporally inappropriate knowledge has already been removed. This is the key architectural decision that prevents the generic chatbot failure mode: the model cannot recommend something outside the user's current phase because that knowledge is not in its context.</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8. Decision Synthesis &amp; LLM Integration</w:t>
      </w:r>
    </w:p>
    <w:p w:rsidR="00000000" w:rsidDel="00000000" w:rsidP="00000000" w:rsidRDefault="00000000" w:rsidRPr="00000000" w14:paraId="000000B7">
      <w:pPr>
        <w:spacing w:after="6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8.1 System Prompt Core</w:t>
      </w:r>
    </w:p>
    <w:p w:rsidR="00000000" w:rsidDel="00000000" w:rsidP="00000000" w:rsidRDefault="00000000" w:rsidRPr="00000000" w14:paraId="000000B9">
      <w:pPr>
        <w:spacing w:after="120" w:lineRule="auto"/>
        <w:rPr/>
      </w:pPr>
      <w:r w:rsidDel="00000000" w:rsidR="00000000" w:rsidRPr="00000000">
        <w:rPr>
          <w:rFonts w:ascii="Arial" w:cs="Arial" w:eastAsia="Arial" w:hAnsi="Arial"/>
          <w:sz w:val="22"/>
          <w:szCs w:val="22"/>
          <w:rtl w:val="0"/>
        </w:rPr>
        <w:t xml:space="preserve">The LLM operates under a strict identity and rule set:</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b w:val="1"/>
          <w:bCs w:val="1"/>
          <w:sz w:val="22"/>
          <w:szCs w:val="22"/>
          <w:rtl w:val="0"/>
        </w:rPr>
        <w:t xml:space="preserve">Identity: </w:t>
      </w:r>
      <w:r w:rsidDel="00000000" w:rsidR="00000000" w:rsidRPr="00000000">
        <w:rPr>
          <w:rFonts w:ascii="Arial" w:cs="Arial" w:eastAsia="Arial" w:hAnsi="Arial"/>
          <w:sz w:val="22"/>
          <w:szCs w:val="22"/>
          <w:rtl w:val="0"/>
        </w:rPr>
        <w:t xml:space="preserve">"You are Extensio Vitae."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1"/>
          <w:bCs w:val="1"/>
          <w:sz w:val="22"/>
          <w:szCs w:val="22"/>
          <w:rtl w:val="0"/>
        </w:rPr>
        <w:t xml:space="preserve">Mission: </w:t>
      </w:r>
      <w:r w:rsidDel="00000000" w:rsidR="00000000" w:rsidRPr="00000000">
        <w:rPr>
          <w:rFonts w:ascii="Arial" w:cs="Arial" w:eastAsia="Arial" w:hAnsi="Arial"/>
          <w:sz w:val="22"/>
          <w:szCs w:val="22"/>
          <w:rtl w:val="0"/>
        </w:rPr>
        <w:t xml:space="preserve">"Maximize long-term vitality and decision quality, not comfort or agreement."</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Operating Rules</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over optimize.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the right thing at the wrong time is a system failure.</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Deny irrelevant knowledge.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Withhold accurate information that does not apply to the current state.</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Contradict the user when necessary.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Comfort and agreement are not objectives.</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Exactly one recommendation per response.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lists, no alternatives, no "it depends."</w:t>
      </w:r>
    </w:p>
    <w:p w:rsidR="00000000" w:rsidDel="00000000" w:rsidP="00000000" w:rsidRDefault="00000000" w:rsidRPr="00000000" w14:paraId="000000C3">
      <w:pPr>
        <w:spacing w:after="120" w:lineRule="auto"/>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8.2 Response Contract</w:t>
      </w:r>
    </w:p>
    <w:p w:rsidR="00000000" w:rsidDel="00000000" w:rsidP="00000000" w:rsidRDefault="00000000" w:rsidRPr="00000000" w14:paraId="000000C5">
      <w:pPr>
        <w:spacing w:after="120" w:lineRule="auto"/>
        <w:rPr/>
      </w:pPr>
      <w:r w:rsidDel="00000000" w:rsidR="00000000" w:rsidRPr="00000000">
        <w:rPr>
          <w:rFonts w:ascii="Arial" w:cs="Arial" w:eastAsia="Arial" w:hAnsi="Arial"/>
          <w:sz w:val="22"/>
          <w:szCs w:val="22"/>
          <w:rtl w:val="0"/>
        </w:rPr>
        <w:t xml:space="preserve">Every output must contain exactly these four elements. Omission of any element is a system failure. The output format is enforced via structured output / JSON mode.</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1a1a2e"/>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0"/>
                <w:szCs w:val="20"/>
                <w:rtl w:val="0"/>
              </w:rPr>
              <w:t xml:space="preserve">The single, unambiguous action the user should take. Prescriptive language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1a1a2e"/>
                <w:sz w:val="20"/>
                <w:szCs w:val="20"/>
                <w:rtl w:val="0"/>
              </w:rPr>
              <w:t xml:space="preserve">why_now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The temporal and state-based reasoning for this specific decision at this specific moment.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1a1a2e"/>
                <w:sz w:val="20"/>
                <w:szCs w:val="20"/>
                <w:rtl w:val="0"/>
              </w:rPr>
              <w:t xml:space="preserve">cost_of_decision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What the user gives up, risks, or must accept by following this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1a1a2e"/>
                <w:sz w:val="20"/>
                <w:szCs w:val="20"/>
                <w:rtl w:val="0"/>
              </w:rPr>
              <w:t xml:space="preserve">next_14_days_action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1a1a2e"/>
                <w:sz w:val="20"/>
                <w:szCs w:val="20"/>
                <w:rtl w:val="0"/>
              </w:rPr>
              <w:t xml:space="preserve">The concrete behavioral specification for the next two weeks. Measurable and verifiable.</w:t>
            </w:r>
            <w:r w:rsidDel="00000000" w:rsidR="00000000" w:rsidRPr="00000000">
              <w:rPr>
                <w:rtl w:val="0"/>
              </w:rPr>
            </w:r>
          </w:p>
        </w:tc>
      </w:tr>
    </w:tbl>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Style w:val="Heading3"/>
        <w:rPr/>
      </w:pPr>
      <w:r w:rsidDel="00000000" w:rsidR="00000000" w:rsidRPr="00000000">
        <w:rPr>
          <w:rtl w:val="0"/>
        </w:rPr>
        <w:t xml:space="preserve">Forbidden Output Elements</w:t>
      </w:r>
    </w:p>
    <w:p w:rsidR="00000000" w:rsidDel="00000000" w:rsidP="00000000" w:rsidRDefault="00000000" w:rsidRPr="00000000" w14:paraId="000000D3">
      <w:pPr>
        <w:spacing w:after="120" w:lineRule="auto"/>
        <w:rPr/>
      </w:pPr>
      <w:r w:rsidDel="00000000" w:rsidR="00000000" w:rsidRPr="00000000">
        <w:rPr>
          <w:rFonts w:ascii="Arial" w:cs="Arial" w:eastAsia="Arial" w:hAnsi="Arial"/>
          <w:sz w:val="22"/>
          <w:szCs w:val="22"/>
          <w:rtl w:val="0"/>
        </w:rPr>
        <w:t xml:space="preserve">The following are explicitly prohibited in any system output: lists of options, generic tips, neutral or hedging language, and overlong explanations. If the Decision Synthesis step produces output containing any of these, the response is invalid and must be regenerated.</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8.3 Multi-Constraint Prioritization</w:t>
      </w:r>
    </w:p>
    <w:p w:rsidR="00000000" w:rsidDel="00000000" w:rsidP="00000000" w:rsidRDefault="00000000" w:rsidRPr="00000000" w14:paraId="000000D6">
      <w:pPr>
        <w:spacing w:after="120" w:lineRule="auto"/>
        <w:rPr/>
      </w:pPr>
      <w:r w:rsidDel="00000000" w:rsidR="00000000" w:rsidRPr="00000000">
        <w:rPr>
          <w:rFonts w:ascii="Arial" w:cs="Arial" w:eastAsia="Arial" w:hAnsi="Arial"/>
          <w:sz w:val="22"/>
          <w:szCs w:val="22"/>
          <w:rtl w:val="0"/>
        </w:rPr>
        <w:t xml:space="preserve">When a user is in a transition phase with multiple simultaneous constraints (e.g. sleep debt + burnout risk + travel), the system must select exactly one lever. The prioritization logic follows a strict hierarchy:</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Physiological safety 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Severe sleep debt or overreaching state always takes priority.</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Highest-leverage intervention second.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selects the single action that unlocks the most downstream benefit.</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Temporal window third.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equal-priority options, the system selects the one most time-sensitive.</w:t>
      </w:r>
    </w:p>
    <w:p w:rsidR="00000000" w:rsidDel="00000000" w:rsidP="00000000" w:rsidRDefault="00000000" w:rsidRPr="00000000" w14:paraId="000000DB">
      <w:pPr>
        <w:spacing w:after="120" w:before="120" w:lineRule="auto"/>
        <w:rPr/>
      </w:pPr>
      <w:r w:rsidDel="00000000" w:rsidR="00000000" w:rsidRPr="00000000">
        <w:rPr>
          <w:rFonts w:ascii="Arial" w:cs="Arial" w:eastAsia="Arial" w:hAnsi="Arial"/>
          <w:sz w:val="22"/>
          <w:szCs w:val="22"/>
          <w:rtl w:val="0"/>
        </w:rPr>
        <w:t xml:space="preserve">The decision output must include a brief explanation of why this lever was chosen over the other visible constraints. This maintains user trust and prevents the perception that the system is ignoring obvious problems.</w:t>
      </w:r>
      <w:r w:rsidDel="00000000" w:rsidR="00000000" w:rsidRPr="00000000">
        <w:rPr>
          <w:rtl w:val="0"/>
        </w:rPr>
      </w:r>
    </w:p>
    <w:p w:rsidR="00000000" w:rsidDel="00000000" w:rsidP="00000000" w:rsidRDefault="00000000" w:rsidRPr="00000000" w14:paraId="000000DC">
      <w:pPr>
        <w:spacing w:after="200" w:lineRule="auto"/>
        <w:rPr/>
      </w:pP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9. User Interface Integration</w:t>
      </w:r>
    </w:p>
    <w:p w:rsidR="00000000" w:rsidDel="00000000" w:rsidP="00000000" w:rsidRDefault="00000000" w:rsidRPr="00000000" w14:paraId="000000DE">
      <w:pPr>
        <w:spacing w:after="120" w:lineRule="auto"/>
        <w:rPr/>
      </w:pPr>
      <w:r w:rsidDel="00000000" w:rsidR="00000000" w:rsidRPr="00000000">
        <w:rPr>
          <w:rFonts w:ascii="Arial" w:cs="Arial" w:eastAsia="Arial" w:hAnsi="Arial"/>
          <w:sz w:val="22"/>
          <w:szCs w:val="22"/>
          <w:rtl w:val="0"/>
        </w:rPr>
        <w:t xml:space="preserve">The Decision Engine is not a chat screen. It manifests as the primary UI surface of the application. All other views are secondary.</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9.1 Active Decision Card</w:t>
      </w:r>
    </w:p>
    <w:p w:rsidR="00000000" w:rsidDel="00000000" w:rsidP="00000000" w:rsidRDefault="00000000" w:rsidRPr="00000000" w14:paraId="000000E1">
      <w:pPr>
        <w:spacing w:after="120" w:lineRule="auto"/>
        <w:rPr/>
      </w:pPr>
      <w:r w:rsidDel="00000000" w:rsidR="00000000" w:rsidRPr="00000000">
        <w:rPr>
          <w:rFonts w:ascii="Arial" w:cs="Arial" w:eastAsia="Arial" w:hAnsi="Arial"/>
          <w:sz w:val="22"/>
          <w:szCs w:val="22"/>
          <w:rtl w:val="0"/>
        </w:rPr>
        <w:t xml:space="preserve">The central UI element is the Active Decision Card, which is the first thing the user sees when opening the app. It displays the four Response Contract fields in a structured, scannable format: the decision as headline, why_now as context, cost_of_decision as an explicit callout, and next_14_days_action as a concrete checklist.</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Arial" w:cs="Arial" w:eastAsia="Arial" w:hAnsi="Arial"/>
          <w:sz w:val="22"/>
          <w:szCs w:val="22"/>
          <w:rtl w:val="0"/>
        </w:rPr>
        <w:t xml:space="preserve">The Active Decision Card persists until the State Hydration Loop detects a material change. There is no "refresh" button and no way to request a different recommendation. This enforces the one-decision principle at the UI level.</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9.2 UI Hierarchy</w:t>
      </w:r>
    </w:p>
    <w:p w:rsidR="00000000" w:rsidDel="00000000" w:rsidP="00000000" w:rsidRDefault="00000000" w:rsidRPr="00000000" w14:paraId="000000E6">
      <w:pPr>
        <w:spacing w:after="120" w:lineRule="auto"/>
        <w:rPr/>
      </w:pPr>
      <w:r w:rsidDel="00000000" w:rsidR="00000000" w:rsidRPr="00000000">
        <w:rPr>
          <w:rFonts w:ascii="Arial" w:cs="Arial" w:eastAsia="Arial" w:hAnsi="Arial"/>
          <w:sz w:val="22"/>
          <w:szCs w:val="22"/>
          <w:rtl w:val="0"/>
        </w:rPr>
        <w:t xml:space="preserve">The app interface is reorganized around the Decision Engine:</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Decision Card – always visible, always the first screen.</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Biomarker dashboard, supplement tracker, training plan – accessible but subordinate.</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Tertiary: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history, phase timeline, deferred actions queue.</w:t>
      </w:r>
    </w:p>
    <w:p w:rsidR="00000000" w:rsidDel="00000000" w:rsidP="00000000" w:rsidRDefault="00000000" w:rsidRPr="00000000" w14:paraId="000000EB">
      <w:pPr>
        <w:spacing w:after="120" w:before="120" w:lineRule="auto"/>
        <w:rPr/>
      </w:pPr>
      <w:r w:rsidDel="00000000" w:rsidR="00000000" w:rsidRPr="00000000">
        <w:rPr>
          <w:rFonts w:ascii="Arial" w:cs="Arial" w:eastAsia="Arial" w:hAnsi="Arial"/>
          <w:sz w:val="22"/>
          <w:szCs w:val="22"/>
          <w:rtl w:val="0"/>
        </w:rPr>
        <w:t xml:space="preserve">Dashboard charts and biomarker visualizations still exist but are reframed as supporting evidence for the active decision, not standalone features.</w:t>
      </w: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10. Implementation Roadmap</w:t>
      </w:r>
    </w:p>
    <w:p w:rsidR="00000000" w:rsidDel="00000000" w:rsidP="00000000" w:rsidRDefault="00000000" w:rsidRPr="00000000" w14:paraId="000000EE">
      <w:pPr>
        <w:spacing w:after="120" w:lineRule="auto"/>
        <w:rPr/>
      </w:pPr>
      <w:r w:rsidDel="00000000" w:rsidR="00000000" w:rsidRPr="00000000">
        <w:rPr>
          <w:rFonts w:ascii="Arial" w:cs="Arial" w:eastAsia="Arial" w:hAnsi="Arial"/>
          <w:sz w:val="22"/>
          <w:szCs w:val="22"/>
          <w:rtl w:val="0"/>
        </w:rPr>
        <w:t xml:space="preserve">The implementation sequence is critical. Building the LLM decision layer before the foundational data structures are stable will produce the generic chatbot outcome specified in the kill criteria. Each phase gates the next.</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Phase 1: User State Data Model</w:t>
      </w:r>
    </w:p>
    <w:p w:rsidR="00000000" w:rsidDel="00000000" w:rsidP="00000000" w:rsidRDefault="00000000" w:rsidRPr="00000000" w14:paraId="000000F1">
      <w:pPr>
        <w:spacing w:after="120" w:lineRule="auto"/>
        <w:rPr/>
      </w:pPr>
      <w:r w:rsidDel="00000000" w:rsidR="00000000" w:rsidRPr="00000000">
        <w:rPr>
          <w:rFonts w:ascii="Arial" w:cs="Arial" w:eastAsia="Arial" w:hAnsi="Arial"/>
          <w:sz w:val="22"/>
          <w:szCs w:val="22"/>
          <w:rtl w:val="0"/>
        </w:rPr>
        <w:t xml:space="preserve">Define and persist the User State as a structured, versioned data model. This includes both static profile fields and dynamic state fields with clear data types, validation rules, and default values. The state model must support event-sourced updates so that state transitions can be audited and replayed.</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Persisted user state schema, API for state reads/writes, state transition logging.</w:t>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(foundational).</w:t>
      </w:r>
    </w:p>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Phase 2: Canon Knowledge Layer</w:t>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2"/>
          <w:szCs w:val="22"/>
          <w:rtl w:val="0"/>
        </w:rPr>
        <w:t xml:space="preserve">Build the Canon as a curated vector store with manual ingestion and versioning. Each canon entry includes the doctrine text, applicability conditions, and a version tag. The quarterly review process is defined and documented.</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store with Canon entries, ingestion tooling, versioning system, review process documentation.</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(state model defines which Canon entries apply to which states).</w:t>
      </w:r>
    </w:p>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Phase 3: State Hydration Loop + BioSync Integration</w:t>
      </w:r>
    </w:p>
    <w:p w:rsidR="00000000" w:rsidDel="00000000" w:rsidP="00000000" w:rsidRDefault="00000000" w:rsidRPr="00000000" w14:paraId="000000FD">
      <w:pPr>
        <w:spacing w:after="120" w:lineRule="auto"/>
        <w:rPr/>
      </w:pPr>
      <w:r w:rsidDel="00000000" w:rsidR="00000000" w:rsidRPr="00000000">
        <w:rPr>
          <w:rFonts w:ascii="Arial" w:cs="Arial" w:eastAsia="Arial" w:hAnsi="Arial"/>
          <w:sz w:val="22"/>
          <w:szCs w:val="22"/>
          <w:rtl w:val="0"/>
        </w:rPr>
        <w:t xml:space="preserve">Connect BioSync_Bridge as a data source for the State Hydration Loop. Implement threshold-based state change detection. Define material change criteria per field. Build the notification suppression logic (no new recommendation unless state materially changes).</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Hydration service consuming BioSync data, threshold configuration, change detection pipeline.</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(state model) + existing BioSync_Bridge infrastructure.</w:t>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Phase 4: Decision Synthesis Engine</w:t>
      </w:r>
    </w:p>
    <w:p w:rsidR="00000000" w:rsidDel="00000000" w:rsidP="00000000" w:rsidRDefault="00000000" w:rsidRPr="00000000" w14:paraId="00000103">
      <w:pPr>
        <w:spacing w:after="120" w:lineRule="auto"/>
        <w:rPr/>
      </w:pPr>
      <w:r w:rsidDel="00000000" w:rsidR="00000000" w:rsidRPr="00000000">
        <w:rPr>
          <w:rFonts w:ascii="Arial" w:cs="Arial" w:eastAsia="Arial" w:hAnsi="Arial"/>
          <w:sz w:val="22"/>
          <w:szCs w:val="22"/>
          <w:rtl w:val="0"/>
        </w:rPr>
        <w:t xml:space="preserve">Implement the full RAG pipeline with the LLM-based Decision Synthesis layer. Integrate Temporal, Canon, and Contextual retrieval with priority-based filtering. Enforce the Response Contract via structured output. Build the Active Decision Card UI component.</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Decision Engine, Active Decision Card UI, Response Contract enforcement.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Phases 1–3 (state model, knowledge layers, hydration loop all must be stable).</w:t>
      </w:r>
    </w:p>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11. Success Metrics</w:t>
      </w:r>
    </w:p>
    <w:p w:rsidR="00000000" w:rsidDel="00000000" w:rsidP="00000000" w:rsidRDefault="00000000" w:rsidRPr="00000000" w14:paraId="00000109">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90d9"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1a1a2e"/>
                <w:sz w:val="20"/>
                <w:szCs w:val="20"/>
                <w:rtl w:val="0"/>
              </w:rPr>
              <w:t xml:space="preserve">User Clarity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Self-reported 1–10 rating after each decision interaction. Target: &gt;7 average within first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a1a2e"/>
                <w:sz w:val="20"/>
                <w:szCs w:val="20"/>
                <w:rtl w:val="0"/>
              </w:rPr>
              <w:t xml:space="preserve">Decision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2e"/>
                <w:sz w:val="20"/>
                <w:szCs w:val="20"/>
                <w:rtl w:val="0"/>
              </w:rPr>
              <w:t xml:space="preserve">Time from decision delivery to user taking action. Target: &lt;24 hours for 60% of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1a1a2e"/>
                <w:sz w:val="20"/>
                <w:szCs w:val="20"/>
                <w:rtl w:val="0"/>
              </w:rPr>
              <w:t xml:space="preserve">Weekly Drop-Off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Percentage of users who stop engaging with the active decision within a 7-day window. Target: &lt;15%.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1a1a2e"/>
                <w:sz w:val="20"/>
                <w:szCs w:val="20"/>
                <w:rtl w:val="0"/>
              </w:rPr>
              <w:t xml:space="preserve">Override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2e"/>
                <w:sz w:val="20"/>
                <w:szCs w:val="20"/>
                <w:rtl w:val="0"/>
              </w:rPr>
              <w:t xml:space="preserve">Percentage of decisions the user explicitly ignores or dismisses. Target: &lt;25%. High override signals trust or relevance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1a1a2e"/>
                <w:sz w:val="20"/>
                <w:szCs w:val="20"/>
                <w:rtl w:val="0"/>
              </w:rPr>
              <w:t xml:space="preserve">State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2e"/>
                <w:sz w:val="20"/>
                <w:szCs w:val="20"/>
                <w:rtl w:val="0"/>
              </w:rPr>
              <w:t xml:space="preserve">Agreement between BioSync-derived state and user self-report (where both are available). Target: &gt;80% concordance.</w:t>
            </w:r>
            <w:r w:rsidDel="00000000" w:rsidR="00000000" w:rsidRPr="00000000">
              <w:rPr>
                <w:rtl w:val="0"/>
              </w:rPr>
            </w:r>
          </w:p>
        </w:tc>
      </w:tr>
    </w:tbl>
    <w:p w:rsidR="00000000" w:rsidDel="00000000" w:rsidP="00000000" w:rsidRDefault="00000000" w:rsidRPr="00000000" w14:paraId="00000116">
      <w:pPr>
        <w:spacing w:after="200" w:lineRule="auto"/>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12. Kill Criteria</w:t>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If any of the following conditions are met, the product has failed its thesis and requires fundamental redesign, not incremental improvement:</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perceives system as generic.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feedback consistently describes recommendations as "things I could find on Google," the knowledge filtering and personalization have failed.</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 feel optional.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treats decisions as suggestions to browse rather than actions to execute, the authority principle has failed.</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clear behavioral change after 14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user's behavior is indistinguishable from pre-engagement after two weeks, the sequencing and decision architecture have failed to produce actionable output.</w:t>
      </w:r>
    </w:p>
    <w:p w:rsidR="00000000" w:rsidDel="00000000" w:rsidP="00000000" w:rsidRDefault="00000000" w:rsidRPr="00000000" w14:paraId="0000011D">
      <w:pPr>
        <w:spacing w:after="200" w:lineRule="auto"/>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13. Open Questions</w:t>
      </w:r>
    </w:p>
    <w:p w:rsidR="00000000" w:rsidDel="00000000" w:rsidP="00000000" w:rsidRDefault="00000000" w:rsidRPr="00000000" w14:paraId="0000011F">
      <w:pPr>
        <w:spacing w:after="120" w:lineRule="auto"/>
        <w:rPr/>
      </w:pPr>
      <w:r w:rsidDel="00000000" w:rsidR="00000000" w:rsidRPr="00000000">
        <w:rPr>
          <w:rFonts w:ascii="Arial" w:cs="Arial" w:eastAsia="Arial" w:hAnsi="Arial"/>
          <w:sz w:val="22"/>
          <w:szCs w:val="22"/>
          <w:rtl w:val="0"/>
        </w:rPr>
        <w:t xml:space="preserve">The following decisions require further exploration before or during implementation:</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Fallback for low-data users.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system behave when BioSync data is sparse or unavailable (e.g., user does not wear a wearable)? Determine the minimum viable state for Decision Synthesis.</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Canon governance.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authority to approve canon updates? Define the governance model (solo founder decision vs. advisory board vs. literature threshold).</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override 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dismisses a decision, what happens? Does the system re-reason with the override as a new constraint, or does it hold position?</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provider strategy.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 for Decision Synthesis. Evaluate cost/quality tradeoff between frontier models and fine-tuned smaller models for the constrained output format.</w:t>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rFonts w:ascii="Arial" w:cs="Arial" w:eastAsia="Arial" w:hAnsi="Arial"/>
        <w:color w:val="999999"/>
        <w:sz w:val="16"/>
        <w:szCs w:val="16"/>
        <w:rtl w:val="0"/>
      </w:rPr>
      <w:t xml:space="preserve">Extensio Vitae PRD v2.0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Roboto" w:cs="Roboto" w:eastAsia="Roboto" w:hAnsi="Roboto"/>
        <w:color w:val="1f1f1f"/>
        <w:sz w:val="21"/>
        <w:szCs w:val="21"/>
        <w:u w:val="none"/>
      </w:rPr>
    </w:lvl>
    <w:lvl w:ilvl="1">
      <w:start w:val="1"/>
      <w:numFmt w:val="decimal"/>
      <w:lvlText w:val="%2."/>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4a90d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a1a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3Z8GzlCyqINQcMDIli8mWq3xbw==">CgMxLjAaJAoBMBIfCh0IB0IZCgVBcmlhbBIQQXJpYWwgVW5pY29kZSBNUzIOaC5tZm1zZXQ5NTdoeHIyDmguZXRjcG51OGlheGE1OAByITFEVEFacDlQOFBNTjEwUzJEODhULTdpNmE3Q0oyOGJPRA==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2026-02-08T12:05:45.374Z</dcterms:created>
  <dc:creator>Un-named</dc:creator>
</cp:coreProperties>
</file>

<file path=docProps/custom.xml><?xml version="1.0" encoding="utf-8"?>
<Properties xmlns="http://schemas.openxmlformats.org/officeDocument/2006/custom-properties" xmlns:vt="http://schemas.openxmlformats.org/officeDocument/2006/docPropsVTypes"/>
</file>