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User Manual for “URNeuroApp”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Instructions for CSP analysis using URNeuroAPP:</w:t>
      </w:r>
    </w:p>
    <w:p w:rsidR="00000000" w:rsidDel="00000000" w:rsidP="00000000" w:rsidRDefault="00000000" w:rsidRPr="00000000" w14:paraId="00000004">
      <w:pPr>
        <w:numPr>
          <w:ilvl w:val="0"/>
          <w:numId w:val="13"/>
        </w:numPr>
        <w:ind w:left="720" w:hanging="360"/>
        <w:rPr>
          <w:u w:val="none"/>
        </w:rPr>
      </w:pPr>
      <w:r w:rsidDel="00000000" w:rsidR="00000000" w:rsidRPr="00000000">
        <w:rPr>
          <w:rtl w:val="0"/>
        </w:rPr>
        <w:t xml:space="preserve">In CSP analysis, raw EMG data is recorded using LabChart 8 software and saved in “.adicht” file format. The file name is generally given as “FDI_CSP_POST.adicht” or “FDI_CSP_PRE.adicht”. See the figure-1: a sample file name is marked by the red elliptical circle. </w:t>
        <w:br w:type="textWrapping"/>
        <w:br w:type="textWrapping"/>
      </w:r>
      <w:r w:rsidDel="00000000" w:rsidR="00000000" w:rsidRPr="00000000">
        <w:rPr/>
        <w:drawing>
          <wp:inline distB="114300" distT="114300" distL="114300" distR="114300">
            <wp:extent cx="4633913" cy="2617978"/>
            <wp:effectExtent b="0" l="0" r="0" t="0"/>
            <wp:docPr id="2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633913" cy="2617978"/>
                    </a:xfrm>
                    <a:prstGeom prst="rect"/>
                    <a:ln/>
                  </pic:spPr>
                </pic:pic>
              </a:graphicData>
            </a:graphic>
          </wp:inline>
        </w:drawing>
      </w:r>
      <w:r w:rsidDel="00000000" w:rsidR="00000000" w:rsidRPr="00000000">
        <w:rPr>
          <w:rtl w:val="0"/>
        </w:rPr>
        <w:br w:type="textWrapping"/>
        <w:tab/>
        <w:tab/>
        <w:tab/>
        <w:tab/>
        <w:t xml:space="preserve">Figure 1: files for different studies. </w:t>
        <w:br w:type="textWrapping"/>
      </w:r>
    </w:p>
    <w:p w:rsidR="00000000" w:rsidDel="00000000" w:rsidP="00000000" w:rsidRDefault="00000000" w:rsidRPr="00000000" w14:paraId="00000005">
      <w:pPr>
        <w:numPr>
          <w:ilvl w:val="0"/>
          <w:numId w:val="13"/>
        </w:numPr>
        <w:ind w:left="720" w:hanging="360"/>
        <w:rPr>
          <w:u w:val="none"/>
        </w:rPr>
      </w:pPr>
      <w:r w:rsidDel="00000000" w:rsidR="00000000" w:rsidRPr="00000000">
        <w:rPr>
          <w:rtl w:val="0"/>
        </w:rPr>
        <w:t xml:space="preserve">This “.adicht” file needs to be converted into a “.txt” file for the CSP analysis using URNeuroApp software. To do this, the “FDI_CSP_***.adicht” needs to be opened by LabChat software, then go through File &gt; Export &gt; Save (FDI_CSP_***.txt) &gt; OK, to save in text file format.</w:t>
        <w:br w:type="textWrapping"/>
        <w:br w:type="textWrapping"/>
      </w:r>
      <w:r w:rsidDel="00000000" w:rsidR="00000000" w:rsidRPr="00000000">
        <w:rPr/>
        <w:drawing>
          <wp:inline distB="114300" distT="114300" distL="114300" distR="114300">
            <wp:extent cx="5377279" cy="2891738"/>
            <wp:effectExtent b="0" l="0" r="0" t="0"/>
            <wp:docPr id="31"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377279" cy="28917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6">
      <w:pPr>
        <w:numPr>
          <w:ilvl w:val="0"/>
          <w:numId w:val="13"/>
        </w:numPr>
        <w:ind w:left="720" w:hanging="360"/>
        <w:rPr>
          <w:u w:val="none"/>
        </w:rPr>
      </w:pPr>
      <w:r w:rsidDel="00000000" w:rsidR="00000000" w:rsidRPr="00000000">
        <w:rPr>
          <w:rtl w:val="0"/>
        </w:rPr>
        <w:t xml:space="preserve">After Converting the .adicht to the .txt file, the “FDI_CSP_***.txt” file needs to be opened by URNeuroAPP. </w:t>
      </w:r>
    </w:p>
    <w:p w:rsidR="00000000" w:rsidDel="00000000" w:rsidP="00000000" w:rsidRDefault="00000000" w:rsidRPr="00000000" w14:paraId="00000007">
      <w:pPr>
        <w:numPr>
          <w:ilvl w:val="1"/>
          <w:numId w:val="13"/>
        </w:numPr>
        <w:ind w:left="1440" w:hanging="360"/>
        <w:rPr>
          <w:u w:val="none"/>
        </w:rPr>
      </w:pPr>
      <w:r w:rsidDel="00000000" w:rsidR="00000000" w:rsidRPr="00000000">
        <w:rPr>
          <w:rtl w:val="0"/>
        </w:rPr>
        <w:t xml:space="preserve">Run the URNeuroAPP.exe file </w:t>
        <w:br w:type="textWrapping"/>
      </w:r>
      <w:r w:rsidDel="00000000" w:rsidR="00000000" w:rsidRPr="00000000">
        <w:rPr/>
        <w:drawing>
          <wp:inline distB="114300" distT="114300" distL="114300" distR="114300">
            <wp:extent cx="4224338" cy="2416808"/>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224338" cy="241680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8">
      <w:pPr>
        <w:numPr>
          <w:ilvl w:val="1"/>
          <w:numId w:val="13"/>
        </w:numPr>
        <w:ind w:left="1440" w:hanging="360"/>
        <w:rPr>
          <w:u w:val="none"/>
        </w:rPr>
      </w:pPr>
      <w:r w:rsidDel="00000000" w:rsidR="00000000" w:rsidRPr="00000000">
        <w:rPr>
          <w:rtl w:val="0"/>
        </w:rPr>
        <w:t xml:space="preserve">After opening the URNeuroApp, make sure that the CSP tab is selected, then go through File&gt;Open&gt; Choose a file (make sure the file type is .txt and in correct format) &gt; Open and Choose the file. </w:t>
      </w:r>
    </w:p>
    <w:p w:rsidR="00000000" w:rsidDel="00000000" w:rsidP="00000000" w:rsidRDefault="00000000" w:rsidRPr="00000000" w14:paraId="00000009">
      <w:pPr>
        <w:ind w:left="1440" w:firstLine="0"/>
        <w:rPr/>
      </w:pPr>
      <w:r w:rsidDel="00000000" w:rsidR="00000000" w:rsidRPr="00000000">
        <w:rPr>
          <w:rtl w:val="0"/>
        </w:rPr>
        <w:br w:type="textWrapping"/>
      </w:r>
      <w:r w:rsidDel="00000000" w:rsidR="00000000" w:rsidRPr="00000000">
        <w:rPr/>
        <w:drawing>
          <wp:inline distB="114300" distT="114300" distL="114300" distR="114300">
            <wp:extent cx="4952571" cy="3195562"/>
            <wp:effectExtent b="0" l="0" r="0" t="0"/>
            <wp:docPr id="35"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4952571" cy="3195562"/>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119688" cy="3302354"/>
            <wp:effectExtent b="0" l="0" r="0" t="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119688" cy="330235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A">
      <w:pPr>
        <w:numPr>
          <w:ilvl w:val="1"/>
          <w:numId w:val="13"/>
        </w:numPr>
        <w:ind w:left="1440" w:hanging="360"/>
        <w:rPr>
          <w:u w:val="none"/>
        </w:rPr>
      </w:pPr>
      <w:r w:rsidDel="00000000" w:rsidR="00000000" w:rsidRPr="00000000">
        <w:rPr>
          <w:rtl w:val="0"/>
        </w:rPr>
        <w:t xml:space="preserve">A few seconds later, the URNeuroApp will show the graph of the EMG signal with relevant analytical information.</w:t>
        <w:br w:type="textWrapping"/>
        <w:br w:type="textWrapping"/>
      </w:r>
      <w:r w:rsidDel="00000000" w:rsidR="00000000" w:rsidRPr="00000000">
        <w:rPr/>
        <w:drawing>
          <wp:inline distB="114300" distT="114300" distL="114300" distR="114300">
            <wp:extent cx="5434013" cy="3509466"/>
            <wp:effectExtent b="0" l="0" r="0" t="0"/>
            <wp:docPr id="3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434013" cy="3509466"/>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B">
      <w:pPr>
        <w:numPr>
          <w:ilvl w:val="0"/>
          <w:numId w:val="13"/>
        </w:numPr>
        <w:ind w:left="720" w:hanging="360"/>
        <w:rPr>
          <w:u w:val="none"/>
        </w:rPr>
      </w:pPr>
      <w:r w:rsidDel="00000000" w:rsidR="00000000" w:rsidRPr="00000000">
        <w:rPr>
          <w:rtl w:val="0"/>
        </w:rPr>
        <w:t xml:space="preserve">By clicking the “Next” and “Previous” buttons, we can view and go through a different trial in ascending order or descending order. </w:t>
        <w:br w:type="textWrapping"/>
      </w:r>
      <w:r w:rsidDel="00000000" w:rsidR="00000000" w:rsidRPr="00000000">
        <w:rPr/>
        <w:drawing>
          <wp:inline distB="114300" distT="114300" distL="114300" distR="114300">
            <wp:extent cx="5367338" cy="3475007"/>
            <wp:effectExtent b="0" l="0" r="0" t="0"/>
            <wp:docPr id="2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367338" cy="347500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C">
      <w:pPr>
        <w:numPr>
          <w:ilvl w:val="0"/>
          <w:numId w:val="13"/>
        </w:numPr>
        <w:ind w:left="720" w:hanging="360"/>
        <w:rPr>
          <w:u w:val="none"/>
        </w:rPr>
      </w:pPr>
      <w:r w:rsidDel="00000000" w:rsidR="00000000" w:rsidRPr="00000000">
        <w:rPr>
          <w:rtl w:val="0"/>
        </w:rPr>
        <w:t xml:space="preserve">If you click on the “Show All &amp; Save” button, this will analyze all the trials at a time, show the CSP duration of all trials at the right sidebar, and save the analyzed data in the “SavedResult.txt” file [You can select the directory of where you want the file to save]</w:t>
      </w:r>
    </w:p>
    <w:p w:rsidR="00000000" w:rsidDel="00000000" w:rsidP="00000000" w:rsidRDefault="00000000" w:rsidRPr="00000000" w14:paraId="0000000D">
      <w:pPr>
        <w:ind w:left="720" w:firstLine="0"/>
        <w:rPr/>
      </w:pPr>
      <w:r w:rsidDel="00000000" w:rsidR="00000000" w:rsidRPr="00000000">
        <w:rPr>
          <w:rtl w:val="0"/>
        </w:rPr>
        <w:br w:type="textWrapping"/>
      </w:r>
      <w:r w:rsidDel="00000000" w:rsidR="00000000" w:rsidRPr="00000000">
        <w:rPr/>
        <w:drawing>
          <wp:inline distB="114300" distT="114300" distL="114300" distR="114300">
            <wp:extent cx="5403130" cy="3498362"/>
            <wp:effectExtent b="0" l="0" r="0" t="0"/>
            <wp:docPr id="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403130" cy="3498362"/>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454887" cy="362050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454887" cy="3620500"/>
                    </a:xfrm>
                    <a:prstGeom prst="rect"/>
                    <a:ln/>
                  </pic:spPr>
                </pic:pic>
              </a:graphicData>
            </a:graphic>
          </wp:inline>
        </w:drawing>
      </w:r>
      <w:r w:rsidDel="00000000" w:rsidR="00000000" w:rsidRPr="00000000">
        <w:rPr>
          <w:rtl w:val="0"/>
        </w:rPr>
        <w:br w:type="textWrapping"/>
        <w:t xml:space="preserve">The “SavedResult.txt” file contains all the analyzed data of CSP. The data can be copied and past to the MS Excel/Google-sheet application. </w:t>
        <w:br w:type="textWrapping"/>
        <w:br w:type="textWrapping"/>
      </w:r>
      <w:r w:rsidDel="00000000" w:rsidR="00000000" w:rsidRPr="00000000">
        <w:rPr/>
        <w:drawing>
          <wp:inline distB="114300" distT="114300" distL="114300" distR="114300">
            <wp:extent cx="5510213" cy="3002359"/>
            <wp:effectExtent b="0" l="0" r="0" t="0"/>
            <wp:docPr id="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510213" cy="3002359"/>
                    </a:xfrm>
                    <a:prstGeom prst="rect"/>
                    <a:ln/>
                  </pic:spPr>
                </pic:pic>
              </a:graphicData>
            </a:graphic>
          </wp:inline>
        </w:drawing>
      </w:r>
      <w:r w:rsidDel="00000000" w:rsidR="00000000" w:rsidRPr="00000000">
        <w:rPr>
          <w:rtl w:val="0"/>
        </w:rPr>
        <w:t xml:space="preserve"> </w:t>
        <w:br w:type="textWrapping"/>
      </w:r>
    </w:p>
    <w:p w:rsidR="00000000" w:rsidDel="00000000" w:rsidP="00000000" w:rsidRDefault="00000000" w:rsidRPr="00000000" w14:paraId="0000000E">
      <w:pPr>
        <w:numPr>
          <w:ilvl w:val="0"/>
          <w:numId w:val="13"/>
        </w:numPr>
        <w:ind w:left="720" w:hanging="360"/>
        <w:rPr>
          <w:u w:val="none"/>
        </w:rPr>
      </w:pPr>
      <w:r w:rsidDel="00000000" w:rsidR="00000000" w:rsidRPr="00000000">
        <w:rPr>
          <w:rtl w:val="0"/>
        </w:rPr>
        <w:t xml:space="preserve">If any NeuroApp made any mistake in the automatic detection of CSP, a user can correct the error by manually selecting the onset and offset of the CSP duration using the “Onset” and “Offset” buttons. </w:t>
        <w:br w:type="textWrapping"/>
      </w:r>
      <w:r w:rsidDel="00000000" w:rsidR="00000000" w:rsidRPr="00000000">
        <w:rPr/>
        <w:drawing>
          <wp:inline distB="114300" distT="114300" distL="114300" distR="114300">
            <wp:extent cx="5474364" cy="3544300"/>
            <wp:effectExtent b="0" l="0" r="0" t="0"/>
            <wp:docPr id="2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474364" cy="35443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510189" cy="3576324"/>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510189" cy="3576324"/>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367338" cy="3483608"/>
            <wp:effectExtent b="0" l="0" r="0" t="0"/>
            <wp:docPr id="2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367338" cy="3483608"/>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F">
      <w:pPr>
        <w:numPr>
          <w:ilvl w:val="0"/>
          <w:numId w:val="13"/>
        </w:numPr>
        <w:ind w:left="720" w:hanging="360"/>
        <w:rPr>
          <w:u w:val="none"/>
        </w:rPr>
      </w:pPr>
      <w:r w:rsidDel="00000000" w:rsidR="00000000" w:rsidRPr="00000000">
        <w:rPr>
          <w:rtl w:val="0"/>
        </w:rPr>
        <w:t xml:space="preserve">After manual correction, please click on “Show All &amp; Save” to save the correct result in the “savedResult.txt” file.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for MEPA analysis using URNeuroAPP:</w:t>
      </w:r>
      <w:r w:rsidDel="00000000" w:rsidR="00000000" w:rsidRPr="00000000">
        <w:rPr>
          <w:rtl w:val="0"/>
        </w:rPr>
        <w:br w:type="textWrapping"/>
      </w:r>
    </w:p>
    <w:p w:rsidR="00000000" w:rsidDel="00000000" w:rsidP="00000000" w:rsidRDefault="00000000" w:rsidRPr="00000000" w14:paraId="00000014">
      <w:pPr>
        <w:numPr>
          <w:ilvl w:val="0"/>
          <w:numId w:val="10"/>
        </w:numPr>
        <w:ind w:left="720" w:hanging="360"/>
        <w:rPr>
          <w:u w:val="none"/>
        </w:rPr>
      </w:pPr>
      <w:r w:rsidDel="00000000" w:rsidR="00000000" w:rsidRPr="00000000">
        <w:rPr>
          <w:rtl w:val="0"/>
        </w:rPr>
        <w:t xml:space="preserve">For MEPA analysis on URNeuroApp, typically file name such as FDI_RC_***.txt or FDI_threshold_***.txt is opened on the application. There are some other typical files for MEPA analysis are listed below: </w:t>
        <w:br w:type="textWrapping"/>
      </w:r>
    </w:p>
    <w:p w:rsidR="00000000" w:rsidDel="00000000" w:rsidP="00000000" w:rsidRDefault="00000000" w:rsidRPr="00000000" w14:paraId="00000015">
      <w:pPr>
        <w:ind w:left="720" w:firstLine="0"/>
        <w:rPr/>
      </w:pPr>
      <w:r w:rsidDel="00000000" w:rsidR="00000000" w:rsidRPr="00000000">
        <w:rPr>
          <w:rtl w:val="0"/>
        </w:rPr>
        <w:t xml:space="preserve">FDI_threshold_***.txt</w:t>
      </w:r>
    </w:p>
    <w:p w:rsidR="00000000" w:rsidDel="00000000" w:rsidP="00000000" w:rsidRDefault="00000000" w:rsidRPr="00000000" w14:paraId="00000016">
      <w:pPr>
        <w:ind w:left="720" w:firstLine="0"/>
        <w:rPr/>
      </w:pPr>
      <w:r w:rsidDel="00000000" w:rsidR="00000000" w:rsidRPr="00000000">
        <w:rPr>
          <w:rtl w:val="0"/>
        </w:rPr>
        <w:t xml:space="preserve">FDI_RC_***.txt</w:t>
      </w:r>
    </w:p>
    <w:p w:rsidR="00000000" w:rsidDel="00000000" w:rsidP="00000000" w:rsidRDefault="00000000" w:rsidRPr="00000000" w14:paraId="00000017">
      <w:pPr>
        <w:ind w:left="720" w:firstLine="0"/>
        <w:rPr/>
      </w:pPr>
      <w:r w:rsidDel="00000000" w:rsidR="00000000" w:rsidRPr="00000000">
        <w:rPr>
          <w:rtl w:val="0"/>
        </w:rPr>
        <w:t xml:space="preserve">TA_CSP_***.txt</w:t>
      </w:r>
    </w:p>
    <w:p w:rsidR="00000000" w:rsidDel="00000000" w:rsidP="00000000" w:rsidRDefault="00000000" w:rsidRPr="00000000" w14:paraId="00000018">
      <w:pPr>
        <w:ind w:left="720" w:firstLine="0"/>
        <w:rPr/>
      </w:pPr>
      <w:r w:rsidDel="00000000" w:rsidR="00000000" w:rsidRPr="00000000">
        <w:rPr>
          <w:rtl w:val="0"/>
        </w:rPr>
        <w:t xml:space="preserve">TA_threshold_***.txt</w:t>
        <w:br w:type="textWrapping"/>
        <w:br w:type="textWrapping"/>
        <w:t xml:space="preserve">See the figure below:</w:t>
        <w:br w:type="textWrapping"/>
      </w:r>
      <w:r w:rsidDel="00000000" w:rsidR="00000000" w:rsidRPr="00000000">
        <w:rPr/>
        <w:drawing>
          <wp:inline distB="114300" distT="114300" distL="114300" distR="114300">
            <wp:extent cx="5224463" cy="3591818"/>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224463" cy="359181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br w:type="textWrapping"/>
      </w:r>
    </w:p>
    <w:p w:rsidR="00000000" w:rsidDel="00000000" w:rsidP="00000000" w:rsidRDefault="00000000" w:rsidRPr="00000000" w14:paraId="0000001A">
      <w:pPr>
        <w:numPr>
          <w:ilvl w:val="0"/>
          <w:numId w:val="10"/>
        </w:numPr>
        <w:ind w:left="720" w:hanging="360"/>
        <w:rPr>
          <w:u w:val="none"/>
        </w:rPr>
      </w:pPr>
      <w:r w:rsidDel="00000000" w:rsidR="00000000" w:rsidRPr="00000000">
        <w:rPr>
          <w:rtl w:val="0"/>
        </w:rPr>
        <w:t xml:space="preserve">Open the </w:t>
      </w:r>
      <w:r w:rsidDel="00000000" w:rsidR="00000000" w:rsidRPr="00000000">
        <w:rPr>
          <w:b w:val="1"/>
          <w:rtl w:val="0"/>
        </w:rPr>
        <w:t xml:space="preserve">URNeuronApp</w:t>
      </w:r>
      <w:r w:rsidDel="00000000" w:rsidR="00000000" w:rsidRPr="00000000">
        <w:rPr>
          <w:rtl w:val="0"/>
        </w:rPr>
        <w:t xml:space="preserve">, Select </w:t>
      </w:r>
      <w:r w:rsidDel="00000000" w:rsidR="00000000" w:rsidRPr="00000000">
        <w:rPr>
          <w:b w:val="1"/>
          <w:rtl w:val="0"/>
        </w:rPr>
        <w:t xml:space="preserve">MEPA </w:t>
      </w:r>
      <w:r w:rsidDel="00000000" w:rsidR="00000000" w:rsidRPr="00000000">
        <w:rPr>
          <w:rtl w:val="0"/>
        </w:rPr>
        <w:t xml:space="preserve">from the tab on top. Go to File&gt;Open&gt;Choose file. </w:t>
        <w:br w:type="textWrapping"/>
        <w:br w:type="textWrapping"/>
      </w:r>
      <w:r w:rsidDel="00000000" w:rsidR="00000000" w:rsidRPr="00000000">
        <w:rPr/>
        <w:drawing>
          <wp:inline distB="114300" distT="114300" distL="114300" distR="114300">
            <wp:extent cx="5943600" cy="39497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0"/>
        </w:numPr>
        <w:ind w:left="720" w:hanging="360"/>
        <w:rPr>
          <w:u w:val="none"/>
        </w:rPr>
      </w:pPr>
      <w:r w:rsidDel="00000000" w:rsidR="00000000" w:rsidRPr="00000000">
        <w:rPr>
          <w:rtl w:val="0"/>
        </w:rPr>
        <w:t xml:space="preserve">A few seconds later, the URNeuroApp will show the graph of the EMG signal with relevant analytical information on the MEPA tab window.</w:t>
        <w:br w:type="textWrapping"/>
      </w:r>
      <w:r w:rsidDel="00000000" w:rsidR="00000000" w:rsidRPr="00000000">
        <w:rPr/>
        <w:drawing>
          <wp:inline distB="114300" distT="114300" distL="114300" distR="114300">
            <wp:extent cx="5943600" cy="3898900"/>
            <wp:effectExtent b="0" l="0" r="0" t="0"/>
            <wp:docPr id="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89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C">
      <w:pPr>
        <w:numPr>
          <w:ilvl w:val="0"/>
          <w:numId w:val="10"/>
        </w:numPr>
        <w:ind w:left="720" w:hanging="360"/>
        <w:rPr>
          <w:u w:val="none"/>
        </w:rPr>
      </w:pPr>
      <w:r w:rsidDel="00000000" w:rsidR="00000000" w:rsidRPr="00000000">
        <w:rPr>
          <w:rtl w:val="0"/>
        </w:rPr>
        <w:br w:type="textWrapping"/>
      </w:r>
      <w:r w:rsidDel="00000000" w:rsidR="00000000" w:rsidRPr="00000000">
        <w:rPr/>
        <w:drawing>
          <wp:inline distB="114300" distT="114300" distL="114300" distR="114300">
            <wp:extent cx="5943600" cy="3898900"/>
            <wp:effectExtent b="0" l="0" r="0" t="0"/>
            <wp:docPr id="3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0"/>
        </w:numPr>
        <w:ind w:left="720" w:hanging="360"/>
        <w:rPr>
          <w:u w:val="none"/>
        </w:rPr>
      </w:pPr>
      <w:r w:rsidDel="00000000" w:rsidR="00000000" w:rsidRPr="00000000">
        <w:rPr>
          <w:rtl w:val="0"/>
        </w:rPr>
        <w:br w:type="textWrapping"/>
      </w:r>
      <w:r w:rsidDel="00000000" w:rsidR="00000000" w:rsidRPr="00000000">
        <w:rPr/>
        <w:drawing>
          <wp:inline distB="114300" distT="114300" distL="114300" distR="114300">
            <wp:extent cx="5943600" cy="3898900"/>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89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E">
      <w:pPr>
        <w:numPr>
          <w:ilvl w:val="0"/>
          <w:numId w:val="10"/>
        </w:numPr>
        <w:ind w:left="720" w:hanging="360"/>
        <w:rPr>
          <w:u w:val="none"/>
        </w:rPr>
      </w:pPr>
      <w:r w:rsidDel="00000000" w:rsidR="00000000" w:rsidRPr="00000000">
        <w:rPr>
          <w:rtl w:val="0"/>
        </w:rPr>
        <w:br w:type="textWrapping"/>
      </w:r>
      <w:r w:rsidDel="00000000" w:rsidR="00000000" w:rsidRPr="00000000">
        <w:rPr/>
        <w:drawing>
          <wp:inline distB="114300" distT="114300" distL="114300" distR="114300">
            <wp:extent cx="5943600" cy="3429000"/>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429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F">
      <w:pPr>
        <w:numPr>
          <w:ilvl w:val="0"/>
          <w:numId w:val="10"/>
        </w:numPr>
        <w:ind w:left="720" w:hanging="360"/>
        <w:rPr>
          <w:u w:val="none"/>
        </w:rPr>
      </w:pPr>
      <w:r w:rsidDel="00000000" w:rsidR="00000000" w:rsidRPr="00000000">
        <w:rPr>
          <w:rtl w:val="0"/>
        </w:rPr>
        <w:br w:type="textWrapping"/>
      </w:r>
      <w:r w:rsidDel="00000000" w:rsidR="00000000" w:rsidRPr="00000000">
        <w:rPr/>
        <w:drawing>
          <wp:inline distB="114300" distT="114300" distL="114300" distR="114300">
            <wp:extent cx="5943600" cy="3327400"/>
            <wp:effectExtent b="0" l="0" r="0" t="0"/>
            <wp:docPr id="36"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3327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0">
      <w:pPr>
        <w:ind w:left="720" w:firstLine="0"/>
        <w:rPr/>
      </w:pPr>
      <w:r w:rsidDel="00000000" w:rsidR="00000000" w:rsidRPr="00000000">
        <w:rPr>
          <w:rtl w:val="0"/>
        </w:rPr>
        <w:br w:type="textWrapping"/>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3">
      <w:pPr>
        <w:rPr>
          <w:b w:val="1"/>
        </w:rPr>
      </w:pPr>
      <w:r w:rsidDel="00000000" w:rsidR="00000000" w:rsidRPr="00000000">
        <w:rPr>
          <w:b w:val="1"/>
          <w:rtl w:val="0"/>
        </w:rPr>
        <w:t xml:space="preserve">Interpolated Twitch (ITT) Analysis:</w:t>
      </w:r>
    </w:p>
    <w:p w:rsidR="00000000" w:rsidDel="00000000" w:rsidP="00000000" w:rsidRDefault="00000000" w:rsidRPr="00000000" w14:paraId="00000024">
      <w:pPr>
        <w:rPr/>
      </w:pPr>
      <w:r w:rsidDel="00000000" w:rsidR="00000000" w:rsidRPr="00000000">
        <w:rPr>
          <w:rtl w:val="0"/>
        </w:rPr>
        <w:t xml:space="preserve">This section provides instructions for performing ITT analysis using the UR Neuro App.</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5"/>
        </w:numPr>
        <w:ind w:left="720" w:hanging="360"/>
        <w:rPr>
          <w:u w:val="none"/>
        </w:rPr>
      </w:pPr>
      <w:r w:rsidDel="00000000" w:rsidR="00000000" w:rsidRPr="00000000">
        <w:rPr>
          <w:b w:val="1"/>
          <w:rtl w:val="0"/>
        </w:rPr>
        <w:t xml:space="preserve">Loading ITT Files</w:t>
      </w:r>
      <w:r w:rsidDel="00000000" w:rsidR="00000000" w:rsidRPr="00000000">
        <w:rPr>
          <w:rtl w:val="0"/>
        </w:rPr>
        <w:br w:type="textWrapping"/>
        <w:t xml:space="preserve">To begin ITT analysis, ensure your files are named with a suffix "_ITT". Follow these steps to load a file:</w:t>
        <w:br w:type="textWrapping"/>
      </w:r>
    </w:p>
    <w:p w:rsidR="00000000" w:rsidDel="00000000" w:rsidP="00000000" w:rsidRDefault="00000000" w:rsidRPr="00000000" w14:paraId="00000027">
      <w:pPr>
        <w:numPr>
          <w:ilvl w:val="1"/>
          <w:numId w:val="5"/>
        </w:numPr>
        <w:ind w:left="1440" w:hanging="360"/>
      </w:pPr>
      <w:r w:rsidDel="00000000" w:rsidR="00000000" w:rsidRPr="00000000">
        <w:rPr>
          <w:rtl w:val="0"/>
        </w:rPr>
        <w:t xml:space="preserve">Open the UR Neuro App.</w:t>
      </w:r>
    </w:p>
    <w:p w:rsidR="00000000" w:rsidDel="00000000" w:rsidP="00000000" w:rsidRDefault="00000000" w:rsidRPr="00000000" w14:paraId="00000028">
      <w:pPr>
        <w:numPr>
          <w:ilvl w:val="1"/>
          <w:numId w:val="5"/>
        </w:numPr>
        <w:ind w:left="1440" w:hanging="360"/>
      </w:pPr>
      <w:r w:rsidDel="00000000" w:rsidR="00000000" w:rsidRPr="00000000">
        <w:rPr>
          <w:rtl w:val="0"/>
        </w:rPr>
        <w:t xml:space="preserve">Navigate to the ITT tab.</w:t>
      </w:r>
    </w:p>
    <w:p w:rsidR="00000000" w:rsidDel="00000000" w:rsidP="00000000" w:rsidRDefault="00000000" w:rsidRPr="00000000" w14:paraId="00000029">
      <w:pPr>
        <w:numPr>
          <w:ilvl w:val="1"/>
          <w:numId w:val="5"/>
        </w:numPr>
        <w:ind w:left="1440" w:hanging="360"/>
      </w:pPr>
      <w:r w:rsidDel="00000000" w:rsidR="00000000" w:rsidRPr="00000000">
        <w:rPr>
          <w:rtl w:val="0"/>
        </w:rPr>
        <w:t xml:space="preserve">Click File &gt; Open.</w:t>
      </w:r>
    </w:p>
    <w:p w:rsidR="00000000" w:rsidDel="00000000" w:rsidP="00000000" w:rsidRDefault="00000000" w:rsidRPr="00000000" w14:paraId="0000002A">
      <w:pPr>
        <w:numPr>
          <w:ilvl w:val="1"/>
          <w:numId w:val="5"/>
        </w:numPr>
        <w:ind w:left="1440" w:hanging="360"/>
      </w:pPr>
      <w:r w:rsidDel="00000000" w:rsidR="00000000" w:rsidRPr="00000000">
        <w:rPr>
          <w:rtl w:val="0"/>
        </w:rPr>
        <w:t xml:space="preserve">Choose the desired ITT file from your directory.</w:t>
      </w:r>
    </w:p>
    <w:p w:rsidR="00000000" w:rsidDel="00000000" w:rsidP="00000000" w:rsidRDefault="00000000" w:rsidRPr="00000000" w14:paraId="0000002B">
      <w:pPr>
        <w:numPr>
          <w:ilvl w:val="1"/>
          <w:numId w:val="5"/>
        </w:numPr>
        <w:ind w:left="1440" w:hanging="360"/>
      </w:pPr>
      <w:r w:rsidDel="00000000" w:rsidR="00000000" w:rsidRPr="00000000">
        <w:rPr>
          <w:rtl w:val="0"/>
        </w:rPr>
        <w:t xml:space="preserve">Click OK.</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4292600"/>
            <wp:effectExtent b="0" l="0" r="0" t="0"/>
            <wp:docPr id="1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Analyzing the Graph Plot</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After loading the ITT file, the app will display a graph plot. Here are the key components:</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1"/>
          <w:numId w:val="5"/>
        </w:numPr>
        <w:ind w:left="1440" w:hanging="360"/>
      </w:pPr>
      <w:r w:rsidDel="00000000" w:rsidR="00000000" w:rsidRPr="00000000">
        <w:rPr>
          <w:rtl w:val="0"/>
        </w:rPr>
        <w:t xml:space="preserve">Blue Signal: Represents the EMG signal. Vertical large blue signals indicate stimulation.</w:t>
      </w:r>
    </w:p>
    <w:p w:rsidR="00000000" w:rsidDel="00000000" w:rsidP="00000000" w:rsidRDefault="00000000" w:rsidRPr="00000000" w14:paraId="00000034">
      <w:pPr>
        <w:numPr>
          <w:ilvl w:val="1"/>
          <w:numId w:val="5"/>
        </w:numPr>
        <w:ind w:left="1440" w:hanging="360"/>
      </w:pPr>
      <w:r w:rsidDel="00000000" w:rsidR="00000000" w:rsidRPr="00000000">
        <w:rPr>
          <w:rtl w:val="0"/>
        </w:rPr>
        <w:t xml:space="preserve">Orange Signal: Represents force current (measured in volts). The graph shows three stages of stimulation, where the force current increases and then drops.</w:t>
      </w:r>
    </w:p>
    <w:p w:rsidR="00000000" w:rsidDel="00000000" w:rsidP="00000000" w:rsidRDefault="00000000" w:rsidRPr="00000000" w14:paraId="00000035">
      <w:pPr>
        <w:numPr>
          <w:ilvl w:val="1"/>
          <w:numId w:val="5"/>
        </w:numPr>
        <w:ind w:left="1440" w:hanging="360"/>
      </w:pPr>
      <w:r w:rsidDel="00000000" w:rsidR="00000000" w:rsidRPr="00000000">
        <w:rPr>
          <w:rtl w:val="0"/>
        </w:rPr>
        <w:t xml:space="preserve">Baseline Level (0): The base level before stimulation.</w:t>
      </w:r>
    </w:p>
    <w:p w:rsidR="00000000" w:rsidDel="00000000" w:rsidP="00000000" w:rsidRDefault="00000000" w:rsidRPr="00000000" w14:paraId="00000036">
      <w:pPr>
        <w:numPr>
          <w:ilvl w:val="1"/>
          <w:numId w:val="5"/>
        </w:numPr>
        <w:ind w:left="1440" w:hanging="360"/>
      </w:pPr>
      <w:r w:rsidDel="00000000" w:rsidR="00000000" w:rsidRPr="00000000">
        <w:rPr>
          <w:rtl w:val="0"/>
        </w:rPr>
        <w:t xml:space="preserve">Peak Levels (A, B, C):</w:t>
      </w:r>
    </w:p>
    <w:p w:rsidR="00000000" w:rsidDel="00000000" w:rsidP="00000000" w:rsidRDefault="00000000" w:rsidRPr="00000000" w14:paraId="00000037">
      <w:pPr>
        <w:numPr>
          <w:ilvl w:val="2"/>
          <w:numId w:val="5"/>
        </w:numPr>
        <w:ind w:left="2160" w:hanging="360"/>
      </w:pPr>
      <w:r w:rsidDel="00000000" w:rsidR="00000000" w:rsidRPr="00000000">
        <w:rPr>
          <w:rtl w:val="0"/>
        </w:rPr>
        <w:t xml:space="preserve">A (First Peak): How high the force current level goes before it goes down again after the first stimulation.</w:t>
      </w:r>
    </w:p>
    <w:p w:rsidR="00000000" w:rsidDel="00000000" w:rsidP="00000000" w:rsidRDefault="00000000" w:rsidRPr="00000000" w14:paraId="00000038">
      <w:pPr>
        <w:numPr>
          <w:ilvl w:val="2"/>
          <w:numId w:val="5"/>
        </w:numPr>
        <w:ind w:left="2160" w:hanging="360"/>
      </w:pPr>
      <w:r w:rsidDel="00000000" w:rsidR="00000000" w:rsidRPr="00000000">
        <w:rPr>
          <w:rtl w:val="0"/>
        </w:rPr>
        <w:t xml:space="preserve">B (Second Peak): How high the force current level goes before it goes down again after the second stimulation.</w:t>
      </w:r>
    </w:p>
    <w:p w:rsidR="00000000" w:rsidDel="00000000" w:rsidP="00000000" w:rsidRDefault="00000000" w:rsidRPr="00000000" w14:paraId="00000039">
      <w:pPr>
        <w:numPr>
          <w:ilvl w:val="2"/>
          <w:numId w:val="5"/>
        </w:numPr>
        <w:ind w:left="2160" w:hanging="360"/>
      </w:pPr>
      <w:r w:rsidDel="00000000" w:rsidR="00000000" w:rsidRPr="00000000">
        <w:rPr>
          <w:rtl w:val="0"/>
        </w:rPr>
        <w:t xml:space="preserve">C (Control Peak): How high the force current level goes before it goes down again at control stimulation.</w:t>
      </w:r>
    </w:p>
    <w:p w:rsidR="00000000" w:rsidDel="00000000" w:rsidP="00000000" w:rsidRDefault="00000000" w:rsidRPr="00000000" w14:paraId="0000003A">
      <w:pPr>
        <w:ind w:left="720" w:firstLine="0"/>
        <w:rPr/>
      </w:pPr>
      <w:r w:rsidDel="00000000" w:rsidR="00000000" w:rsidRPr="00000000">
        <w:rPr>
          <w:rtl w:val="0"/>
        </w:rPr>
        <w:t xml:space="preserve">The app calculates the values of ITT as follows:</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1"/>
          <w:numId w:val="5"/>
        </w:numPr>
        <w:ind w:left="1440" w:hanging="360"/>
      </w:pPr>
      <w:r w:rsidDel="00000000" w:rsidR="00000000" w:rsidRPr="00000000">
        <w:rPr>
          <w:rtl w:val="0"/>
        </w:rPr>
        <w:t xml:space="preserve">iTT_a (A - Max)</w:t>
      </w:r>
    </w:p>
    <w:p w:rsidR="00000000" w:rsidDel="00000000" w:rsidP="00000000" w:rsidRDefault="00000000" w:rsidRPr="00000000" w14:paraId="0000003D">
      <w:pPr>
        <w:numPr>
          <w:ilvl w:val="1"/>
          <w:numId w:val="5"/>
        </w:numPr>
        <w:ind w:left="1440" w:hanging="360"/>
      </w:pPr>
      <w:r w:rsidDel="00000000" w:rsidR="00000000" w:rsidRPr="00000000">
        <w:rPr>
          <w:rtl w:val="0"/>
        </w:rPr>
        <w:t xml:space="preserve">iTT_b (B - Max)</w:t>
      </w:r>
    </w:p>
    <w:p w:rsidR="00000000" w:rsidDel="00000000" w:rsidP="00000000" w:rsidRDefault="00000000" w:rsidRPr="00000000" w14:paraId="0000003E">
      <w:pPr>
        <w:numPr>
          <w:ilvl w:val="1"/>
          <w:numId w:val="5"/>
        </w:numPr>
        <w:ind w:left="1440" w:hanging="360"/>
      </w:pPr>
      <w:r w:rsidDel="00000000" w:rsidR="00000000" w:rsidRPr="00000000">
        <w:rPr>
          <w:rtl w:val="0"/>
        </w:rPr>
        <w:t xml:space="preserve">iTT_c</w:t>
        <w:br w:type="textWrapping"/>
      </w:r>
    </w:p>
    <w:p w:rsidR="00000000" w:rsidDel="00000000" w:rsidP="00000000" w:rsidRDefault="00000000" w:rsidRPr="00000000" w14:paraId="0000003F">
      <w:pPr>
        <w:ind w:left="0" w:firstLine="0"/>
        <w:rPr/>
      </w:pPr>
      <w:r w:rsidDel="00000000" w:rsidR="00000000" w:rsidRPr="00000000">
        <w:rPr>
          <w:rtl w:val="0"/>
        </w:rPr>
        <w:br w:type="textWrapping"/>
      </w:r>
      <w:r w:rsidDel="00000000" w:rsidR="00000000" w:rsidRPr="00000000">
        <w:rPr/>
        <w:drawing>
          <wp:inline distB="114300" distT="114300" distL="114300" distR="114300">
            <wp:extent cx="5943600" cy="3898900"/>
            <wp:effectExtent b="0" l="0" r="0" t="0"/>
            <wp:docPr id="1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0"/>
          <w:numId w:val="5"/>
        </w:numPr>
        <w:ind w:left="720" w:hanging="360"/>
        <w:rPr>
          <w:u w:val="none"/>
        </w:rPr>
      </w:pPr>
      <w:r w:rsidDel="00000000" w:rsidR="00000000" w:rsidRPr="00000000">
        <w:rPr>
          <w:b w:val="1"/>
          <w:rtl w:val="0"/>
        </w:rPr>
        <w:t xml:space="preserve">Adjusting Analysis Parameters:</w:t>
      </w:r>
      <w:r w:rsidDel="00000000" w:rsidR="00000000" w:rsidRPr="00000000">
        <w:rPr>
          <w:rtl w:val="0"/>
        </w:rPr>
        <w:br w:type="textWrapping"/>
        <w:br w:type="textWrapping"/>
        <w:t xml:space="preserve">In the bottom right corner, you can adjust the analysis parameters:</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numPr>
          <w:ilvl w:val="1"/>
          <w:numId w:val="5"/>
        </w:numPr>
        <w:ind w:left="1440" w:hanging="360"/>
      </w:pPr>
      <w:r w:rsidDel="00000000" w:rsidR="00000000" w:rsidRPr="00000000">
        <w:rPr>
          <w:b w:val="1"/>
          <w:rtl w:val="0"/>
        </w:rPr>
        <w:t xml:space="preserve">Threshold Setting:</w:t>
      </w:r>
      <w:r w:rsidDel="00000000" w:rsidR="00000000" w:rsidRPr="00000000">
        <w:rPr>
          <w:rtl w:val="0"/>
        </w:rPr>
        <w:t xml:space="preserve"> The app automatically detects simulation, so manual threshold setting is not usually required. If necessary, click Set Threshold to adjust.</w:t>
      </w:r>
    </w:p>
    <w:p w:rsidR="00000000" w:rsidDel="00000000" w:rsidP="00000000" w:rsidRDefault="00000000" w:rsidRPr="00000000" w14:paraId="00000044">
      <w:pPr>
        <w:numPr>
          <w:ilvl w:val="1"/>
          <w:numId w:val="5"/>
        </w:numPr>
        <w:ind w:left="1440" w:hanging="360"/>
      </w:pPr>
      <w:r w:rsidDel="00000000" w:rsidR="00000000" w:rsidRPr="00000000">
        <w:rPr>
          <w:b w:val="1"/>
          <w:rtl w:val="0"/>
        </w:rPr>
        <w:t xml:space="preserve">ROI Selection:</w:t>
      </w:r>
      <w:r w:rsidDel="00000000" w:rsidR="00000000" w:rsidRPr="00000000">
        <w:rPr>
          <w:rtl w:val="0"/>
        </w:rPr>
        <w:t xml:space="preserve"> Region of Interest (ROI) selection is manual. To set the ROI, click Set ROI, then click on the desired location in the graph. A green ROI marker will appear, and the ITT analysis will update accordingly.</w:t>
      </w:r>
    </w:p>
    <w:p w:rsidR="00000000" w:rsidDel="00000000" w:rsidP="00000000" w:rsidRDefault="00000000" w:rsidRPr="00000000" w14:paraId="00000045">
      <w:pPr>
        <w:numPr>
          <w:ilvl w:val="1"/>
          <w:numId w:val="5"/>
        </w:numPr>
        <w:ind w:left="1440" w:hanging="360"/>
      </w:pPr>
      <w:r w:rsidDel="00000000" w:rsidR="00000000" w:rsidRPr="00000000">
        <w:rPr>
          <w:b w:val="1"/>
          <w:rtl w:val="0"/>
        </w:rPr>
        <w:t xml:space="preserve">Save Data:</w:t>
      </w:r>
      <w:r w:rsidDel="00000000" w:rsidR="00000000" w:rsidRPr="00000000">
        <w:rPr>
          <w:rtl w:val="0"/>
        </w:rPr>
        <w:t xml:space="preserve"> Click Save to store the analysis results.</w:t>
        <w:br w:type="textWrapping"/>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Saving and Viewing ITT Analysis Reports</w:t>
        <w:br w:type="textWrapping"/>
        <w:br w:type="textWrapping"/>
        <w:t xml:space="preserve">After the analysis, you can save the results. The saved report includes key metrics such as Max, First Peak, Second Peak, Control Peak, and calculated ITT values.</w:t>
      </w:r>
    </w:p>
    <w:p w:rsidR="00000000" w:rsidDel="00000000" w:rsidP="00000000" w:rsidRDefault="00000000" w:rsidRPr="00000000" w14:paraId="00000047">
      <w:pPr>
        <w:ind w:left="0" w:firstLine="0"/>
        <w:rPr/>
      </w:pPr>
      <w:r w:rsidDel="00000000" w:rsidR="00000000" w:rsidRPr="00000000">
        <w:rPr>
          <w:rtl w:val="0"/>
        </w:rPr>
        <w:br w:type="textWrapping"/>
      </w:r>
      <w:r w:rsidDel="00000000" w:rsidR="00000000" w:rsidRPr="00000000">
        <w:rPr/>
        <w:drawing>
          <wp:inline distB="114300" distT="114300" distL="114300" distR="114300">
            <wp:extent cx="5943600" cy="3543300"/>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Toe Tapping Accuracy (TTA)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This guide will help you understand and use the app to analyze Toe Tapping Accuracy (TTA) in participants. The app is designed to handle and analyze data from dual-task paradigms in people with Multiple Sclerosis (PwMS).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Rule="auto"/>
        <w:rPr>
          <w:b w:val="1"/>
          <w:color w:val="000000"/>
          <w:sz w:val="22"/>
          <w:szCs w:val="22"/>
        </w:rPr>
      </w:pPr>
      <w:bookmarkStart w:colFirst="0" w:colLast="0" w:name="_zbckm3knimpt" w:id="0"/>
      <w:bookmarkEnd w:id="0"/>
      <w:r w:rsidDel="00000000" w:rsidR="00000000" w:rsidRPr="00000000">
        <w:rPr>
          <w:b w:val="1"/>
          <w:color w:val="000000"/>
          <w:sz w:val="22"/>
          <w:szCs w:val="22"/>
          <w:rtl w:val="0"/>
        </w:rPr>
        <w:t xml:space="preserve">Terminology</w:t>
      </w:r>
    </w:p>
    <w:p w:rsidR="00000000" w:rsidDel="00000000" w:rsidP="00000000" w:rsidRDefault="00000000" w:rsidRPr="00000000" w14:paraId="0000004F">
      <w:pPr>
        <w:numPr>
          <w:ilvl w:val="0"/>
          <w:numId w:val="8"/>
        </w:numPr>
        <w:spacing w:after="0" w:afterAutospacing="0" w:before="240" w:lineRule="auto"/>
        <w:ind w:left="720" w:hanging="360"/>
      </w:pPr>
      <w:r w:rsidDel="00000000" w:rsidR="00000000" w:rsidRPr="00000000">
        <w:rPr>
          <w:b w:val="1"/>
          <w:rtl w:val="0"/>
        </w:rPr>
        <w:t xml:space="preserve">Dual Task in PwMS:</w:t>
      </w:r>
    </w:p>
    <w:p w:rsidR="00000000" w:rsidDel="00000000" w:rsidP="00000000" w:rsidRDefault="00000000" w:rsidRPr="00000000" w14:paraId="00000050">
      <w:pPr>
        <w:numPr>
          <w:ilvl w:val="1"/>
          <w:numId w:val="8"/>
        </w:numPr>
        <w:spacing w:after="0" w:afterAutospacing="0" w:before="0" w:beforeAutospacing="0" w:lineRule="auto"/>
        <w:ind w:left="1440" w:hanging="360"/>
      </w:pPr>
      <w:r w:rsidDel="00000000" w:rsidR="00000000" w:rsidRPr="00000000">
        <w:rPr>
          <w:b w:val="1"/>
          <w:rtl w:val="0"/>
        </w:rPr>
        <w:t xml:space="preserve">DDM (Dual Motor - Motor):</w:t>
      </w:r>
      <w:r w:rsidDel="00000000" w:rsidR="00000000" w:rsidRPr="00000000">
        <w:rPr>
          <w:rtl w:val="0"/>
        </w:rPr>
        <w:t xml:space="preserve"> Tasks involving simultaneous motor activities.</w:t>
      </w:r>
    </w:p>
    <w:p w:rsidR="00000000" w:rsidDel="00000000" w:rsidP="00000000" w:rsidRDefault="00000000" w:rsidRPr="00000000" w14:paraId="00000051">
      <w:pPr>
        <w:numPr>
          <w:ilvl w:val="1"/>
          <w:numId w:val="8"/>
        </w:numPr>
        <w:spacing w:after="0" w:afterAutospacing="0" w:before="0" w:beforeAutospacing="0" w:lineRule="auto"/>
        <w:ind w:left="1440" w:hanging="360"/>
      </w:pPr>
      <w:r w:rsidDel="00000000" w:rsidR="00000000" w:rsidRPr="00000000">
        <w:rPr>
          <w:b w:val="1"/>
          <w:rtl w:val="0"/>
        </w:rPr>
        <w:t xml:space="preserve">LNLC (Low Novelty / Low Complexity):</w:t>
      </w:r>
      <w:r w:rsidDel="00000000" w:rsidR="00000000" w:rsidRPr="00000000">
        <w:rPr>
          <w:rtl w:val="0"/>
        </w:rPr>
        <w:t xml:space="preserve"> No external beat, tap at a steady self-selected beat.</w:t>
      </w:r>
    </w:p>
    <w:p w:rsidR="00000000" w:rsidDel="00000000" w:rsidP="00000000" w:rsidRDefault="00000000" w:rsidRPr="00000000" w14:paraId="00000052">
      <w:pPr>
        <w:numPr>
          <w:ilvl w:val="1"/>
          <w:numId w:val="8"/>
        </w:numPr>
        <w:spacing w:after="0" w:afterAutospacing="0" w:before="0" w:beforeAutospacing="0" w:lineRule="auto"/>
        <w:ind w:left="1440" w:hanging="360"/>
      </w:pPr>
      <w:r w:rsidDel="00000000" w:rsidR="00000000" w:rsidRPr="00000000">
        <w:rPr>
          <w:b w:val="1"/>
          <w:rtl w:val="0"/>
        </w:rPr>
        <w:t xml:space="preserve">LNHC (Low Novelty / High Complexity):</w:t>
      </w:r>
      <w:r w:rsidDel="00000000" w:rsidR="00000000" w:rsidRPr="00000000">
        <w:rPr>
          <w:rtl w:val="0"/>
        </w:rPr>
        <w:t xml:space="preserve"> No external beat, tap as quickly as possible.</w:t>
      </w:r>
    </w:p>
    <w:p w:rsidR="00000000" w:rsidDel="00000000" w:rsidP="00000000" w:rsidRDefault="00000000" w:rsidRPr="00000000" w14:paraId="00000053">
      <w:pPr>
        <w:numPr>
          <w:ilvl w:val="1"/>
          <w:numId w:val="8"/>
        </w:numPr>
        <w:spacing w:after="0" w:afterAutospacing="0" w:before="0" w:beforeAutospacing="0" w:lineRule="auto"/>
        <w:ind w:left="1440" w:hanging="360"/>
      </w:pPr>
      <w:r w:rsidDel="00000000" w:rsidR="00000000" w:rsidRPr="00000000">
        <w:rPr>
          <w:b w:val="1"/>
          <w:rtl w:val="0"/>
        </w:rPr>
        <w:t xml:space="preserve">HNLC (High Novelty / Low Complexity):</w:t>
      </w:r>
      <w:r w:rsidDel="00000000" w:rsidR="00000000" w:rsidRPr="00000000">
        <w:rPr>
          <w:rtl w:val="0"/>
        </w:rPr>
        <w:t xml:space="preserve"> External steady beat, measure how far the toe tap is from the external beat.</w:t>
      </w:r>
    </w:p>
    <w:p w:rsidR="00000000" w:rsidDel="00000000" w:rsidP="00000000" w:rsidRDefault="00000000" w:rsidRPr="00000000" w14:paraId="00000054">
      <w:pPr>
        <w:numPr>
          <w:ilvl w:val="1"/>
          <w:numId w:val="8"/>
        </w:numPr>
        <w:spacing w:after="240" w:before="0" w:beforeAutospacing="0" w:lineRule="auto"/>
        <w:ind w:left="1440" w:hanging="360"/>
      </w:pPr>
      <w:commentRangeStart w:id="0"/>
      <w:r w:rsidDel="00000000" w:rsidR="00000000" w:rsidRPr="00000000">
        <w:rPr>
          <w:b w:val="1"/>
          <w:rtl w:val="0"/>
        </w:rPr>
        <w:t xml:space="preserve">HNHC (High Novelty / High Complexity):</w:t>
      </w:r>
      <w:r w:rsidDel="00000000" w:rsidR="00000000" w:rsidRPr="00000000">
        <w:rPr>
          <w:rtl w:val="0"/>
        </w:rPr>
        <w:t xml:space="preserve"> External varying beat, measure error.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Study Procedure</w:t>
      </w:r>
    </w:p>
    <w:p w:rsidR="00000000" w:rsidDel="00000000" w:rsidP="00000000" w:rsidRDefault="00000000" w:rsidRPr="00000000" w14:paraId="00000058">
      <w:pPr>
        <w:rPr/>
      </w:pPr>
      <w:r w:rsidDel="00000000" w:rsidR="00000000" w:rsidRPr="00000000">
        <w:rPr>
          <w:rtl w:val="0"/>
        </w:rPr>
        <w:t xml:space="preserve">Participants press a pedal when they hear a beep sound. The latency of their response (time taken to press the pedal after hearing the beep) is recorded using electronic devices and LabChart software. These recordings are converted to text files for analysis using URNeuroApp.</w:t>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uxvezss0oi11" w:id="1"/>
      <w:bookmarkEnd w:id="1"/>
      <w:r w:rsidDel="00000000" w:rsidR="00000000" w:rsidRPr="00000000">
        <w:rPr>
          <w:b w:val="1"/>
          <w:color w:val="000000"/>
          <w:sz w:val="26"/>
          <w:szCs w:val="26"/>
          <w:rtl w:val="0"/>
        </w:rPr>
        <w:t xml:space="preserve">How to Use URNeuroApp</w:t>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e84275i88h1g" w:id="2"/>
      <w:bookmarkEnd w:id="2"/>
      <w:r w:rsidDel="00000000" w:rsidR="00000000" w:rsidRPr="00000000">
        <w:rPr>
          <w:b w:val="1"/>
          <w:color w:val="000000"/>
          <w:sz w:val="22"/>
          <w:szCs w:val="22"/>
          <w:rtl w:val="0"/>
        </w:rPr>
        <w:t xml:space="preserve">Loading TTA Files</w:t>
      </w:r>
    </w:p>
    <w:p w:rsidR="00000000" w:rsidDel="00000000" w:rsidP="00000000" w:rsidRDefault="00000000" w:rsidRPr="00000000" w14:paraId="0000005B">
      <w:pPr>
        <w:numPr>
          <w:ilvl w:val="0"/>
          <w:numId w:val="12"/>
        </w:numPr>
        <w:spacing w:after="0" w:afterAutospacing="0" w:before="240" w:lineRule="auto"/>
        <w:ind w:left="720" w:hanging="360"/>
      </w:pPr>
      <w:r w:rsidDel="00000000" w:rsidR="00000000" w:rsidRPr="00000000">
        <w:rPr>
          <w:b w:val="1"/>
          <w:rtl w:val="0"/>
        </w:rPr>
        <w:t xml:space="preserve">Open the URNeuroApp:</w:t>
      </w:r>
    </w:p>
    <w:p w:rsidR="00000000" w:rsidDel="00000000" w:rsidP="00000000" w:rsidRDefault="00000000" w:rsidRPr="00000000" w14:paraId="0000005C">
      <w:pPr>
        <w:numPr>
          <w:ilvl w:val="1"/>
          <w:numId w:val="12"/>
        </w:numPr>
        <w:spacing w:after="0" w:afterAutospacing="0" w:before="0" w:beforeAutospacing="0" w:lineRule="auto"/>
        <w:ind w:left="1440" w:hanging="360"/>
      </w:pPr>
      <w:r w:rsidDel="00000000" w:rsidR="00000000" w:rsidRPr="00000000">
        <w:rPr>
          <w:rtl w:val="0"/>
        </w:rPr>
        <w:t xml:space="preserve">Ensure you have the correct file (e.g., “DMM_HNHC_P06”, “DMM_HNLC_P06”).</w:t>
      </w:r>
    </w:p>
    <w:p w:rsidR="00000000" w:rsidDel="00000000" w:rsidP="00000000" w:rsidRDefault="00000000" w:rsidRPr="00000000" w14:paraId="0000005D">
      <w:pPr>
        <w:numPr>
          <w:ilvl w:val="0"/>
          <w:numId w:val="12"/>
        </w:numPr>
        <w:spacing w:after="0" w:afterAutospacing="0" w:before="0" w:beforeAutospacing="0" w:lineRule="auto"/>
        <w:ind w:left="720" w:hanging="360"/>
      </w:pPr>
      <w:r w:rsidDel="00000000" w:rsidR="00000000" w:rsidRPr="00000000">
        <w:rPr>
          <w:b w:val="1"/>
          <w:rtl w:val="0"/>
        </w:rPr>
        <w:t xml:space="preserve">Navigate to the TTA tab:</w:t>
      </w:r>
    </w:p>
    <w:p w:rsidR="00000000" w:rsidDel="00000000" w:rsidP="00000000" w:rsidRDefault="00000000" w:rsidRPr="00000000" w14:paraId="0000005E">
      <w:pPr>
        <w:numPr>
          <w:ilvl w:val="1"/>
          <w:numId w:val="12"/>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File</w:t>
      </w:r>
      <w:r w:rsidDel="00000000" w:rsidR="00000000" w:rsidRPr="00000000">
        <w:rPr>
          <w:rtl w:val="0"/>
        </w:rPr>
        <w:t xml:space="preserve"> &gt; </w:t>
      </w:r>
      <w:r w:rsidDel="00000000" w:rsidR="00000000" w:rsidRPr="00000000">
        <w:rPr>
          <w:b w:val="1"/>
          <w:rtl w:val="0"/>
        </w:rPr>
        <w:t xml:space="preserve">Open</w:t>
      </w:r>
      <w:r w:rsidDel="00000000" w:rsidR="00000000" w:rsidRPr="00000000">
        <w:rPr>
          <w:rtl w:val="0"/>
        </w:rPr>
        <w:t xml:space="preserve">.</w:t>
      </w:r>
    </w:p>
    <w:p w:rsidR="00000000" w:rsidDel="00000000" w:rsidP="00000000" w:rsidRDefault="00000000" w:rsidRPr="00000000" w14:paraId="0000005F">
      <w:pPr>
        <w:numPr>
          <w:ilvl w:val="1"/>
          <w:numId w:val="12"/>
        </w:numPr>
        <w:spacing w:after="0" w:afterAutospacing="0" w:before="0" w:beforeAutospacing="0" w:lineRule="auto"/>
        <w:ind w:left="1440" w:hanging="360"/>
      </w:pPr>
      <w:r w:rsidDel="00000000" w:rsidR="00000000" w:rsidRPr="00000000">
        <w:rPr>
          <w:rtl w:val="0"/>
        </w:rPr>
        <w:t xml:space="preserve">Select the desired TTA file from your directory.</w:t>
      </w:r>
    </w:p>
    <w:p w:rsidR="00000000" w:rsidDel="00000000" w:rsidP="00000000" w:rsidRDefault="00000000" w:rsidRPr="00000000" w14:paraId="00000060">
      <w:pPr>
        <w:numPr>
          <w:ilvl w:val="1"/>
          <w:numId w:val="12"/>
        </w:numPr>
        <w:spacing w:after="24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61">
      <w:pPr>
        <w:spacing w:after="240" w:before="240" w:lineRule="auto"/>
        <w:ind w:left="0" w:firstLine="0"/>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2781300"/>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After loading the file, the following graphs will be displayed on the app’s screen:</w:t>
      </w:r>
    </w:p>
    <w:p w:rsidR="00000000" w:rsidDel="00000000" w:rsidP="00000000" w:rsidRDefault="00000000" w:rsidRPr="00000000" w14:paraId="00000066">
      <w:pPr>
        <w:rPr/>
      </w:pPr>
      <w:r w:rsidDel="00000000" w:rsidR="00000000" w:rsidRPr="00000000">
        <w:rPr/>
        <w:drawing>
          <wp:inline distB="114300" distT="114300" distL="114300" distR="114300">
            <wp:extent cx="5943600" cy="3340100"/>
            <wp:effectExtent b="0" l="0" r="0" t="0"/>
            <wp:docPr id="2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Vanilla signals:</w:t>
      </w:r>
      <w:r w:rsidDel="00000000" w:rsidR="00000000" w:rsidRPr="00000000">
        <w:rPr>
          <w:rtl w:val="0"/>
        </w:rPr>
        <w:t xml:space="preserve"> Beep sound.</w:t>
      </w:r>
    </w:p>
    <w:p w:rsidR="00000000" w:rsidDel="00000000" w:rsidP="00000000" w:rsidRDefault="00000000" w:rsidRPr="00000000" w14:paraId="00000069">
      <w:pPr>
        <w:rPr/>
      </w:pPr>
      <w:r w:rsidDel="00000000" w:rsidR="00000000" w:rsidRPr="00000000">
        <w:rPr>
          <w:b w:val="1"/>
          <w:rtl w:val="0"/>
        </w:rPr>
        <w:t xml:space="preserve">Blue signals:</w:t>
      </w:r>
      <w:r w:rsidDel="00000000" w:rsidR="00000000" w:rsidRPr="00000000">
        <w:rPr>
          <w:rtl w:val="0"/>
        </w:rPr>
        <w:t xml:space="preserve"> Participant’s pedal press responses.</w:t>
      </w:r>
    </w:p>
    <w:p w:rsidR="00000000" w:rsidDel="00000000" w:rsidP="00000000" w:rsidRDefault="00000000" w:rsidRPr="00000000" w14:paraId="0000006A">
      <w:pPr>
        <w:rPr/>
      </w:pPr>
      <w:r w:rsidDel="00000000" w:rsidR="00000000" w:rsidRPr="00000000">
        <w:rPr>
          <w:b w:val="1"/>
          <w:rtl w:val="0"/>
        </w:rPr>
        <w:t xml:space="preserve">Yellow line:</w:t>
      </w:r>
      <w:r w:rsidDel="00000000" w:rsidR="00000000" w:rsidRPr="00000000">
        <w:rPr>
          <w:rtl w:val="0"/>
        </w:rPr>
        <w:t xml:space="preserve"> Threshold line for response signal detection.</w:t>
      </w:r>
    </w:p>
    <w:p w:rsidR="00000000" w:rsidDel="00000000" w:rsidP="00000000" w:rsidRDefault="00000000" w:rsidRPr="00000000" w14:paraId="0000006B">
      <w:pPr>
        <w:rPr/>
      </w:pPr>
      <w:r w:rsidDel="00000000" w:rsidR="00000000" w:rsidRPr="00000000">
        <w:rPr>
          <w:b w:val="1"/>
          <w:rtl w:val="0"/>
        </w:rPr>
        <w:t xml:space="preserve">Red line:</w:t>
      </w:r>
      <w:r w:rsidDel="00000000" w:rsidR="00000000" w:rsidRPr="00000000">
        <w:rPr>
          <w:rtl w:val="0"/>
        </w:rPr>
        <w:t xml:space="preserve"> Threshold line for beep signal detection.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After clicking the auto threshold:</w:t>
      </w:r>
    </w:p>
    <w:p w:rsidR="00000000" w:rsidDel="00000000" w:rsidP="00000000" w:rsidRDefault="00000000" w:rsidRPr="00000000" w14:paraId="0000006E">
      <w:pPr>
        <w:rPr/>
      </w:pPr>
      <w:r w:rsidDel="00000000" w:rsidR="00000000" w:rsidRPr="00000000">
        <w:rPr/>
        <w:drawing>
          <wp:inline distB="114300" distT="114300" distL="114300" distR="114300">
            <wp:extent cx="5943600" cy="3149600"/>
            <wp:effectExtent b="0" l="0" r="0" t="0"/>
            <wp:docPr id="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rPr>
          <w:b w:val="1"/>
          <w:color w:val="000000"/>
          <w:sz w:val="22"/>
          <w:szCs w:val="22"/>
        </w:rPr>
      </w:pPr>
      <w:bookmarkStart w:colFirst="0" w:colLast="0" w:name="_l1a7rlronewy" w:id="3"/>
      <w:bookmarkEnd w:id="3"/>
      <w:r w:rsidDel="00000000" w:rsidR="00000000" w:rsidRPr="00000000">
        <w:rPr>
          <w:b w:val="1"/>
          <w:color w:val="000000"/>
          <w:sz w:val="22"/>
          <w:szCs w:val="22"/>
          <w:rtl w:val="0"/>
        </w:rPr>
        <w:t xml:space="preserve">Auto Threshold</w:t>
      </w:r>
    </w:p>
    <w:p w:rsidR="00000000" w:rsidDel="00000000" w:rsidP="00000000" w:rsidRDefault="00000000" w:rsidRPr="00000000" w14:paraId="00000071">
      <w:pPr>
        <w:numPr>
          <w:ilvl w:val="0"/>
          <w:numId w:val="17"/>
        </w:numPr>
        <w:spacing w:after="0" w:afterAutospacing="0" w:before="240" w:lineRule="auto"/>
        <w:ind w:left="720" w:hanging="360"/>
      </w:pPr>
      <w:r w:rsidDel="00000000" w:rsidR="00000000" w:rsidRPr="00000000">
        <w:rPr>
          <w:b w:val="1"/>
          <w:rtl w:val="0"/>
        </w:rPr>
        <w:t xml:space="preserve">Automatic Detection:</w:t>
      </w:r>
    </w:p>
    <w:p w:rsidR="00000000" w:rsidDel="00000000" w:rsidP="00000000" w:rsidRDefault="00000000" w:rsidRPr="00000000" w14:paraId="00000072">
      <w:pPr>
        <w:numPr>
          <w:ilvl w:val="1"/>
          <w:numId w:val="17"/>
        </w:numPr>
        <w:spacing w:after="240" w:before="0" w:beforeAutospacing="0" w:lineRule="auto"/>
        <w:ind w:left="1440" w:hanging="360"/>
      </w:pPr>
      <w:r w:rsidDel="00000000" w:rsidR="00000000" w:rsidRPr="00000000">
        <w:rPr>
          <w:rtl w:val="0"/>
        </w:rPr>
        <w:t xml:space="preserve">Click the </w:t>
      </w:r>
      <w:r w:rsidDel="00000000" w:rsidR="00000000" w:rsidRPr="00000000">
        <w:rPr>
          <w:b w:val="1"/>
          <w:rtl w:val="0"/>
        </w:rPr>
        <w:t xml:space="preserve">Auto Threshold</w:t>
      </w:r>
      <w:r w:rsidDel="00000000" w:rsidR="00000000" w:rsidRPr="00000000">
        <w:rPr>
          <w:rtl w:val="0"/>
        </w:rPr>
        <w:t xml:space="preserve"> button to automatically set the pedal and beep thresholds. This will measure the required analysis. If the automatic system cannot analyze the signals, you may need to manually set the threshold level, gain, and offset.</w:t>
      </w:r>
    </w:p>
    <w:p w:rsidR="00000000" w:rsidDel="00000000" w:rsidP="00000000" w:rsidRDefault="00000000" w:rsidRPr="00000000" w14:paraId="00000073">
      <w:pPr>
        <w:spacing w:after="240" w:before="240" w:lineRule="auto"/>
        <w:ind w:left="0" w:firstLine="0"/>
        <w:rPr/>
      </w:pPr>
      <w:r w:rsidDel="00000000" w:rsidR="00000000" w:rsidRPr="00000000">
        <w:rPr>
          <w:rtl w:val="0"/>
        </w:rPr>
      </w:r>
    </w:p>
    <w:p w:rsidR="00000000" w:rsidDel="00000000" w:rsidP="00000000" w:rsidRDefault="00000000" w:rsidRPr="00000000" w14:paraId="00000074">
      <w:pPr>
        <w:numPr>
          <w:ilvl w:val="0"/>
          <w:numId w:val="17"/>
        </w:numPr>
        <w:spacing w:after="0" w:afterAutospacing="0" w:before="240" w:lineRule="auto"/>
        <w:ind w:left="720" w:hanging="360"/>
      </w:pPr>
      <w:r w:rsidDel="00000000" w:rsidR="00000000" w:rsidRPr="00000000">
        <w:rPr>
          <w:b w:val="1"/>
          <w:rtl w:val="0"/>
        </w:rPr>
        <w:t xml:space="preserve">Manual Adjustment:</w:t>
      </w:r>
    </w:p>
    <w:p w:rsidR="00000000" w:rsidDel="00000000" w:rsidP="00000000" w:rsidRDefault="00000000" w:rsidRPr="00000000" w14:paraId="00000075">
      <w:pPr>
        <w:numPr>
          <w:ilvl w:val="1"/>
          <w:numId w:val="17"/>
        </w:numPr>
        <w:spacing w:after="0" w:afterAutospacing="0" w:before="0" w:beforeAutospacing="0" w:lineRule="auto"/>
        <w:ind w:left="1440" w:hanging="360"/>
      </w:pPr>
      <w:r w:rsidDel="00000000" w:rsidR="00000000" w:rsidRPr="00000000">
        <w:rPr>
          <w:b w:val="1"/>
          <w:rtl w:val="0"/>
        </w:rPr>
        <w:t xml:space="preserve">Pedal Threshold Level:</w:t>
      </w:r>
      <w:r w:rsidDel="00000000" w:rsidR="00000000" w:rsidRPr="00000000">
        <w:rPr>
          <w:rtl w:val="0"/>
        </w:rPr>
        <w:t xml:space="preserve"> Set at a level where it touches or crosses all pedal peaks, depending on the signal's amplitude.</w:t>
      </w:r>
    </w:p>
    <w:p w:rsidR="00000000" w:rsidDel="00000000" w:rsidP="00000000" w:rsidRDefault="00000000" w:rsidRPr="00000000" w14:paraId="00000076">
      <w:pPr>
        <w:numPr>
          <w:ilvl w:val="1"/>
          <w:numId w:val="17"/>
        </w:numPr>
        <w:spacing w:after="0" w:afterAutospacing="0" w:before="0" w:beforeAutospacing="0" w:lineRule="auto"/>
        <w:ind w:left="1440" w:hanging="360"/>
      </w:pPr>
      <w:r w:rsidDel="00000000" w:rsidR="00000000" w:rsidRPr="00000000">
        <w:rPr>
          <w:b w:val="1"/>
          <w:rtl w:val="0"/>
        </w:rPr>
        <w:t xml:space="preserve">Pedal Gain and Offset:</w:t>
      </w:r>
      <w:r w:rsidDel="00000000" w:rsidR="00000000" w:rsidRPr="00000000">
        <w:rPr>
          <w:rtl w:val="0"/>
        </w:rPr>
        <w:t xml:space="preserve"> Adjust the pedal signals' gain and offset using the options at the bottom right corner of the app.</w:t>
      </w:r>
    </w:p>
    <w:p w:rsidR="00000000" w:rsidDel="00000000" w:rsidP="00000000" w:rsidRDefault="00000000" w:rsidRPr="00000000" w14:paraId="00000077">
      <w:pPr>
        <w:numPr>
          <w:ilvl w:val="1"/>
          <w:numId w:val="17"/>
        </w:numPr>
        <w:spacing w:after="240" w:before="0" w:beforeAutospacing="0" w:lineRule="auto"/>
        <w:ind w:left="1440" w:hanging="360"/>
      </w:pPr>
      <w:r w:rsidDel="00000000" w:rsidR="00000000" w:rsidRPr="00000000">
        <w:rPr>
          <w:b w:val="1"/>
          <w:rtl w:val="0"/>
        </w:rPr>
        <w:t xml:space="preserve">Beep Gain:</w:t>
      </w:r>
      <w:r w:rsidDel="00000000" w:rsidR="00000000" w:rsidRPr="00000000">
        <w:rPr>
          <w:rtl w:val="0"/>
        </w:rPr>
        <w:t xml:space="preserve"> Adjust the beep gain so that all peaks cross the beep threshold line (red line).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2616200"/>
            <wp:effectExtent b="0" l="0" r="0" t="0"/>
            <wp:docPr id="2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drqc0lbhm5z3" w:id="4"/>
      <w:bookmarkEnd w:id="4"/>
      <w:r w:rsidDel="00000000" w:rsidR="00000000" w:rsidRPr="00000000">
        <w:rPr>
          <w:b w:val="1"/>
          <w:color w:val="000000"/>
          <w:sz w:val="22"/>
          <w:szCs w:val="22"/>
          <w:rtl w:val="0"/>
        </w:rPr>
        <w:t xml:space="preserve">Analyzing the Graphs</w:t>
      </w:r>
    </w:p>
    <w:p w:rsidR="00000000" w:rsidDel="00000000" w:rsidP="00000000" w:rsidRDefault="00000000" w:rsidRPr="00000000" w14:paraId="0000007C">
      <w:pPr>
        <w:numPr>
          <w:ilvl w:val="0"/>
          <w:numId w:val="2"/>
        </w:numPr>
        <w:spacing w:after="0" w:afterAutospacing="0" w:before="240" w:lineRule="auto"/>
        <w:ind w:left="720" w:hanging="360"/>
      </w:pPr>
      <w:r w:rsidDel="00000000" w:rsidR="00000000" w:rsidRPr="00000000">
        <w:rPr>
          <w:b w:val="1"/>
          <w:rtl w:val="0"/>
        </w:rPr>
        <w:t xml:space="preserve">Graph Interpretation:</w:t>
      </w:r>
    </w:p>
    <w:p w:rsidR="00000000" w:rsidDel="00000000" w:rsidP="00000000" w:rsidRDefault="00000000" w:rsidRPr="00000000" w14:paraId="0000007D">
      <w:pPr>
        <w:numPr>
          <w:ilvl w:val="1"/>
          <w:numId w:val="2"/>
        </w:numPr>
        <w:spacing w:after="0" w:afterAutospacing="0" w:before="0" w:beforeAutospacing="0" w:lineRule="auto"/>
        <w:ind w:left="1440" w:hanging="360"/>
      </w:pPr>
      <w:r w:rsidDel="00000000" w:rsidR="00000000" w:rsidRPr="00000000">
        <w:rPr>
          <w:b w:val="1"/>
          <w:rtl w:val="0"/>
        </w:rPr>
        <w:t xml:space="preserve">Beep vs. Position Graph:</w:t>
      </w:r>
      <w:r w:rsidDel="00000000" w:rsidR="00000000" w:rsidRPr="00000000">
        <w:rPr>
          <w:rtl w:val="0"/>
        </w:rPr>
        <w:t xml:space="preserve"> Understand whether the beeps are in a consistent or varying rhythm.</w:t>
      </w:r>
    </w:p>
    <w:p w:rsidR="00000000" w:rsidDel="00000000" w:rsidP="00000000" w:rsidRDefault="00000000" w:rsidRPr="00000000" w14:paraId="0000007E">
      <w:pPr>
        <w:numPr>
          <w:ilvl w:val="1"/>
          <w:numId w:val="2"/>
        </w:numPr>
        <w:spacing w:after="240" w:before="0" w:beforeAutospacing="0" w:lineRule="auto"/>
        <w:ind w:left="1440" w:hanging="360"/>
      </w:pPr>
      <w:r w:rsidDel="00000000" w:rsidR="00000000" w:rsidRPr="00000000">
        <w:rPr>
          <w:b w:val="1"/>
          <w:rtl w:val="0"/>
        </w:rPr>
        <w:t xml:space="preserve">Response Time vs. Beep Number Graph:</w:t>
      </w:r>
      <w:r w:rsidDel="00000000" w:rsidR="00000000" w:rsidRPr="00000000">
        <w:rPr>
          <w:rtl w:val="0"/>
        </w:rPr>
        <w:t xml:space="preserve"> Analyze the time taken by participants to respond to each beep.</w:t>
      </w:r>
    </w:p>
    <w:p w:rsidR="00000000" w:rsidDel="00000000" w:rsidP="00000000" w:rsidRDefault="00000000" w:rsidRPr="00000000" w14:paraId="0000007F">
      <w:pPr>
        <w:pStyle w:val="Heading4"/>
        <w:keepNext w:val="0"/>
        <w:keepLines w:val="0"/>
        <w:spacing w:after="40" w:before="240" w:lineRule="auto"/>
        <w:rPr>
          <w:b w:val="1"/>
          <w:color w:val="000000"/>
          <w:sz w:val="22"/>
          <w:szCs w:val="22"/>
        </w:rPr>
      </w:pPr>
      <w:bookmarkStart w:colFirst="0" w:colLast="0" w:name="_x6u0t22fhnr0" w:id="5"/>
      <w:bookmarkEnd w:id="5"/>
      <w:r w:rsidDel="00000000" w:rsidR="00000000" w:rsidRPr="00000000">
        <w:rPr>
          <w:b w:val="1"/>
          <w:color w:val="000000"/>
          <w:sz w:val="22"/>
          <w:szCs w:val="22"/>
          <w:rtl w:val="0"/>
        </w:rPr>
        <w:t xml:space="preserve">Additional Features</w:t>
      </w:r>
    </w:p>
    <w:p w:rsidR="00000000" w:rsidDel="00000000" w:rsidP="00000000" w:rsidRDefault="00000000" w:rsidRPr="00000000" w14:paraId="00000080">
      <w:pPr>
        <w:numPr>
          <w:ilvl w:val="0"/>
          <w:numId w:val="7"/>
        </w:numPr>
        <w:spacing w:after="0" w:afterAutospacing="0" w:before="240" w:lineRule="auto"/>
        <w:ind w:left="720" w:hanging="360"/>
      </w:pPr>
      <w:r w:rsidDel="00000000" w:rsidR="00000000" w:rsidRPr="00000000">
        <w:rPr>
          <w:b w:val="1"/>
          <w:rtl w:val="0"/>
        </w:rPr>
        <w:t xml:space="preserve">Show More:</w:t>
      </w:r>
    </w:p>
    <w:p w:rsidR="00000000" w:rsidDel="00000000" w:rsidP="00000000" w:rsidRDefault="00000000" w:rsidRPr="00000000" w14:paraId="00000081">
      <w:pPr>
        <w:numPr>
          <w:ilvl w:val="1"/>
          <w:numId w:val="7"/>
        </w:numPr>
        <w:spacing w:after="0" w:afterAutospacing="0" w:before="0" w:beforeAutospacing="0" w:lineRule="auto"/>
        <w:ind w:left="1440" w:hanging="360"/>
      </w:pPr>
      <w:r w:rsidDel="00000000" w:rsidR="00000000" w:rsidRPr="00000000">
        <w:rPr>
          <w:rtl w:val="0"/>
        </w:rPr>
        <w:t xml:space="preserve">Click the </w:t>
      </w:r>
      <w:r w:rsidDel="00000000" w:rsidR="00000000" w:rsidRPr="00000000">
        <w:rPr>
          <w:b w:val="1"/>
          <w:rtl w:val="0"/>
        </w:rPr>
        <w:t xml:space="preserve">Show More</w:t>
      </w:r>
      <w:r w:rsidDel="00000000" w:rsidR="00000000" w:rsidRPr="00000000">
        <w:rPr>
          <w:rtl w:val="0"/>
        </w:rPr>
        <w:t xml:space="preserve"> button to view larger graphs.</w:t>
      </w:r>
    </w:p>
    <w:p w:rsidR="00000000" w:rsidDel="00000000" w:rsidP="00000000" w:rsidRDefault="00000000" w:rsidRPr="00000000" w14:paraId="00000082">
      <w:pPr>
        <w:numPr>
          <w:ilvl w:val="0"/>
          <w:numId w:val="7"/>
        </w:numPr>
        <w:spacing w:after="0" w:afterAutospacing="0" w:before="0" w:beforeAutospacing="0" w:lineRule="auto"/>
        <w:ind w:left="720" w:hanging="360"/>
      </w:pPr>
      <w:r w:rsidDel="00000000" w:rsidR="00000000" w:rsidRPr="00000000">
        <w:rPr>
          <w:b w:val="1"/>
          <w:rtl w:val="0"/>
        </w:rPr>
        <w:t xml:space="preserve">Save Results:</w:t>
      </w:r>
    </w:p>
    <w:p w:rsidR="00000000" w:rsidDel="00000000" w:rsidP="00000000" w:rsidRDefault="00000000" w:rsidRPr="00000000" w14:paraId="00000083">
      <w:pPr>
        <w:numPr>
          <w:ilvl w:val="1"/>
          <w:numId w:val="7"/>
        </w:numPr>
        <w:spacing w:after="240" w:before="0" w:beforeAutospacing="0" w:lineRule="auto"/>
        <w:ind w:left="1440" w:hanging="360"/>
      </w:pPr>
      <w:r w:rsidDel="00000000" w:rsidR="00000000" w:rsidRPr="00000000">
        <w:rPr>
          <w:rtl w:val="0"/>
        </w:rPr>
        <w:t xml:space="preserve">Click the </w:t>
      </w:r>
      <w:r w:rsidDel="00000000" w:rsidR="00000000" w:rsidRPr="00000000">
        <w:rPr>
          <w:b w:val="1"/>
          <w:rtl w:val="0"/>
        </w:rPr>
        <w:t xml:space="preserve">Save Result</w:t>
      </w:r>
      <w:r w:rsidDel="00000000" w:rsidR="00000000" w:rsidRPr="00000000">
        <w:rPr>
          <w:rtl w:val="0"/>
        </w:rPr>
        <w:t xml:space="preserve"> button to save the analyzed results.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fes249ihie1r" w:id="6"/>
      <w:bookmarkEnd w:id="6"/>
      <w:r w:rsidDel="00000000" w:rsidR="00000000" w:rsidRPr="00000000">
        <w:rPr>
          <w:b w:val="1"/>
          <w:color w:val="000000"/>
          <w:sz w:val="26"/>
          <w:szCs w:val="26"/>
          <w:rtl w:val="0"/>
        </w:rPr>
        <w:t xml:space="preserve">H-Reflex Analysis</w:t>
      </w:r>
    </w:p>
    <w:p w:rsidR="00000000" w:rsidDel="00000000" w:rsidP="00000000" w:rsidRDefault="00000000" w:rsidRPr="00000000" w14:paraId="00000086">
      <w:pPr>
        <w:pStyle w:val="Heading4"/>
        <w:keepNext w:val="0"/>
        <w:keepLines w:val="0"/>
        <w:spacing w:after="40" w:before="240" w:lineRule="auto"/>
        <w:rPr>
          <w:b w:val="1"/>
          <w:color w:val="000000"/>
          <w:sz w:val="22"/>
          <w:szCs w:val="22"/>
        </w:rPr>
      </w:pPr>
      <w:bookmarkStart w:colFirst="0" w:colLast="0" w:name="_itlpgyx0deki" w:id="7"/>
      <w:bookmarkEnd w:id="7"/>
      <w:r w:rsidDel="00000000" w:rsidR="00000000" w:rsidRPr="00000000">
        <w:rPr>
          <w:b w:val="1"/>
          <w:color w:val="000000"/>
          <w:sz w:val="22"/>
          <w:szCs w:val="22"/>
          <w:rtl w:val="0"/>
        </w:rPr>
        <w:t xml:space="preserve">Introduction</w:t>
      </w:r>
    </w:p>
    <w:p w:rsidR="00000000" w:rsidDel="00000000" w:rsidP="00000000" w:rsidRDefault="00000000" w:rsidRPr="00000000" w14:paraId="00000087">
      <w:pPr>
        <w:spacing w:after="240" w:before="240" w:lineRule="auto"/>
        <w:rPr/>
      </w:pPr>
      <w:r w:rsidDel="00000000" w:rsidR="00000000" w:rsidRPr="00000000">
        <w:rPr>
          <w:rtl w:val="0"/>
        </w:rPr>
        <w:t xml:space="preserve">This section will guide you through the process of analyzing H-Reflex data using URNeuroApp. Ensure your files are named with a suffix "H-reflex_**" before beginning the analysis.</w:t>
      </w:r>
    </w:p>
    <w:p w:rsidR="00000000" w:rsidDel="00000000" w:rsidP="00000000" w:rsidRDefault="00000000" w:rsidRPr="00000000" w14:paraId="00000088">
      <w:pPr>
        <w:pStyle w:val="Heading4"/>
        <w:keepNext w:val="0"/>
        <w:keepLines w:val="0"/>
        <w:spacing w:after="40" w:before="240" w:lineRule="auto"/>
        <w:rPr>
          <w:b w:val="1"/>
          <w:color w:val="000000"/>
          <w:sz w:val="22"/>
          <w:szCs w:val="22"/>
        </w:rPr>
      </w:pPr>
      <w:bookmarkStart w:colFirst="0" w:colLast="0" w:name="_qhewzvkb7sq7" w:id="8"/>
      <w:bookmarkEnd w:id="8"/>
      <w:r w:rsidDel="00000000" w:rsidR="00000000" w:rsidRPr="00000000">
        <w:rPr>
          <w:b w:val="1"/>
          <w:color w:val="000000"/>
          <w:sz w:val="22"/>
          <w:szCs w:val="22"/>
          <w:rtl w:val="0"/>
        </w:rPr>
        <w:t xml:space="preserve">Loading H-Reflex Files</w:t>
      </w:r>
    </w:p>
    <w:p w:rsidR="00000000" w:rsidDel="00000000" w:rsidP="00000000" w:rsidRDefault="00000000" w:rsidRPr="00000000" w14:paraId="00000089">
      <w:pPr>
        <w:numPr>
          <w:ilvl w:val="0"/>
          <w:numId w:val="1"/>
        </w:numPr>
        <w:spacing w:after="0" w:afterAutospacing="0" w:before="240" w:lineRule="auto"/>
        <w:ind w:left="720" w:hanging="360"/>
      </w:pPr>
      <w:r w:rsidDel="00000000" w:rsidR="00000000" w:rsidRPr="00000000">
        <w:rPr>
          <w:b w:val="1"/>
          <w:rtl w:val="0"/>
        </w:rPr>
        <w:t xml:space="preserve">Open the URNeuroApp:</w:t>
      </w:r>
    </w:p>
    <w:p w:rsidR="00000000" w:rsidDel="00000000" w:rsidP="00000000" w:rsidRDefault="00000000" w:rsidRPr="00000000" w14:paraId="0000008A">
      <w:pPr>
        <w:numPr>
          <w:ilvl w:val="1"/>
          <w:numId w:val="1"/>
        </w:numPr>
        <w:spacing w:after="0" w:afterAutospacing="0" w:before="0" w:beforeAutospacing="0" w:lineRule="auto"/>
        <w:ind w:left="1440" w:hanging="360"/>
      </w:pPr>
      <w:r w:rsidDel="00000000" w:rsidR="00000000" w:rsidRPr="00000000">
        <w:rPr>
          <w:rtl w:val="0"/>
        </w:rPr>
        <w:t xml:space="preserve">Navigate to the H-Reflex tab.</w:t>
      </w:r>
    </w:p>
    <w:p w:rsidR="00000000" w:rsidDel="00000000" w:rsidP="00000000" w:rsidRDefault="00000000" w:rsidRPr="00000000" w14:paraId="0000008B">
      <w:pPr>
        <w:numPr>
          <w:ilvl w:val="1"/>
          <w:numId w:val="1"/>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File</w:t>
      </w:r>
      <w:r w:rsidDel="00000000" w:rsidR="00000000" w:rsidRPr="00000000">
        <w:rPr>
          <w:rtl w:val="0"/>
        </w:rPr>
        <w:t xml:space="preserve"> &gt; </w:t>
      </w:r>
      <w:r w:rsidDel="00000000" w:rsidR="00000000" w:rsidRPr="00000000">
        <w:rPr>
          <w:b w:val="1"/>
          <w:rtl w:val="0"/>
        </w:rPr>
        <w:t xml:space="preserve">Open</w:t>
      </w:r>
      <w:r w:rsidDel="00000000" w:rsidR="00000000" w:rsidRPr="00000000">
        <w:rPr>
          <w:rtl w:val="0"/>
        </w:rPr>
        <w:t xml:space="preserve">.</w:t>
      </w:r>
    </w:p>
    <w:p w:rsidR="00000000" w:rsidDel="00000000" w:rsidP="00000000" w:rsidRDefault="00000000" w:rsidRPr="00000000" w14:paraId="0000008C">
      <w:pPr>
        <w:numPr>
          <w:ilvl w:val="1"/>
          <w:numId w:val="1"/>
        </w:numPr>
        <w:spacing w:after="0" w:afterAutospacing="0" w:before="0" w:beforeAutospacing="0" w:lineRule="auto"/>
        <w:ind w:left="1440" w:hanging="360"/>
      </w:pPr>
      <w:r w:rsidDel="00000000" w:rsidR="00000000" w:rsidRPr="00000000">
        <w:rPr>
          <w:rtl w:val="0"/>
        </w:rPr>
        <w:t xml:space="preserve">Choose the desired H-Reflex file from your directory.</w:t>
      </w:r>
    </w:p>
    <w:p w:rsidR="00000000" w:rsidDel="00000000" w:rsidP="00000000" w:rsidRDefault="00000000" w:rsidRPr="00000000" w14:paraId="0000008D">
      <w:pPr>
        <w:numPr>
          <w:ilvl w:val="1"/>
          <w:numId w:val="1"/>
        </w:numPr>
        <w:spacing w:after="24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3276600"/>
            <wp:effectExtent b="0" l="0" r="0" t="0"/>
            <wp:docPr id="2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4"/>
        <w:keepNext w:val="0"/>
        <w:keepLines w:val="0"/>
        <w:spacing w:after="40" w:before="240" w:lineRule="auto"/>
        <w:rPr>
          <w:b w:val="1"/>
          <w:color w:val="000000"/>
          <w:sz w:val="22"/>
          <w:szCs w:val="22"/>
        </w:rPr>
      </w:pPr>
      <w:bookmarkStart w:colFirst="0" w:colLast="0" w:name="_sr6xxqma60oq" w:id="9"/>
      <w:bookmarkEnd w:id="9"/>
      <w:r w:rsidDel="00000000" w:rsidR="00000000" w:rsidRPr="00000000">
        <w:rPr>
          <w:b w:val="1"/>
          <w:color w:val="000000"/>
          <w:sz w:val="22"/>
          <w:szCs w:val="22"/>
          <w:rtl w:val="0"/>
        </w:rPr>
        <w:t xml:space="preserve">Interpreting the Graphs</w:t>
      </w:r>
    </w:p>
    <w:p w:rsidR="00000000" w:rsidDel="00000000" w:rsidP="00000000" w:rsidRDefault="00000000" w:rsidRPr="00000000" w14:paraId="00000095">
      <w:pPr>
        <w:spacing w:after="240" w:before="240" w:lineRule="auto"/>
        <w:rPr/>
      </w:pPr>
      <w:r w:rsidDel="00000000" w:rsidR="00000000" w:rsidRPr="00000000">
        <w:rPr>
          <w:rtl w:val="0"/>
        </w:rPr>
        <w:t xml:space="preserve">After loading the H-Reflex file, the app will display a graph plot as shown below.</w:t>
      </w:r>
    </w:p>
    <w:p w:rsidR="00000000" w:rsidDel="00000000" w:rsidP="00000000" w:rsidRDefault="00000000" w:rsidRPr="00000000" w14:paraId="00000096">
      <w:pPr>
        <w:rPr/>
      </w:pPr>
      <w:r w:rsidDel="00000000" w:rsidR="00000000" w:rsidRPr="00000000">
        <w:rPr/>
        <w:drawing>
          <wp:inline distB="114300" distT="114300" distL="114300" distR="114300">
            <wp:extent cx="5943600" cy="3873500"/>
            <wp:effectExtent b="0" l="0" r="0" t="0"/>
            <wp:docPr id="3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1"/>
        </w:numPr>
        <w:spacing w:after="0" w:afterAutospacing="0" w:before="240" w:lineRule="auto"/>
        <w:ind w:left="720" w:hanging="360"/>
      </w:pPr>
      <w:r w:rsidDel="00000000" w:rsidR="00000000" w:rsidRPr="00000000">
        <w:rPr>
          <w:b w:val="1"/>
          <w:rtl w:val="0"/>
        </w:rPr>
        <w:t xml:space="preserve">Single Blue Signal:</w:t>
      </w:r>
      <w:r w:rsidDel="00000000" w:rsidR="00000000" w:rsidRPr="00000000">
        <w:rPr>
          <w:rtl w:val="0"/>
        </w:rPr>
        <w:t xml:space="preserve"> Represents the voltage/current level. The base of the blue signal is 0-level, but a negative offset of -4 is added to make it visible in the plot.</w:t>
      </w:r>
    </w:p>
    <w:p w:rsidR="00000000" w:rsidDel="00000000" w:rsidP="00000000" w:rsidRDefault="00000000" w:rsidRPr="00000000" w14:paraId="00000098">
      <w:pPr>
        <w:numPr>
          <w:ilvl w:val="0"/>
          <w:numId w:val="11"/>
        </w:numPr>
        <w:spacing w:after="240" w:before="0" w:beforeAutospacing="0" w:lineRule="auto"/>
        <w:ind w:left="720" w:hanging="360"/>
      </w:pPr>
      <w:r w:rsidDel="00000000" w:rsidR="00000000" w:rsidRPr="00000000">
        <w:rPr>
          <w:b w:val="1"/>
          <w:rtl w:val="0"/>
        </w:rPr>
        <w:t xml:space="preserve">Multi-Colored Signals:</w:t>
      </w:r>
      <w:r w:rsidDel="00000000" w:rsidR="00000000" w:rsidRPr="00000000">
        <w:rPr>
          <w:rtl w:val="0"/>
        </w:rPr>
        <w:t xml:space="preserve"> Represent the EMG amplitudes. Signals from each trial overlap each other.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4"/>
        <w:keepNext w:val="0"/>
        <w:keepLines w:val="0"/>
        <w:spacing w:after="40" w:before="240" w:lineRule="auto"/>
        <w:rPr>
          <w:b w:val="1"/>
          <w:color w:val="000000"/>
          <w:sz w:val="22"/>
          <w:szCs w:val="22"/>
        </w:rPr>
      </w:pPr>
      <w:bookmarkStart w:colFirst="0" w:colLast="0" w:name="_ob8qtbaw7hqq" w:id="10"/>
      <w:bookmarkEnd w:id="10"/>
      <w:r w:rsidDel="00000000" w:rsidR="00000000" w:rsidRPr="00000000">
        <w:rPr>
          <w:b w:val="1"/>
          <w:color w:val="000000"/>
          <w:sz w:val="22"/>
          <w:szCs w:val="22"/>
          <w:rtl w:val="0"/>
        </w:rPr>
        <w:t xml:space="preserve">Selecting the Region of Interest (ROI)</w:t>
      </w:r>
    </w:p>
    <w:p w:rsidR="00000000" w:rsidDel="00000000" w:rsidP="00000000" w:rsidRDefault="00000000" w:rsidRPr="00000000" w14:paraId="0000009C">
      <w:pPr>
        <w:numPr>
          <w:ilvl w:val="0"/>
          <w:numId w:val="4"/>
        </w:numPr>
        <w:spacing w:after="0" w:afterAutospacing="0" w:before="240" w:lineRule="auto"/>
        <w:ind w:left="720" w:hanging="360"/>
      </w:pPr>
      <w:r w:rsidDel="00000000" w:rsidR="00000000" w:rsidRPr="00000000">
        <w:rPr>
          <w:rtl w:val="0"/>
        </w:rPr>
        <w:t xml:space="preserve">Select the region of interest (ROI) from the multi-colored signals where two significant peaks are visible.</w:t>
      </w:r>
    </w:p>
    <w:p w:rsidR="00000000" w:rsidDel="00000000" w:rsidP="00000000" w:rsidRDefault="00000000" w:rsidRPr="00000000" w14:paraId="0000009D">
      <w:pPr>
        <w:numPr>
          <w:ilvl w:val="0"/>
          <w:numId w:val="4"/>
        </w:numPr>
        <w:spacing w:after="240" w:before="0" w:beforeAutospacing="0" w:lineRule="auto"/>
        <w:ind w:left="720" w:hanging="360"/>
      </w:pPr>
      <w:r w:rsidDel="00000000" w:rsidR="00000000" w:rsidRPr="00000000">
        <w:rPr>
          <w:rtl w:val="0"/>
        </w:rPr>
        <w:t xml:space="preserve">Hover the mouse pointer over the signals and mark the interested positions as shown in the picture below.</w:t>
      </w:r>
    </w:p>
    <w:p w:rsidR="00000000" w:rsidDel="00000000" w:rsidP="00000000" w:rsidRDefault="00000000" w:rsidRPr="00000000" w14:paraId="0000009E">
      <w:pPr>
        <w:rPr/>
      </w:pPr>
      <w:r w:rsidDel="00000000" w:rsidR="00000000" w:rsidRPr="00000000">
        <w:rPr/>
        <w:drawing>
          <wp:inline distB="114300" distT="114300" distL="114300" distR="114300">
            <wp:extent cx="5943600" cy="3886200"/>
            <wp:effectExtent b="0" l="0" r="0" t="0"/>
            <wp:docPr id="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4"/>
        <w:keepNext w:val="0"/>
        <w:keepLines w:val="0"/>
        <w:spacing w:after="40" w:before="240" w:lineRule="auto"/>
        <w:rPr>
          <w:b w:val="1"/>
          <w:color w:val="000000"/>
          <w:sz w:val="22"/>
          <w:szCs w:val="22"/>
        </w:rPr>
      </w:pPr>
      <w:bookmarkStart w:colFirst="0" w:colLast="0" w:name="_hy33rsdkcb4n" w:id="11"/>
      <w:bookmarkEnd w:id="11"/>
      <w:r w:rsidDel="00000000" w:rsidR="00000000" w:rsidRPr="00000000">
        <w:rPr>
          <w:b w:val="1"/>
          <w:color w:val="000000"/>
          <w:sz w:val="22"/>
          <w:szCs w:val="22"/>
          <w:rtl w:val="0"/>
        </w:rPr>
        <w:t xml:space="preserve">Analyzing the H-Reflex Data</w:t>
      </w:r>
    </w:p>
    <w:p w:rsidR="00000000" w:rsidDel="00000000" w:rsidP="00000000" w:rsidRDefault="00000000" w:rsidRPr="00000000" w14:paraId="000000A2">
      <w:pPr>
        <w:spacing w:after="240" w:before="240" w:lineRule="auto"/>
        <w:rPr/>
      </w:pPr>
      <w:r w:rsidDel="00000000" w:rsidR="00000000" w:rsidRPr="00000000">
        <w:rPr>
          <w:rtl w:val="0"/>
        </w:rPr>
        <w:t xml:space="preserve">After selecting two ROIs, the H-reflex analysis will be shown in the right-side graphs as illustrated below.</w:t>
      </w:r>
    </w:p>
    <w:p w:rsidR="00000000" w:rsidDel="00000000" w:rsidP="00000000" w:rsidRDefault="00000000" w:rsidRPr="00000000" w14:paraId="000000A3">
      <w:pPr>
        <w:rPr/>
      </w:pPr>
      <w:r w:rsidDel="00000000" w:rsidR="00000000" w:rsidRPr="00000000">
        <w:rPr/>
        <w:drawing>
          <wp:inline distB="114300" distT="114300" distL="114300" distR="114300">
            <wp:extent cx="5943600" cy="3898900"/>
            <wp:effectExtent b="0" l="0" r="0" t="0"/>
            <wp:docPr id="1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numPr>
          <w:ilvl w:val="0"/>
          <w:numId w:val="3"/>
        </w:numPr>
        <w:spacing w:after="240" w:before="240" w:lineRule="auto"/>
        <w:ind w:left="720" w:hanging="360"/>
      </w:pPr>
      <w:r w:rsidDel="00000000" w:rsidR="00000000" w:rsidRPr="00000000">
        <w:rPr>
          <w:b w:val="1"/>
          <w:rtl w:val="0"/>
        </w:rPr>
        <w:t xml:space="preserve">Further Analysis:</w:t>
      </w:r>
      <w:r w:rsidDel="00000000" w:rsidR="00000000" w:rsidRPr="00000000">
        <w:rPr>
          <w:rtl w:val="0"/>
        </w:rPr>
        <w:t xml:space="preserve"> To see more detailed graphs, click on the H-reflex Result graph and H-reflex-ascending slope graph from the app window. This will enlarge the graphs and further process data like slope calculation, H-max, M-max, 5-percent, and 50-percent H-max.</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5943600" cy="3149600"/>
            <wp:effectExtent b="0" l="0" r="0" t="0"/>
            <wp:docPr id="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keepNext w:val="0"/>
        <w:keepLines w:val="0"/>
        <w:spacing w:after="40" w:before="240" w:lineRule="auto"/>
        <w:rPr>
          <w:b w:val="1"/>
          <w:color w:val="000000"/>
          <w:sz w:val="22"/>
          <w:szCs w:val="22"/>
        </w:rPr>
      </w:pPr>
      <w:bookmarkStart w:colFirst="0" w:colLast="0" w:name="_27etz9lbhd24" w:id="12"/>
      <w:bookmarkEnd w:id="12"/>
      <w:r w:rsidDel="00000000" w:rsidR="00000000" w:rsidRPr="00000000">
        <w:rPr>
          <w:b w:val="1"/>
          <w:color w:val="000000"/>
          <w:sz w:val="22"/>
          <w:szCs w:val="22"/>
          <w:rtl w:val="0"/>
        </w:rPr>
        <w:t xml:space="preserve">Understanding the Results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5314950" cy="4791075"/>
            <wp:effectExtent b="0" l="0" r="0" t="0"/>
            <wp:docPr id="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3149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8"/>
        </w:numPr>
        <w:spacing w:after="240" w:before="240" w:lineRule="auto"/>
        <w:ind w:left="720" w:hanging="360"/>
      </w:pPr>
      <w:r w:rsidDel="00000000" w:rsidR="00000000" w:rsidRPr="00000000">
        <w:rPr>
          <w:b w:val="1"/>
          <w:rtl w:val="0"/>
        </w:rPr>
        <w:t xml:space="preserve">Peak-to-Peak Amplitude:</w:t>
      </w:r>
      <w:r w:rsidDel="00000000" w:rsidR="00000000" w:rsidRPr="00000000">
        <w:rPr>
          <w:rtl w:val="0"/>
        </w:rPr>
        <w:t xml:space="preserve"> Displays the peak-to-peak amplitude of both peaks of the multi-colored signals (where each color represents each trial), represented by blue and red signal lines. Yellow signal lines represent the peak voltage/current level at each trial.</w:t>
      </w:r>
    </w:p>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5324475" cy="4791075"/>
            <wp:effectExtent b="0" l="0" r="0" t="0"/>
            <wp:docPr id="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32447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6"/>
        </w:numPr>
        <w:spacing w:after="240" w:before="240" w:lineRule="auto"/>
        <w:ind w:left="720" w:hanging="360"/>
      </w:pPr>
      <w:r w:rsidDel="00000000" w:rsidR="00000000" w:rsidRPr="00000000">
        <w:rPr>
          <w:b w:val="1"/>
          <w:rtl w:val="0"/>
        </w:rPr>
        <w:t xml:space="preserve">Current Level Representation:</w:t>
      </w:r>
      <w:r w:rsidDel="00000000" w:rsidR="00000000" w:rsidRPr="00000000">
        <w:rPr>
          <w:rtl w:val="0"/>
        </w:rPr>
        <w:t xml:space="preserve"> Peak-to-peak M-max and H-max are represented with respect to Current Level. The orange and vanilla dashed lines represent the linearly fitted H-max and M-max, respectively. The blue dashed line represents the tangent line of the H-max.</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keepNext w:val="0"/>
        <w:keepLines w:val="0"/>
        <w:spacing w:after="40" w:before="240" w:lineRule="auto"/>
        <w:rPr>
          <w:b w:val="1"/>
          <w:color w:val="000000"/>
          <w:sz w:val="22"/>
          <w:szCs w:val="22"/>
        </w:rPr>
      </w:pPr>
      <w:bookmarkStart w:colFirst="0" w:colLast="0" w:name="_s5kia7q8jvs1" w:id="13"/>
      <w:bookmarkEnd w:id="13"/>
      <w:r w:rsidDel="00000000" w:rsidR="00000000" w:rsidRPr="00000000">
        <w:rPr>
          <w:b w:val="1"/>
          <w:color w:val="000000"/>
          <w:sz w:val="22"/>
          <w:szCs w:val="22"/>
          <w:rtl w:val="0"/>
        </w:rPr>
        <w:t xml:space="preserve">Saving the Results</w:t>
      </w:r>
    </w:p>
    <w:p w:rsidR="00000000" w:rsidDel="00000000" w:rsidP="00000000" w:rsidRDefault="00000000" w:rsidRPr="00000000" w14:paraId="000000B2">
      <w:pPr>
        <w:spacing w:after="240" w:before="240" w:lineRule="auto"/>
        <w:rPr/>
      </w:pPr>
      <w:r w:rsidDel="00000000" w:rsidR="00000000" w:rsidRPr="00000000">
        <w:rPr>
          <w:rtl w:val="0"/>
        </w:rPr>
        <w:t xml:space="preserve">You can save the results by clicking on the </w:t>
      </w:r>
      <w:r w:rsidDel="00000000" w:rsidR="00000000" w:rsidRPr="00000000">
        <w:rPr>
          <w:b w:val="1"/>
          <w:rtl w:val="0"/>
        </w:rPr>
        <w:t xml:space="preserve">Save Processed Data</w:t>
      </w:r>
      <w:r w:rsidDel="00000000" w:rsidR="00000000" w:rsidRPr="00000000">
        <w:rPr>
          <w:rtl w:val="0"/>
        </w:rPr>
        <w:t xml:space="preserve"> button.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b w:val="1"/>
          <w:sz w:val="28"/>
          <w:szCs w:val="28"/>
          <w:rtl w:val="0"/>
        </w:rPr>
        <w:t xml:space="preserve">M-Reflex:</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Same as H-Reflex.</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b w:val="1"/>
          <w:sz w:val="28"/>
          <w:szCs w:val="28"/>
          <w:rtl w:val="0"/>
        </w:rPr>
        <w:t xml:space="preserve">TTA CSP: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TTA-CSP is the Cortical Silent Period analysis in the Toe-Tapping Accuracy study. </w:t>
      </w:r>
    </w:p>
    <w:p w:rsidR="00000000" w:rsidDel="00000000" w:rsidP="00000000" w:rsidRDefault="00000000" w:rsidRPr="00000000" w14:paraId="000000BC">
      <w:pPr>
        <w:spacing w:after="240" w:before="240" w:lineRule="auto"/>
        <w:rPr/>
      </w:pPr>
      <w:r w:rsidDel="00000000" w:rsidR="00000000" w:rsidRPr="00000000">
        <w:rPr>
          <w:rtl w:val="0"/>
        </w:rPr>
        <w:t xml:space="preserve">This section will guide you through the process of analyzing TTA CSP data using URNeuroApp.</w:t>
      </w:r>
    </w:p>
    <w:p w:rsidR="00000000" w:rsidDel="00000000" w:rsidP="00000000" w:rsidRDefault="00000000" w:rsidRPr="00000000" w14:paraId="000000BD">
      <w:pPr>
        <w:pStyle w:val="Heading4"/>
        <w:keepNext w:val="0"/>
        <w:keepLines w:val="0"/>
        <w:spacing w:after="40" w:before="240" w:lineRule="auto"/>
        <w:ind w:left="720" w:firstLine="0"/>
        <w:rPr>
          <w:b w:val="1"/>
          <w:color w:val="000000"/>
          <w:sz w:val="22"/>
          <w:szCs w:val="22"/>
        </w:rPr>
      </w:pPr>
      <w:bookmarkStart w:colFirst="0" w:colLast="0" w:name="_lxria2494jak" w:id="14"/>
      <w:bookmarkEnd w:id="14"/>
      <w:r w:rsidDel="00000000" w:rsidR="00000000" w:rsidRPr="00000000">
        <w:rPr>
          <w:b w:val="1"/>
          <w:color w:val="000000"/>
          <w:sz w:val="22"/>
          <w:szCs w:val="22"/>
          <w:rtl w:val="0"/>
        </w:rPr>
        <w:t xml:space="preserve">Loading TTA Files</w:t>
      </w:r>
    </w:p>
    <w:p w:rsidR="00000000" w:rsidDel="00000000" w:rsidP="00000000" w:rsidRDefault="00000000" w:rsidRPr="00000000" w14:paraId="000000BE">
      <w:pPr>
        <w:numPr>
          <w:ilvl w:val="0"/>
          <w:numId w:val="9"/>
        </w:numPr>
        <w:spacing w:after="0" w:afterAutospacing="0" w:before="240" w:lineRule="auto"/>
        <w:ind w:left="720" w:hanging="360"/>
      </w:pPr>
      <w:r w:rsidDel="00000000" w:rsidR="00000000" w:rsidRPr="00000000">
        <w:rPr>
          <w:b w:val="1"/>
          <w:rtl w:val="0"/>
        </w:rPr>
        <w:t xml:space="preserve">Open the URNeuroApp:</w:t>
      </w:r>
    </w:p>
    <w:p w:rsidR="00000000" w:rsidDel="00000000" w:rsidP="00000000" w:rsidRDefault="00000000" w:rsidRPr="00000000" w14:paraId="000000BF">
      <w:pPr>
        <w:numPr>
          <w:ilvl w:val="1"/>
          <w:numId w:val="9"/>
        </w:numPr>
        <w:spacing w:after="0" w:afterAutospacing="0" w:before="0" w:beforeAutospacing="0" w:lineRule="auto"/>
        <w:ind w:left="1440" w:hanging="360"/>
      </w:pPr>
      <w:r w:rsidDel="00000000" w:rsidR="00000000" w:rsidRPr="00000000">
        <w:rPr>
          <w:rtl w:val="0"/>
        </w:rPr>
        <w:t xml:space="preserve">Ensure you have the correct file (e.g., “DMM_HNHC_P06”, “DMM_HNLC_P06”).</w:t>
      </w:r>
    </w:p>
    <w:p w:rsidR="00000000" w:rsidDel="00000000" w:rsidP="00000000" w:rsidRDefault="00000000" w:rsidRPr="00000000" w14:paraId="000000C0">
      <w:pPr>
        <w:numPr>
          <w:ilvl w:val="0"/>
          <w:numId w:val="9"/>
        </w:numPr>
        <w:spacing w:after="0" w:afterAutospacing="0" w:before="0" w:beforeAutospacing="0" w:lineRule="auto"/>
        <w:ind w:left="720" w:hanging="360"/>
      </w:pPr>
      <w:r w:rsidDel="00000000" w:rsidR="00000000" w:rsidRPr="00000000">
        <w:rPr>
          <w:b w:val="1"/>
          <w:rtl w:val="0"/>
        </w:rPr>
        <w:t xml:space="preserve">Navigate to the TTA CSP tab:</w:t>
      </w:r>
    </w:p>
    <w:p w:rsidR="00000000" w:rsidDel="00000000" w:rsidP="00000000" w:rsidRDefault="00000000" w:rsidRPr="00000000" w14:paraId="000000C1">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File</w:t>
      </w:r>
      <w:r w:rsidDel="00000000" w:rsidR="00000000" w:rsidRPr="00000000">
        <w:rPr>
          <w:rtl w:val="0"/>
        </w:rPr>
        <w:t xml:space="preserve"> &gt; </w:t>
      </w:r>
      <w:r w:rsidDel="00000000" w:rsidR="00000000" w:rsidRPr="00000000">
        <w:rPr>
          <w:b w:val="1"/>
          <w:rtl w:val="0"/>
        </w:rPr>
        <w:t xml:space="preserve">Open</w:t>
      </w:r>
      <w:r w:rsidDel="00000000" w:rsidR="00000000" w:rsidRPr="00000000">
        <w:rPr>
          <w:rtl w:val="0"/>
        </w:rPr>
        <w:t xml:space="preserve">.</w:t>
      </w:r>
    </w:p>
    <w:p w:rsidR="00000000" w:rsidDel="00000000" w:rsidP="00000000" w:rsidRDefault="00000000" w:rsidRPr="00000000" w14:paraId="000000C2">
      <w:pPr>
        <w:numPr>
          <w:ilvl w:val="1"/>
          <w:numId w:val="9"/>
        </w:numPr>
        <w:spacing w:after="0" w:afterAutospacing="0" w:before="0" w:beforeAutospacing="0" w:lineRule="auto"/>
        <w:ind w:left="1440" w:hanging="360"/>
      </w:pPr>
      <w:r w:rsidDel="00000000" w:rsidR="00000000" w:rsidRPr="00000000">
        <w:rPr>
          <w:rtl w:val="0"/>
        </w:rPr>
        <w:t xml:space="preserve">Select the desired TTA file from your directory.</w:t>
      </w:r>
    </w:p>
    <w:p w:rsidR="00000000" w:rsidDel="00000000" w:rsidP="00000000" w:rsidRDefault="00000000" w:rsidRPr="00000000" w14:paraId="000000C3">
      <w:pPr>
        <w:numPr>
          <w:ilvl w:val="1"/>
          <w:numId w:val="9"/>
        </w:numPr>
        <w:spacing w:after="24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After loading the file, the app will display the EMG signals with several stimulations.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898900"/>
            <wp:effectExtent b="0" l="0" r="0" t="0"/>
            <wp:docPr id="20"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In the graph above, the EMG signals are displayed with several stimulations.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keepNext w:val="0"/>
        <w:keepLines w:val="0"/>
        <w:spacing w:after="40" w:before="240" w:lineRule="auto"/>
        <w:rPr/>
      </w:pPr>
      <w:bookmarkStart w:colFirst="0" w:colLast="0" w:name="_o4pqcnei1283" w:id="15"/>
      <w:bookmarkEnd w:id="15"/>
      <w:r w:rsidDel="00000000" w:rsidR="00000000" w:rsidRPr="00000000">
        <w:rPr>
          <w:b w:val="1"/>
          <w:color w:val="000000"/>
          <w:sz w:val="22"/>
          <w:szCs w:val="22"/>
          <w:rtl w:val="0"/>
        </w:rPr>
        <w:t xml:space="preserve">Interpreting the Graphs</w:t>
      </w:r>
      <w:r w:rsidDel="00000000" w:rsidR="00000000" w:rsidRPr="00000000">
        <w:rPr>
          <w:rtl w:val="0"/>
        </w:rPr>
      </w:r>
    </w:p>
    <w:p w:rsidR="00000000" w:rsidDel="00000000" w:rsidP="00000000" w:rsidRDefault="00000000" w:rsidRPr="00000000" w14:paraId="000000CD">
      <w:pPr>
        <w:numPr>
          <w:ilvl w:val="0"/>
          <w:numId w:val="14"/>
        </w:numPr>
        <w:spacing w:after="240" w:before="240" w:lineRule="auto"/>
        <w:ind w:left="720" w:hanging="360"/>
      </w:pPr>
      <w:r w:rsidDel="00000000" w:rsidR="00000000" w:rsidRPr="00000000">
        <w:rPr>
          <w:b w:val="1"/>
          <w:rtl w:val="0"/>
        </w:rPr>
        <w:t xml:space="preserve">Threshold Value Adjustment:</w:t>
      </w:r>
      <w:r w:rsidDel="00000000" w:rsidR="00000000" w:rsidRPr="00000000">
        <w:rPr>
          <w:rtl w:val="0"/>
        </w:rPr>
        <w:t xml:space="preserve"> Update the threshold value so that it crosses every stimulation. The app automatically detects each stimulation by marking red circles and lines on each stimulation peak, as shown in the image below.</w:t>
      </w:r>
    </w:p>
    <w:p w:rsidR="00000000" w:rsidDel="00000000" w:rsidP="00000000" w:rsidRDefault="00000000" w:rsidRPr="00000000" w14:paraId="000000CE">
      <w:pPr>
        <w:spacing w:after="240" w:before="240" w:lineRule="auto"/>
        <w:ind w:left="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3886200"/>
            <wp:effectExtent b="0" l="0" r="0" t="0"/>
            <wp:docPr id="3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4"/>
        <w:keepNext w:val="0"/>
        <w:keepLines w:val="0"/>
        <w:spacing w:after="40" w:before="240" w:lineRule="auto"/>
        <w:rPr>
          <w:b w:val="1"/>
          <w:color w:val="000000"/>
          <w:sz w:val="22"/>
          <w:szCs w:val="22"/>
        </w:rPr>
      </w:pPr>
      <w:bookmarkStart w:colFirst="0" w:colLast="0" w:name="_q3tuo0966yc8" w:id="16"/>
      <w:bookmarkEnd w:id="16"/>
      <w:r w:rsidDel="00000000" w:rsidR="00000000" w:rsidRPr="00000000">
        <w:rPr>
          <w:b w:val="1"/>
          <w:color w:val="000000"/>
          <w:sz w:val="22"/>
          <w:szCs w:val="22"/>
          <w:rtl w:val="0"/>
        </w:rPr>
        <w:t xml:space="preserve">Splitting the Signal Window</w:t>
      </w:r>
    </w:p>
    <w:p w:rsidR="00000000" w:rsidDel="00000000" w:rsidP="00000000" w:rsidRDefault="00000000" w:rsidRPr="00000000" w14:paraId="000000D2">
      <w:pPr>
        <w:numPr>
          <w:ilvl w:val="0"/>
          <w:numId w:val="15"/>
        </w:numPr>
        <w:spacing w:after="0" w:afterAutospacing="0" w:before="240" w:lineRule="auto"/>
        <w:ind w:left="720" w:hanging="360"/>
      </w:pPr>
      <w:r w:rsidDel="00000000" w:rsidR="00000000" w:rsidRPr="00000000">
        <w:rPr>
          <w:b w:val="1"/>
          <w:rtl w:val="0"/>
        </w:rPr>
        <w:t xml:space="preserve">Split the Signal Window:</w:t>
      </w:r>
    </w:p>
    <w:p w:rsidR="00000000" w:rsidDel="00000000" w:rsidP="00000000" w:rsidRDefault="00000000" w:rsidRPr="00000000" w14:paraId="000000D3">
      <w:pPr>
        <w:numPr>
          <w:ilvl w:val="1"/>
          <w:numId w:val="15"/>
        </w:numPr>
        <w:spacing w:after="0" w:afterAutospacing="0" w:before="0" w:beforeAutospacing="0" w:lineRule="auto"/>
        <w:ind w:left="1440" w:hanging="360"/>
      </w:pPr>
      <w:r w:rsidDel="00000000" w:rsidR="00000000" w:rsidRPr="00000000">
        <w:rPr>
          <w:rtl w:val="0"/>
        </w:rPr>
        <w:t xml:space="preserve">Click the </w:t>
      </w:r>
      <w:r w:rsidDel="00000000" w:rsidR="00000000" w:rsidRPr="00000000">
        <w:rPr>
          <w:b w:val="1"/>
          <w:rtl w:val="0"/>
        </w:rPr>
        <w:t xml:space="preserve">Split</w:t>
      </w:r>
      <w:r w:rsidDel="00000000" w:rsidR="00000000" w:rsidRPr="00000000">
        <w:rPr>
          <w:rtl w:val="0"/>
        </w:rPr>
        <w:t xml:space="preserve"> button at the top right corner. This will split the signal window for each stimulation and start displaying CSP analysis of the first stimulation.</w:t>
      </w:r>
    </w:p>
    <w:p w:rsidR="00000000" w:rsidDel="00000000" w:rsidP="00000000" w:rsidRDefault="00000000" w:rsidRPr="00000000" w14:paraId="000000D4">
      <w:pPr>
        <w:numPr>
          <w:ilvl w:val="0"/>
          <w:numId w:val="15"/>
        </w:numPr>
        <w:spacing w:after="0" w:afterAutospacing="0" w:before="0" w:beforeAutospacing="0" w:lineRule="auto"/>
        <w:ind w:left="720" w:hanging="360"/>
      </w:pPr>
      <w:r w:rsidDel="00000000" w:rsidR="00000000" w:rsidRPr="00000000">
        <w:rPr>
          <w:b w:val="1"/>
          <w:rtl w:val="0"/>
        </w:rPr>
        <w:t xml:space="preserve">Navigating through Stimulations:</w:t>
      </w:r>
    </w:p>
    <w:p w:rsidR="00000000" w:rsidDel="00000000" w:rsidP="00000000" w:rsidRDefault="00000000" w:rsidRPr="00000000" w14:paraId="000000D5">
      <w:pPr>
        <w:numPr>
          <w:ilvl w:val="1"/>
          <w:numId w:val="15"/>
        </w:numPr>
        <w:spacing w:after="240" w:before="0" w:beforeAutospacing="0" w:lineRule="auto"/>
        <w:ind w:left="1440" w:hanging="360"/>
      </w:pPr>
      <w:r w:rsidDel="00000000" w:rsidR="00000000" w:rsidRPr="00000000">
        <w:rPr>
          <w:rtl w:val="0"/>
        </w:rPr>
        <w:t xml:space="preserve">Use the </w:t>
      </w:r>
      <w:r w:rsidDel="00000000" w:rsidR="00000000" w:rsidRPr="00000000">
        <w:rPr>
          <w:b w:val="1"/>
          <w:rtl w:val="0"/>
        </w:rPr>
        <w:t xml:space="preserve">Next</w:t>
      </w:r>
      <w:r w:rsidDel="00000000" w:rsidR="00000000" w:rsidRPr="00000000">
        <w:rPr>
          <w:rtl w:val="0"/>
        </w:rPr>
        <w:t xml:space="preserve"> and </w:t>
      </w:r>
      <w:r w:rsidDel="00000000" w:rsidR="00000000" w:rsidRPr="00000000">
        <w:rPr>
          <w:b w:val="1"/>
          <w:rtl w:val="0"/>
        </w:rPr>
        <w:t xml:space="preserve">Previous</w:t>
      </w:r>
      <w:r w:rsidDel="00000000" w:rsidR="00000000" w:rsidRPr="00000000">
        <w:rPr>
          <w:rtl w:val="0"/>
        </w:rPr>
        <w:t xml:space="preserve"> buttons to see other stimulations’ CSP analysis. See the picture below. </w:t>
      </w:r>
    </w:p>
    <w:p w:rsidR="00000000" w:rsidDel="00000000" w:rsidP="00000000" w:rsidRDefault="00000000" w:rsidRPr="00000000" w14:paraId="000000D6">
      <w:pPr>
        <w:rPr/>
      </w:pPr>
      <w:r w:rsidDel="00000000" w:rsidR="00000000" w:rsidRPr="00000000">
        <w:rPr/>
        <w:drawing>
          <wp:inline distB="114300" distT="114300" distL="114300" distR="114300">
            <wp:extent cx="5943600" cy="3898900"/>
            <wp:effectExtent b="0" l="0" r="0" t="0"/>
            <wp:docPr id="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ind w:left="0" w:firstLine="0"/>
        <w:rPr>
          <w:b w:val="1"/>
        </w:rPr>
      </w:pPr>
      <w:r w:rsidDel="00000000" w:rsidR="00000000" w:rsidRPr="00000000">
        <w:rPr>
          <w:rtl w:val="0"/>
        </w:rPr>
        <w:t xml:space="preserve">I</w:t>
      </w:r>
      <w:r w:rsidDel="00000000" w:rsidR="00000000" w:rsidRPr="00000000">
        <w:rPr>
          <w:rtl w:val="0"/>
        </w:rPr>
        <w:t xml:space="preserve">n the picture above, t</w:t>
      </w:r>
      <w:r w:rsidDel="00000000" w:rsidR="00000000" w:rsidRPr="00000000">
        <w:rPr>
          <w:rtl w:val="0"/>
        </w:rPr>
        <w:t xml:space="preserve">he CSP duration is displayed on the graph window.</w:t>
      </w:r>
      <w:r w:rsidDel="00000000" w:rsidR="00000000" w:rsidRPr="00000000">
        <w:rPr>
          <w:rtl w:val="0"/>
        </w:rPr>
      </w:r>
    </w:p>
    <w:p w:rsidR="00000000" w:rsidDel="00000000" w:rsidP="00000000" w:rsidRDefault="00000000" w:rsidRPr="00000000" w14:paraId="000000D8">
      <w:pPr>
        <w:spacing w:after="240" w:before="240" w:lineRule="auto"/>
        <w:ind w:left="0" w:firstLine="0"/>
        <w:rPr/>
      </w:pPr>
      <w:r w:rsidDel="00000000" w:rsidR="00000000" w:rsidRPr="00000000">
        <w:rPr>
          <w:b w:val="1"/>
          <w:rtl w:val="0"/>
        </w:rPr>
        <w:t xml:space="preserve">Configuration Options:</w:t>
      </w:r>
      <w:r w:rsidDel="00000000" w:rsidR="00000000" w:rsidRPr="00000000">
        <w:rPr>
          <w:rtl w:val="0"/>
        </w:rPr>
        <w:t xml:space="preserve"> Located at the bottom right of the app window, these options allow you to select the size of each stimulation window.</w:t>
      </w:r>
    </w:p>
    <w:p w:rsidR="00000000" w:rsidDel="00000000" w:rsidP="00000000" w:rsidRDefault="00000000" w:rsidRPr="00000000" w14:paraId="000000D9">
      <w:pPr>
        <w:numPr>
          <w:ilvl w:val="0"/>
          <w:numId w:val="16"/>
        </w:numPr>
        <w:spacing w:after="0" w:afterAutospacing="0" w:before="240" w:lineRule="auto"/>
        <w:ind w:left="720" w:hanging="360"/>
      </w:pPr>
      <w:r w:rsidDel="00000000" w:rsidR="00000000" w:rsidRPr="00000000">
        <w:rPr>
          <w:b w:val="1"/>
          <w:rtl w:val="0"/>
        </w:rPr>
        <w:t xml:space="preserve">Left Boundary:</w:t>
      </w:r>
      <w:r w:rsidDel="00000000" w:rsidR="00000000" w:rsidRPr="00000000">
        <w:rPr>
          <w:rtl w:val="0"/>
        </w:rPr>
        <w:t xml:space="preserve"> Number of data points shown before the stimulation.</w:t>
      </w:r>
    </w:p>
    <w:p w:rsidR="00000000" w:rsidDel="00000000" w:rsidP="00000000" w:rsidRDefault="00000000" w:rsidRPr="00000000" w14:paraId="000000DA">
      <w:pPr>
        <w:numPr>
          <w:ilvl w:val="0"/>
          <w:numId w:val="16"/>
        </w:numPr>
        <w:spacing w:after="0" w:afterAutospacing="0" w:before="0" w:beforeAutospacing="0" w:lineRule="auto"/>
        <w:ind w:left="720" w:hanging="360"/>
      </w:pPr>
      <w:r w:rsidDel="00000000" w:rsidR="00000000" w:rsidRPr="00000000">
        <w:rPr>
          <w:b w:val="1"/>
          <w:rtl w:val="0"/>
        </w:rPr>
        <w:t xml:space="preserve">Right Boundary:</w:t>
      </w:r>
      <w:r w:rsidDel="00000000" w:rsidR="00000000" w:rsidRPr="00000000">
        <w:rPr>
          <w:rtl w:val="0"/>
        </w:rPr>
        <w:t xml:space="preserve"> Number of data points shown after the stimulation.</w:t>
      </w:r>
    </w:p>
    <w:p w:rsidR="00000000" w:rsidDel="00000000" w:rsidP="00000000" w:rsidRDefault="00000000" w:rsidRPr="00000000" w14:paraId="000000DB">
      <w:pPr>
        <w:numPr>
          <w:ilvl w:val="0"/>
          <w:numId w:val="16"/>
        </w:numPr>
        <w:spacing w:after="240" w:before="0" w:beforeAutospacing="0" w:lineRule="auto"/>
        <w:ind w:left="720" w:hanging="360"/>
      </w:pPr>
      <w:r w:rsidDel="00000000" w:rsidR="00000000" w:rsidRPr="00000000">
        <w:rPr>
          <w:b w:val="1"/>
          <w:rtl w:val="0"/>
        </w:rPr>
        <w:t xml:space="preserve">Highpass Frequency:</w:t>
      </w:r>
      <w:r w:rsidDel="00000000" w:rsidR="00000000" w:rsidRPr="00000000">
        <w:rPr>
          <w:rtl w:val="0"/>
        </w:rPr>
        <w:t xml:space="preserve"> Option for filtering the signal for better automatic detection of the CSP duration. The default value is 30, which is generally suitable for most processing needs.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Thanks. </w:t>
      </w:r>
    </w:p>
    <w:sectPr>
      <w:pgSz w:h="15840" w:w="12240" w:orient="portrait"/>
      <w:pgMar w:bottom="1080" w:top="90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UF AHMAD" w:id="0" w:date="2024-06-18T00:23:38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Dual Task in PwMS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DDM = Dual Motor - Motor</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LNLC = Low Novelty / Low Complexity</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external beat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Tap @ steady self-selected beat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LNHC = Low Novelty / High Complexity</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external beat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Tap as quickly as possible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HNLC = High Novelty / Low Complexity</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steady beat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far toe tap is form external beat</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measures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HNHC = High Novelty / High Complexity</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varying beat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Measures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HNHC → beep with varying rhythm</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HNLC → consistent rhythm</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LNHC → tap as quickly as possible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LNLC → steady self-selected rhythm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5.png"/><Relationship Id="rId42" Type="http://schemas.openxmlformats.org/officeDocument/2006/relationships/image" Target="media/image27.png"/><Relationship Id="rId41"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12.png"/><Relationship Id="rId43"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28.png"/><Relationship Id="rId25" Type="http://schemas.openxmlformats.org/officeDocument/2006/relationships/image" Target="media/image7.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image" Target="media/image29.png"/><Relationship Id="rId8" Type="http://schemas.openxmlformats.org/officeDocument/2006/relationships/image" Target="media/image36.png"/><Relationship Id="rId31"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25.png"/><Relationship Id="rId33" Type="http://schemas.openxmlformats.org/officeDocument/2006/relationships/image" Target="media/image17.png"/><Relationship Id="rId10" Type="http://schemas.openxmlformats.org/officeDocument/2006/relationships/image" Target="media/image34.png"/><Relationship Id="rId32" Type="http://schemas.openxmlformats.org/officeDocument/2006/relationships/image" Target="media/image11.png"/><Relationship Id="rId13" Type="http://schemas.openxmlformats.org/officeDocument/2006/relationships/image" Target="media/image30.png"/><Relationship Id="rId35" Type="http://schemas.openxmlformats.org/officeDocument/2006/relationships/image" Target="media/image23.png"/><Relationship Id="rId12" Type="http://schemas.openxmlformats.org/officeDocument/2006/relationships/image" Target="media/image35.png"/><Relationship Id="rId34" Type="http://schemas.openxmlformats.org/officeDocument/2006/relationships/image" Target="media/image10.png"/><Relationship Id="rId15" Type="http://schemas.openxmlformats.org/officeDocument/2006/relationships/image" Target="media/image18.png"/><Relationship Id="rId37" Type="http://schemas.openxmlformats.org/officeDocument/2006/relationships/image" Target="media/image6.png"/><Relationship Id="rId14" Type="http://schemas.openxmlformats.org/officeDocument/2006/relationships/image" Target="media/image33.png"/><Relationship Id="rId36" Type="http://schemas.openxmlformats.org/officeDocument/2006/relationships/image" Target="media/image5.png"/><Relationship Id="rId17" Type="http://schemas.openxmlformats.org/officeDocument/2006/relationships/image" Target="media/image31.png"/><Relationship Id="rId39" Type="http://schemas.openxmlformats.org/officeDocument/2006/relationships/image" Target="media/image2.png"/><Relationship Id="rId16" Type="http://schemas.openxmlformats.org/officeDocument/2006/relationships/image" Target="media/image21.png"/><Relationship Id="rId38" Type="http://schemas.openxmlformats.org/officeDocument/2006/relationships/image" Target="media/image14.png"/><Relationship Id="rId19" Type="http://schemas.openxmlformats.org/officeDocument/2006/relationships/image" Target="media/image3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