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B2F5C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FFFFFF"/>
                <w:sz w:val="52"/>
              </w:rPr>
              <w:t>MOHAMED ALI SALEM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b/>
                <w:color w:val="CFE2F3"/>
                <w:sz w:val="24"/>
              </w:rPr>
              <w:t>LAND SURVEYOR  |  SITE SURVEYOR</w:t>
            </w:r>
          </w:p>
          <w:p>
            <w:pPr>
              <w:spacing w:before="0" w:after="120"/>
              <w:jc w:val="center"/>
            </w:pPr>
            <w:r>
              <w:rPr>
                <w:rFonts w:ascii="Calibri" w:hAnsi="Calibri"/>
                <w:color w:val="FFFFFF"/>
                <w:sz w:val="21"/>
              </w:rPr>
              <w:t>📞  +20 103 216 9010     ✉  mimo99999911@gmail.com     📍  Cairo, Egypt</w:t>
            </w:r>
          </w:p>
        </w:tc>
      </w:tr>
    </w:tbl>
    <w:p>
      <w:pPr>
        <w:spacing w:after="40"/>
      </w:pPr>
    </w:p>
    <w:p>
      <w:pPr>
        <w:spacing w:before="200" w:after="40"/>
        <w:pBdr>
          <w:bottom w:val="single" w:sz="10" w:space="1" w:color="1F6FB5"/>
        </w:pBdr>
      </w:pPr>
      <w:r>
        <w:rPr>
          <w:rFonts w:ascii="Calibri" w:hAnsi="Calibri"/>
          <w:b/>
          <w:color w:val="0B2F5C"/>
          <w:sz w:val="26"/>
        </w:rPr>
        <w:t>PROFESSIONAL SUMMARY</w:t>
      </w:r>
    </w:p>
    <w:p>
      <w:pPr>
        <w:spacing w:after="40"/>
      </w:pPr>
      <w:r>
        <w:rPr>
          <w:rFonts w:ascii="Calibri" w:hAnsi="Calibri"/>
          <w:b w:val="0"/>
          <w:color w:val="1A1A1A"/>
          <w:sz w:val="22"/>
        </w:rPr>
        <w:t>Detail-oriented Land Surveyor with over 3 years of hands-on field experience supporting large-scale construction and infrastructure projects across Egypt. Skilled in operating Total Station, Auto Level, and GPS / GNSS (RTK) equipment for accurate setting-out, topographic, and as-built surveys. Trusted contributor to top-tier contractors including Hassan Allam, Road Runner, and Al-Watania SAMCO. Known for precision, reliability on site, and the ability to translate shop drawings into accurate field execution.</w:t>
      </w:r>
    </w:p>
    <w:p>
      <w:pPr>
        <w:spacing w:before="200" w:after="40"/>
        <w:pBdr>
          <w:bottom w:val="single" w:sz="10" w:space="1" w:color="1F6FB5"/>
        </w:pBdr>
      </w:pPr>
      <w:r>
        <w:rPr>
          <w:rFonts w:ascii="Calibri" w:hAnsi="Calibri"/>
          <w:b/>
          <w:color w:val="0B2F5C"/>
          <w:sz w:val="26"/>
        </w:rPr>
        <w:t>CORE SKILLS &amp; EQUIPMENT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0"/>
          </w:tcPr>
          <w:p>
            <w:r/>
          </w:p>
          <w:p>
            <w:pPr>
              <w:spacing w:after="20"/>
            </w:pPr>
            <w:r>
              <w:rPr>
                <w:b/>
                <w:color w:val="1F6FB5"/>
                <w:sz w:val="22"/>
              </w:rPr>
              <w:t xml:space="preserve">• </w:t>
            </w:r>
            <w:r>
              <w:rPr>
                <w:rFonts w:ascii="Calibri" w:hAnsi="Calibri"/>
                <w:color w:val="1A1A1A"/>
                <w:sz w:val="22"/>
              </w:rPr>
              <w:t>Total Station Operation</w:t>
            </w:r>
          </w:p>
          <w:p>
            <w:pPr>
              <w:spacing w:after="20"/>
            </w:pPr>
            <w:r>
              <w:rPr>
                <w:b/>
                <w:color w:val="1F6FB5"/>
                <w:sz w:val="22"/>
              </w:rPr>
              <w:t xml:space="preserve">• </w:t>
            </w:r>
            <w:r>
              <w:rPr>
                <w:rFonts w:ascii="Calibri" w:hAnsi="Calibri"/>
                <w:color w:val="1A1A1A"/>
                <w:sz w:val="22"/>
              </w:rPr>
              <w:t>Auto Level / Digital Level</w:t>
            </w:r>
          </w:p>
          <w:p>
            <w:pPr>
              <w:spacing w:after="20"/>
            </w:pPr>
            <w:r>
              <w:rPr>
                <w:b/>
                <w:color w:val="1F6FB5"/>
                <w:sz w:val="22"/>
              </w:rPr>
              <w:t xml:space="preserve">• </w:t>
            </w:r>
            <w:r>
              <w:rPr>
                <w:rFonts w:ascii="Calibri" w:hAnsi="Calibri"/>
                <w:color w:val="1A1A1A"/>
                <w:sz w:val="22"/>
              </w:rPr>
              <w:t>GPS / GNSS / RTK Surveying</w:t>
            </w:r>
          </w:p>
          <w:p>
            <w:pPr>
              <w:spacing w:after="20"/>
            </w:pPr>
            <w:r>
              <w:rPr>
                <w:b/>
                <w:color w:val="1F6FB5"/>
                <w:sz w:val="22"/>
              </w:rPr>
              <w:t xml:space="preserve">• </w:t>
            </w:r>
            <w:r>
              <w:rPr>
                <w:rFonts w:ascii="Calibri" w:hAnsi="Calibri"/>
                <w:color w:val="1A1A1A"/>
                <w:sz w:val="22"/>
              </w:rPr>
              <w:t>Setting-Out &amp; Layout</w:t>
            </w:r>
          </w:p>
          <w:p>
            <w:pPr>
              <w:spacing w:after="20"/>
            </w:pPr>
            <w:r>
              <w:rPr>
                <w:b/>
                <w:color w:val="1F6FB5"/>
                <w:sz w:val="22"/>
              </w:rPr>
              <w:t xml:space="preserve">• </w:t>
            </w:r>
            <w:r>
              <w:rPr>
                <w:rFonts w:ascii="Calibri" w:hAnsi="Calibri"/>
                <w:color w:val="1A1A1A"/>
                <w:sz w:val="22"/>
              </w:rPr>
              <w:t>Topographic Surveys</w:t>
            </w:r>
          </w:p>
          <w:p>
            <w:pPr>
              <w:spacing w:after="20"/>
            </w:pPr>
            <w:r>
              <w:rPr>
                <w:b/>
                <w:color w:val="1F6FB5"/>
                <w:sz w:val="22"/>
              </w:rPr>
              <w:t xml:space="preserve">• </w:t>
            </w:r>
            <w:r>
              <w:rPr>
                <w:rFonts w:ascii="Calibri" w:hAnsi="Calibri"/>
                <w:color w:val="1A1A1A"/>
                <w:sz w:val="22"/>
              </w:rPr>
              <w:t>As-Built Surveys</w:t>
            </w:r>
          </w:p>
        </w:tc>
        <w:tc>
          <w:tcPr>
            <w:tcW w:type="dxa" w:w="5100"/>
          </w:tcPr>
          <w:p>
            <w:r/>
          </w:p>
          <w:p>
            <w:pPr>
              <w:spacing w:after="20"/>
            </w:pPr>
            <w:r>
              <w:rPr>
                <w:b/>
                <w:color w:val="1F6FB5"/>
                <w:sz w:val="22"/>
              </w:rPr>
              <w:t xml:space="preserve">• </w:t>
            </w:r>
            <w:r>
              <w:rPr>
                <w:rFonts w:ascii="Calibri" w:hAnsi="Calibri"/>
                <w:color w:val="1A1A1A"/>
                <w:sz w:val="22"/>
              </w:rPr>
              <w:t>Quantity &amp; Volume Calculations</w:t>
            </w:r>
          </w:p>
          <w:p>
            <w:pPr>
              <w:spacing w:after="20"/>
            </w:pPr>
            <w:r>
              <w:rPr>
                <w:b/>
                <w:color w:val="1F6FB5"/>
                <w:sz w:val="22"/>
              </w:rPr>
              <w:t xml:space="preserve">• </w:t>
            </w:r>
            <w:r>
              <w:rPr>
                <w:rFonts w:ascii="Calibri" w:hAnsi="Calibri"/>
                <w:color w:val="1A1A1A"/>
                <w:sz w:val="22"/>
              </w:rPr>
              <w:t>Reading Shop &amp; Construction Drawings</w:t>
            </w:r>
          </w:p>
          <w:p>
            <w:pPr>
              <w:spacing w:after="20"/>
            </w:pPr>
            <w:r>
              <w:rPr>
                <w:b/>
                <w:color w:val="1F6FB5"/>
                <w:sz w:val="22"/>
              </w:rPr>
              <w:t xml:space="preserve">• </w:t>
            </w:r>
            <w:r>
              <w:rPr>
                <w:rFonts w:ascii="Calibri" w:hAnsi="Calibri"/>
                <w:color w:val="1A1A1A"/>
                <w:sz w:val="22"/>
              </w:rPr>
              <w:t>Coordinate Systems &amp; Datum Transformation</w:t>
            </w:r>
          </w:p>
          <w:p>
            <w:pPr>
              <w:spacing w:after="20"/>
            </w:pPr>
            <w:r>
              <w:rPr>
                <w:b/>
                <w:color w:val="1F6FB5"/>
                <w:sz w:val="22"/>
              </w:rPr>
              <w:t xml:space="preserve">• </w:t>
            </w:r>
            <w:r>
              <w:rPr>
                <w:rFonts w:ascii="Calibri" w:hAnsi="Calibri"/>
                <w:color w:val="1A1A1A"/>
                <w:sz w:val="22"/>
              </w:rPr>
              <w:t>AutoCAD (2D)</w:t>
            </w:r>
          </w:p>
          <w:p>
            <w:pPr>
              <w:spacing w:after="20"/>
            </w:pPr>
            <w:r>
              <w:rPr>
                <w:b/>
                <w:color w:val="1F6FB5"/>
                <w:sz w:val="22"/>
              </w:rPr>
              <w:t xml:space="preserve">• </w:t>
            </w:r>
            <w:r>
              <w:rPr>
                <w:rFonts w:ascii="Calibri" w:hAnsi="Calibri"/>
                <w:color w:val="1A1A1A"/>
                <w:sz w:val="22"/>
              </w:rPr>
              <w:t>Quality Control on Site</w:t>
            </w:r>
          </w:p>
          <w:p>
            <w:pPr>
              <w:spacing w:after="20"/>
            </w:pPr>
            <w:r>
              <w:rPr>
                <w:b/>
                <w:color w:val="1F6FB5"/>
                <w:sz w:val="22"/>
              </w:rPr>
              <w:t xml:space="preserve">• </w:t>
            </w:r>
            <w:r>
              <w:rPr>
                <w:rFonts w:ascii="Calibri" w:hAnsi="Calibri"/>
                <w:color w:val="1A1A1A"/>
                <w:sz w:val="22"/>
              </w:rPr>
              <w:t>Team Coordination with Engineers</w:t>
            </w:r>
          </w:p>
        </w:tc>
      </w:tr>
    </w:tbl>
    <w:p>
      <w:pPr>
        <w:spacing w:before="200" w:after="40"/>
        <w:pBdr>
          <w:bottom w:val="single" w:sz="10" w:space="1" w:color="1F6FB5"/>
        </w:pBdr>
      </w:pPr>
      <w:r>
        <w:rPr>
          <w:rFonts w:ascii="Calibri" w:hAnsi="Calibri"/>
          <w:b/>
          <w:color w:val="0B2F5C"/>
          <w:sz w:val="26"/>
        </w:rPr>
        <w:t>PROFESSIONAL EXPERIENCE</w:t>
      </w:r>
    </w:p>
    <w:p>
      <w:pPr>
        <w:spacing w:before="120" w:after="0"/>
      </w:pPr>
      <w:r>
        <w:rPr>
          <w:rFonts w:ascii="Calibri" w:hAnsi="Calibri"/>
          <w:b/>
          <w:color w:val="0B2F5C"/>
          <w:sz w:val="24"/>
        </w:rPr>
        <w:t>Land Surveyor</w:t>
      </w:r>
      <w:r>
        <w:rPr>
          <w:rFonts w:ascii="Calibri" w:hAnsi="Calibri"/>
          <w:b/>
          <w:color w:val="1F6FB5"/>
          <w:sz w:val="24"/>
        </w:rPr>
        <w:t xml:space="preserve">   |   Hassan Allam Construction</w:t>
      </w:r>
    </w:p>
    <w:p>
      <w:pPr>
        <w:spacing w:before="0" w:after="40"/>
      </w:pPr>
      <w:r>
        <w:rPr>
          <w:rFonts w:ascii="Calibri" w:hAnsi="Calibri"/>
          <w:i/>
          <w:color w:val="555555"/>
          <w:sz w:val="21"/>
        </w:rPr>
        <w:t>2025 – Present</w:t>
      </w:r>
    </w:p>
    <w:p>
      <w:pPr>
        <w:pStyle w:val="ListBullet"/>
        <w:spacing w:after="40"/>
      </w:pPr>
      <w:r/>
      <w:r>
        <w:rPr>
          <w:rFonts w:ascii="Calibri" w:hAnsi="Calibri"/>
          <w:color w:val="1A1A1A"/>
          <w:sz w:val="22"/>
        </w:rPr>
        <w:t>Executed precise setting-out for structural, road, and infrastructure works using Total Station and GNSS/RTK GPS.</w:t>
      </w:r>
    </w:p>
    <w:p>
      <w:pPr>
        <w:pStyle w:val="ListBullet"/>
        <w:spacing w:after="40"/>
      </w:pPr>
      <w:r/>
      <w:r>
        <w:rPr>
          <w:rFonts w:ascii="Calibri" w:hAnsi="Calibri"/>
          <w:color w:val="1A1A1A"/>
          <w:sz w:val="22"/>
        </w:rPr>
        <w:t>Produced topographic and as-built surveys, ensuring alignment with project drawings and tolerances.</w:t>
      </w:r>
    </w:p>
    <w:p>
      <w:pPr>
        <w:pStyle w:val="ListBullet"/>
        <w:spacing w:after="40"/>
      </w:pPr>
      <w:r/>
      <w:r>
        <w:rPr>
          <w:rFonts w:ascii="Calibri" w:hAnsi="Calibri"/>
          <w:color w:val="1A1A1A"/>
          <w:sz w:val="22"/>
        </w:rPr>
        <w:t>Coordinated daily with site engineers, QC, and sub-contractors to keep construction on schedule.</w:t>
      </w:r>
    </w:p>
    <w:p>
      <w:pPr>
        <w:pStyle w:val="ListBullet"/>
        <w:spacing w:after="40"/>
      </w:pPr>
      <w:r/>
      <w:r>
        <w:rPr>
          <w:rFonts w:ascii="Calibri" w:hAnsi="Calibri"/>
          <w:color w:val="1A1A1A"/>
          <w:sz w:val="22"/>
        </w:rPr>
        <w:t>Maintained accurate field notes, survey logs, and reported progress to the project surveyor/manager.</w:t>
      </w:r>
    </w:p>
    <w:p>
      <w:pPr>
        <w:spacing w:before="120" w:after="0"/>
      </w:pPr>
      <w:r>
        <w:rPr>
          <w:rFonts w:ascii="Calibri" w:hAnsi="Calibri"/>
          <w:b/>
          <w:color w:val="0B2F5C"/>
          <w:sz w:val="24"/>
        </w:rPr>
        <w:t>Site Surveyor</w:t>
      </w:r>
      <w:r>
        <w:rPr>
          <w:rFonts w:ascii="Calibri" w:hAnsi="Calibri"/>
          <w:b/>
          <w:color w:val="1F6FB5"/>
          <w:sz w:val="24"/>
        </w:rPr>
        <w:t xml:space="preserve">   |   Al-Watania SAMCO</w:t>
      </w:r>
    </w:p>
    <w:p>
      <w:pPr>
        <w:spacing w:before="0" w:after="40"/>
      </w:pPr>
      <w:r>
        <w:rPr>
          <w:rFonts w:ascii="Calibri" w:hAnsi="Calibri"/>
          <w:i/>
          <w:color w:val="555555"/>
          <w:sz w:val="21"/>
        </w:rPr>
        <w:t>2024 – 2025</w:t>
      </w:r>
    </w:p>
    <w:p>
      <w:pPr>
        <w:pStyle w:val="ListBullet"/>
        <w:spacing w:after="40"/>
      </w:pPr>
      <w:r/>
      <w:r>
        <w:rPr>
          <w:rFonts w:ascii="Calibri" w:hAnsi="Calibri"/>
          <w:color w:val="1A1A1A"/>
          <w:sz w:val="22"/>
        </w:rPr>
        <w:t>Performed layout and control surveys for building and civil works, delivering accurate benchmarks and reference points.</w:t>
      </w:r>
    </w:p>
    <w:p>
      <w:pPr>
        <w:pStyle w:val="ListBullet"/>
        <w:spacing w:after="40"/>
      </w:pPr>
      <w:r/>
      <w:r>
        <w:rPr>
          <w:rFonts w:ascii="Calibri" w:hAnsi="Calibri"/>
          <w:color w:val="1A1A1A"/>
          <w:sz w:val="22"/>
        </w:rPr>
        <w:t>Operated Auto Level and Total Station for level transfer, excavation depths, and formwork verification.</w:t>
      </w:r>
    </w:p>
    <w:p>
      <w:pPr>
        <w:pStyle w:val="ListBullet"/>
        <w:spacing w:after="40"/>
      </w:pPr>
      <w:r/>
      <w:r>
        <w:rPr>
          <w:rFonts w:ascii="Calibri" w:hAnsi="Calibri"/>
          <w:color w:val="1A1A1A"/>
          <w:sz w:val="22"/>
        </w:rPr>
        <w:t>Supported quantity take-offs and volume calculations for earthworks and backfilling.</w:t>
      </w:r>
    </w:p>
    <w:p>
      <w:pPr>
        <w:spacing w:before="120" w:after="0"/>
      </w:pPr>
      <w:r>
        <w:rPr>
          <w:rFonts w:ascii="Calibri" w:hAnsi="Calibri"/>
          <w:b/>
          <w:color w:val="0B2F5C"/>
          <w:sz w:val="24"/>
        </w:rPr>
        <w:t>Surveyor</w:t>
      </w:r>
      <w:r>
        <w:rPr>
          <w:rFonts w:ascii="Calibri" w:hAnsi="Calibri"/>
          <w:b/>
          <w:color w:val="1F6FB5"/>
          <w:sz w:val="24"/>
        </w:rPr>
        <w:t xml:space="preserve">   |   Al-Watania SAMCO</w:t>
      </w:r>
    </w:p>
    <w:p>
      <w:pPr>
        <w:spacing w:before="0" w:after="40"/>
      </w:pPr>
      <w:r>
        <w:rPr>
          <w:rFonts w:ascii="Calibri" w:hAnsi="Calibri"/>
          <w:i/>
          <w:color w:val="555555"/>
          <w:sz w:val="21"/>
        </w:rPr>
        <w:t>2023 – 2024</w:t>
      </w:r>
    </w:p>
    <w:p>
      <w:pPr>
        <w:pStyle w:val="ListBullet"/>
        <w:spacing w:after="40"/>
      </w:pPr>
      <w:r/>
      <w:r>
        <w:rPr>
          <w:rFonts w:ascii="Calibri" w:hAnsi="Calibri"/>
          <w:color w:val="1A1A1A"/>
          <w:sz w:val="22"/>
        </w:rPr>
        <w:t>Carried out topographic surveys and GPS-based control point establishment on infrastructure projects.</w:t>
      </w:r>
    </w:p>
    <w:p>
      <w:pPr>
        <w:pStyle w:val="ListBullet"/>
        <w:spacing w:after="40"/>
      </w:pPr>
      <w:r/>
      <w:r>
        <w:rPr>
          <w:rFonts w:ascii="Calibri" w:hAnsi="Calibri"/>
          <w:color w:val="1A1A1A"/>
          <w:sz w:val="22"/>
        </w:rPr>
        <w:t>Reviewed construction drawings and transferred design coordinates to the field with high accuracy.</w:t>
      </w:r>
    </w:p>
    <w:p>
      <w:pPr>
        <w:pStyle w:val="ListBullet"/>
        <w:spacing w:after="40"/>
      </w:pPr>
      <w:r/>
      <w:r>
        <w:rPr>
          <w:rFonts w:ascii="Calibri" w:hAnsi="Calibri"/>
          <w:color w:val="1A1A1A"/>
          <w:sz w:val="22"/>
        </w:rPr>
        <w:t>Assisted in preparing as-built drawings and updating site data.</w:t>
      </w:r>
    </w:p>
    <w:p>
      <w:pPr>
        <w:spacing w:before="120" w:after="0"/>
      </w:pPr>
      <w:r>
        <w:rPr>
          <w:rFonts w:ascii="Calibri" w:hAnsi="Calibri"/>
          <w:b/>
          <w:color w:val="0B2F5C"/>
          <w:sz w:val="24"/>
        </w:rPr>
        <w:t>Junior Surveyor</w:t>
      </w:r>
      <w:r>
        <w:rPr>
          <w:rFonts w:ascii="Calibri" w:hAnsi="Calibri"/>
          <w:b/>
          <w:color w:val="1F6FB5"/>
          <w:sz w:val="24"/>
        </w:rPr>
        <w:t xml:space="preserve">   |   Road Runner</w:t>
      </w:r>
    </w:p>
    <w:p>
      <w:pPr>
        <w:spacing w:before="0" w:after="40"/>
      </w:pPr>
      <w:r>
        <w:rPr>
          <w:rFonts w:ascii="Calibri" w:hAnsi="Calibri"/>
          <w:i/>
          <w:color w:val="555555"/>
          <w:sz w:val="21"/>
        </w:rPr>
        <w:t>2023</w:t>
      </w:r>
    </w:p>
    <w:p>
      <w:pPr>
        <w:pStyle w:val="ListBullet"/>
        <w:spacing w:after="40"/>
      </w:pPr>
      <w:r/>
      <w:r>
        <w:rPr>
          <w:rFonts w:ascii="Calibri" w:hAnsi="Calibri"/>
          <w:color w:val="1A1A1A"/>
          <w:sz w:val="22"/>
        </w:rPr>
        <w:t>Supported senior surveyors in setting-out works and field data collection on roadway projects.</w:t>
      </w:r>
    </w:p>
    <w:p>
      <w:pPr>
        <w:pStyle w:val="ListBullet"/>
        <w:spacing w:after="40"/>
      </w:pPr>
      <w:r/>
      <w:r>
        <w:rPr>
          <w:rFonts w:ascii="Calibri" w:hAnsi="Calibri"/>
          <w:color w:val="1A1A1A"/>
          <w:sz w:val="22"/>
        </w:rPr>
        <w:t>Handled Auto Level readings, staking, and basic GPS operations under supervision.</w:t>
      </w:r>
    </w:p>
    <w:p>
      <w:pPr>
        <w:pStyle w:val="ListBullet"/>
        <w:spacing w:after="40"/>
      </w:pPr>
      <w:r/>
      <w:r>
        <w:rPr>
          <w:rFonts w:ascii="Calibri" w:hAnsi="Calibri"/>
          <w:color w:val="1A1A1A"/>
          <w:sz w:val="22"/>
        </w:rPr>
        <w:t>Gained strong foundation in site surveying workflows and construction coordination.</w:t>
      </w:r>
    </w:p>
    <w:p>
      <w:pPr>
        <w:spacing w:before="200" w:after="40"/>
        <w:pBdr>
          <w:bottom w:val="single" w:sz="10" w:space="1" w:color="1F6FB5"/>
        </w:pBdr>
      </w:pPr>
      <w:r>
        <w:rPr>
          <w:rFonts w:ascii="Calibri" w:hAnsi="Calibri"/>
          <w:b/>
          <w:color w:val="0B2F5C"/>
          <w:sz w:val="26"/>
        </w:rPr>
        <w:t>EDUCATION</w:t>
      </w:r>
    </w:p>
    <w:p>
      <w:pPr>
        <w:spacing w:after="0"/>
      </w:pPr>
      <w:r>
        <w:rPr>
          <w:rFonts w:ascii="Calibri" w:hAnsi="Calibri"/>
          <w:b/>
          <w:color w:val="0B2F5C"/>
          <w:sz w:val="24"/>
        </w:rPr>
        <w:t>Diploma in Surveying</w:t>
      </w:r>
    </w:p>
    <w:p>
      <w:pPr>
        <w:spacing w:after="40"/>
      </w:pPr>
      <w:r>
        <w:rPr>
          <w:rFonts w:ascii="Calibri" w:hAnsi="Calibri"/>
          <w:i/>
          <w:color w:val="555555"/>
          <w:sz w:val="22"/>
        </w:rPr>
        <w:t>Graduated: 2023</w:t>
      </w:r>
    </w:p>
    <w:p>
      <w:pPr>
        <w:spacing w:before="200" w:after="40"/>
        <w:pBdr>
          <w:bottom w:val="single" w:sz="10" w:space="1" w:color="1F6FB5"/>
        </w:pBdr>
      </w:pPr>
      <w:r>
        <w:rPr>
          <w:rFonts w:ascii="Calibri" w:hAnsi="Calibri"/>
          <w:b/>
          <w:color w:val="0B2F5C"/>
          <w:sz w:val="26"/>
        </w:rPr>
        <w:t>LANGUAGES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0"/>
          </w:tcPr>
          <w:p>
            <w:r/>
          </w:p>
          <w:p>
            <w:pPr>
              <w:spacing w:after="0"/>
            </w:pPr>
            <w:r>
              <w:rPr>
                <w:rFonts w:ascii="Calibri" w:hAnsi="Calibri"/>
                <w:b/>
                <w:color w:val="0B2F5C"/>
                <w:sz w:val="22"/>
              </w:rPr>
              <w:t xml:space="preserve">Arabic: </w:t>
            </w:r>
            <w:r>
              <w:rPr>
                <w:rFonts w:ascii="Calibri" w:hAnsi="Calibri"/>
                <w:color w:val="1A1A1A"/>
                <w:sz w:val="22"/>
              </w:rPr>
              <w:t>Native</w:t>
            </w:r>
          </w:p>
        </w:tc>
        <w:tc>
          <w:tcPr>
            <w:tcW w:type="dxa" w:w="5100"/>
          </w:tcPr>
          <w:p>
            <w:r/>
          </w:p>
          <w:p>
            <w:pPr>
              <w:spacing w:after="0"/>
            </w:pPr>
            <w:r>
              <w:rPr>
                <w:rFonts w:ascii="Calibri" w:hAnsi="Calibri"/>
                <w:b/>
                <w:color w:val="0B2F5C"/>
                <w:sz w:val="22"/>
              </w:rPr>
              <w:t xml:space="preserve">English: </w:t>
            </w:r>
            <w:r>
              <w:rPr>
                <w:rFonts w:ascii="Calibri" w:hAnsi="Calibri"/>
                <w:color w:val="1A1A1A"/>
                <w:sz w:val="22"/>
              </w:rPr>
              <w:t>Working proficiency (technical)</w:t>
            </w:r>
          </w:p>
        </w:tc>
      </w:tr>
    </w:tbl>
    <w:p>
      <w:pPr>
        <w:spacing w:before="200" w:after="40"/>
        <w:pBdr>
          <w:bottom w:val="single" w:sz="10" w:space="1" w:color="1F6FB5"/>
        </w:pBdr>
      </w:pPr>
      <w:r>
        <w:rPr>
          <w:rFonts w:ascii="Calibri" w:hAnsi="Calibri"/>
          <w:b/>
          <w:color w:val="0B2F5C"/>
          <w:sz w:val="26"/>
        </w:rPr>
        <w:t>KEY STRENGTHS</w:t>
      </w:r>
    </w:p>
    <w:p>
      <w:pPr>
        <w:pStyle w:val="ListBullet"/>
        <w:spacing w:after="40"/>
      </w:pPr>
      <w:r/>
      <w:r>
        <w:rPr>
          <w:rFonts w:ascii="Calibri" w:hAnsi="Calibri"/>
          <w:color w:val="1A1A1A"/>
          <w:sz w:val="22"/>
        </w:rPr>
        <w:t>Precision and attention to detail on every measurement.</w:t>
      </w:r>
    </w:p>
    <w:p>
      <w:pPr>
        <w:pStyle w:val="ListBullet"/>
        <w:spacing w:after="40"/>
      </w:pPr>
      <w:r/>
      <w:r>
        <w:rPr>
          <w:rFonts w:ascii="Calibri" w:hAnsi="Calibri"/>
          <w:color w:val="1A1A1A"/>
          <w:sz w:val="22"/>
        </w:rPr>
        <w:t>Strong field experience with top Egyptian contractors.</w:t>
      </w:r>
    </w:p>
    <w:p>
      <w:pPr>
        <w:pStyle w:val="ListBullet"/>
        <w:spacing w:after="40"/>
      </w:pPr>
      <w:r/>
      <w:r>
        <w:rPr>
          <w:rFonts w:ascii="Calibri" w:hAnsi="Calibri"/>
          <w:color w:val="1A1A1A"/>
          <w:sz w:val="22"/>
        </w:rPr>
        <w:t>Reliable, punctual, and adaptable to demanding project timelines.</w:t>
      </w:r>
    </w:p>
    <w:p>
      <w:pPr>
        <w:pStyle w:val="ListBullet"/>
        <w:spacing w:after="40"/>
      </w:pPr>
      <w:r/>
      <w:r>
        <w:rPr>
          <w:rFonts w:ascii="Calibri" w:hAnsi="Calibri"/>
          <w:color w:val="1A1A1A"/>
          <w:sz w:val="22"/>
        </w:rPr>
        <w:t>Effective communicator with engineers, foremen, and consultants.</w:t>
      </w:r>
    </w:p>
    <w:p>
      <w:pPr>
        <w:spacing w:before="200" w:after="40"/>
        <w:pBdr>
          <w:bottom w:val="single" w:sz="10" w:space="1" w:color="1F6FB5"/>
        </w:pBdr>
      </w:pPr>
      <w:r>
        <w:rPr>
          <w:rFonts w:ascii="Calibri" w:hAnsi="Calibri"/>
          <w:b/>
          <w:color w:val="0B2F5C"/>
          <w:sz w:val="26"/>
        </w:rPr>
        <w:t>REFERENCES</w:t>
      </w:r>
    </w:p>
    <w:p>
      <w:pPr>
        <w:spacing w:after="40"/>
      </w:pPr>
      <w:r>
        <w:rPr>
          <w:rFonts w:ascii="Calibri" w:hAnsi="Calibri"/>
          <w:b w:val="0"/>
          <w:color w:val="555555"/>
          <w:sz w:val="22"/>
        </w:rPr>
        <w:t>Available upon request.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