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4DC2B474" wp14:textId="77777777">
      <w:pPr>
        <w:pStyle w:val="Title"/>
      </w:pPr>
      <w:r>
        <w:rPr>
          <w:color w:val="000000"/>
        </w:rPr>
        <w:t>Dose Response Pro v18.1: a browser-based tool for dose-response meta-analysis</w:t>
      </w:r>
    </w:p>
    <w:p xmlns:wp14="http://schemas.microsoft.com/office/word/2010/wordml" w14:paraId="2B0D0D52" wp14:textId="77777777">
      <w:r>
        <w:rPr>
          <w:rFonts w:ascii="Times New Roman" w:hAnsi="Times New Roman"/>
          <w:b/>
          <w:i w:val="0"/>
          <w:sz w:val="22"/>
        </w:rPr>
        <w:t>Mahmood Ahmad</w:t>
      </w:r>
      <w:r>
        <w:rPr>
          <w:rFonts w:ascii="Times New Roman" w:hAnsi="Times New Roman"/>
          <w:b w:val="0"/>
          <w:i w:val="0"/>
          <w:sz w:val="22"/>
        </w:rPr>
        <w:t xml:space="preserve"> [1,2], Niraj Kumar [1], Bilaal Dar [3], Laiba Khan [1], Andrew Woo [4]</w:t>
      </w:r>
    </w:p>
    <w:p xmlns:wp14="http://schemas.microsoft.com/office/word/2010/wordml" w14:paraId="672A6659" wp14:textId="77777777"/>
    <w:p xmlns:wp14="http://schemas.microsoft.com/office/word/2010/wordml" w14:paraId="43FBED90" wp14:textId="77777777">
      <w:pPr>
        <w:spacing w:after="40"/>
      </w:pPr>
      <w:r>
        <w:rPr>
          <w:sz w:val="20"/>
        </w:rPr>
        <w:t>1. Royal Free London NHS Foundation Trust, London, United Kingdom</w:t>
      </w:r>
    </w:p>
    <w:p xmlns:wp14="http://schemas.microsoft.com/office/word/2010/wordml" w14:paraId="0B3137D3" wp14:textId="77777777">
      <w:pPr>
        <w:spacing w:after="40"/>
      </w:pPr>
      <w:r>
        <w:rPr>
          <w:sz w:val="20"/>
        </w:rPr>
        <w:t>2. Tahir Heart Institute, Rabwah, Pakistan</w:t>
      </w:r>
    </w:p>
    <w:p xmlns:wp14="http://schemas.microsoft.com/office/word/2010/wordml" w14:paraId="2D489FC0" wp14:textId="77777777">
      <w:pPr>
        <w:spacing w:after="40"/>
      </w:pPr>
      <w:r>
        <w:rPr>
          <w:sz w:val="20"/>
        </w:rPr>
        <w:t>3. King's College London GKT School of Medical Education, London, United Kingdom</w:t>
      </w:r>
    </w:p>
    <w:p xmlns:wp14="http://schemas.microsoft.com/office/word/2010/wordml" w14:paraId="10654FD0" wp14:textId="77777777">
      <w:pPr>
        <w:spacing w:after="40"/>
      </w:pPr>
      <w:r>
        <w:rPr>
          <w:sz w:val="20"/>
        </w:rPr>
        <w:t>4. St George's, University of London, London, United Kingdom</w:t>
      </w:r>
    </w:p>
    <w:p xmlns:wp14="http://schemas.microsoft.com/office/word/2010/wordml" w14:paraId="2AE4E8C1" wp14:textId="77777777">
      <w:r>
        <w:rPr>
          <w:rFonts w:ascii="Times New Roman" w:hAnsi="Times New Roman"/>
          <w:b w:val="0"/>
          <w:i/>
          <w:sz w:val="22"/>
        </w:rPr>
        <w:t>Corresponding author: Mahmood Ahmad (mahmood726@gmail.com)</w:t>
      </w:r>
    </w:p>
    <w:p xmlns:wp14="http://schemas.microsoft.com/office/word/2010/wordml" w14:paraId="7CBFD60A" wp14:textId="77777777">
      <w:pPr>
        <w:pStyle w:val="Heading1"/>
      </w:pPr>
      <w:r>
        <w:rPr>
          <w:color w:val="000000"/>
        </w:rPr>
        <w:t>Abstract</w:t>
      </w:r>
    </w:p>
    <w:p xmlns:wp14="http://schemas.microsoft.com/office/word/2010/wordml" w:rsidP="3EC37C79" w14:paraId="4129B2E6" wp14:textId="215856FF">
      <w:pPr>
        <w:rPr>
          <w:rFonts w:ascii="Times New Roman" w:hAnsi="Times New Roman"/>
          <w:b w:val="0"/>
          <w:bCs w:val="0"/>
          <w:i w:val="0"/>
          <w:iCs w:val="0"/>
          <w:sz w:val="22"/>
          <w:szCs w:val="22"/>
        </w:rPr>
      </w:pPr>
      <w:r w:rsidRPr="3EC37C79" w:rsidR="3EC37C79">
        <w:rPr>
          <w:rFonts w:ascii="Times New Roman" w:hAnsi="Times New Roman"/>
          <w:b w:val="1"/>
          <w:bCs w:val="1"/>
          <w:i w:val="0"/>
          <w:iCs w:val="0"/>
          <w:sz w:val="22"/>
          <w:szCs w:val="22"/>
        </w:rPr>
        <w:t xml:space="preserve">Background: </w:t>
      </w:r>
      <w:r w:rsidRPr="3EC37C79" w:rsidR="3EC37C79">
        <w:rPr>
          <w:rFonts w:ascii="Times New Roman" w:hAnsi="Times New Roman"/>
          <w:b w:val="0"/>
          <w:bCs w:val="0"/>
          <w:i w:val="0"/>
          <w:iCs w:val="0"/>
          <w:sz w:val="22"/>
          <w:szCs w:val="22"/>
        </w:rPr>
        <w:t xml:space="preserve">Dose-response meta-analysis is a technique to combine evidence on how the </w:t>
      </w:r>
      <w:r w:rsidRPr="3EC37C79" w:rsidR="3EC37C79">
        <w:rPr>
          <w:rFonts w:ascii="Times New Roman" w:hAnsi="Times New Roman"/>
          <w:b w:val="0"/>
          <w:bCs w:val="0"/>
          <w:i w:val="0"/>
          <w:iCs w:val="0"/>
          <w:sz w:val="22"/>
          <w:szCs w:val="22"/>
        </w:rPr>
        <w:t>magnitude</w:t>
      </w:r>
      <w:r w:rsidRPr="3EC37C79" w:rsidR="3EC37C79">
        <w:rPr>
          <w:rFonts w:ascii="Times New Roman" w:hAnsi="Times New Roman"/>
          <w:b w:val="0"/>
          <w:bCs w:val="0"/>
          <w:i w:val="0"/>
          <w:iCs w:val="0"/>
          <w:sz w:val="22"/>
          <w:szCs w:val="22"/>
        </w:rPr>
        <w:t xml:space="preserve"> of an exposure is related to the risk of an outcome. </w:t>
      </w:r>
      <w:r w:rsidRPr="3EC37C79" w:rsidR="3EC37C79">
        <w:rPr>
          <w:rFonts w:ascii="Times New Roman" w:hAnsi="Times New Roman"/>
          <w:b w:val="0"/>
          <w:bCs w:val="0"/>
          <w:i w:val="0"/>
          <w:iCs w:val="0"/>
          <w:sz w:val="22"/>
          <w:szCs w:val="22"/>
        </w:rPr>
        <w:t>Expertise</w:t>
      </w:r>
      <w:r w:rsidRPr="3EC37C79" w:rsidR="3EC37C79">
        <w:rPr>
          <w:rFonts w:ascii="Times New Roman" w:hAnsi="Times New Roman"/>
          <w:b w:val="0"/>
          <w:bCs w:val="0"/>
          <w:i w:val="0"/>
          <w:iCs w:val="0"/>
          <w:sz w:val="22"/>
          <w:szCs w:val="22"/>
        </w:rPr>
        <w:t xml:space="preserve"> </w:t>
      </w:r>
      <w:r w:rsidRPr="3EC37C79" w:rsidR="3EC37C79">
        <w:rPr>
          <w:rFonts w:ascii="Times New Roman" w:hAnsi="Times New Roman"/>
          <w:b w:val="0"/>
          <w:bCs w:val="0"/>
          <w:i w:val="0"/>
          <w:iCs w:val="0"/>
          <w:sz w:val="22"/>
          <w:szCs w:val="22"/>
        </w:rPr>
        <w:t>in R</w:t>
      </w:r>
      <w:r w:rsidRPr="3EC37C79" w:rsidR="3EC37C79">
        <w:rPr>
          <w:rFonts w:ascii="Times New Roman" w:hAnsi="Times New Roman"/>
          <w:b w:val="0"/>
          <w:bCs w:val="0"/>
          <w:i w:val="0"/>
          <w:iCs w:val="0"/>
          <w:sz w:val="22"/>
          <w:szCs w:val="22"/>
        </w:rPr>
        <w:t xml:space="preserve"> or commercial statistical packages such as SPSS and Stata is often </w:t>
      </w:r>
      <w:r w:rsidRPr="3EC37C79" w:rsidR="3EC37C79">
        <w:rPr>
          <w:rFonts w:ascii="Times New Roman" w:hAnsi="Times New Roman"/>
          <w:b w:val="0"/>
          <w:bCs w:val="0"/>
          <w:i w:val="0"/>
          <w:iCs w:val="0"/>
          <w:sz w:val="22"/>
          <w:szCs w:val="22"/>
        </w:rPr>
        <w:t>required</w:t>
      </w:r>
      <w:r w:rsidRPr="3EC37C79" w:rsidR="3EC37C79">
        <w:rPr>
          <w:rFonts w:ascii="Times New Roman" w:hAnsi="Times New Roman"/>
          <w:b w:val="0"/>
          <w:bCs w:val="0"/>
          <w:i w:val="0"/>
          <w:iCs w:val="0"/>
          <w:sz w:val="22"/>
          <w:szCs w:val="22"/>
        </w:rPr>
        <w:t>.</w:t>
      </w:r>
    </w:p>
    <w:p xmlns:wp14="http://schemas.microsoft.com/office/word/2010/wordml" w14:paraId="19286071" wp14:textId="6E904C47">
      <w:r w:rsidRPr="0FE1C1F6" w:rsidR="33EF0E8D">
        <w:rPr>
          <w:rFonts w:ascii="Times New Roman" w:hAnsi="Times New Roman"/>
          <w:b w:val="1"/>
          <w:bCs w:val="1"/>
          <w:i w:val="0"/>
          <w:iCs w:val="0"/>
          <w:sz w:val="22"/>
          <w:szCs w:val="22"/>
        </w:rPr>
        <w:t>Methods: Dose</w:t>
      </w:r>
      <w:r w:rsidRPr="0FE1C1F6" w:rsidR="33EF0E8D">
        <w:rPr>
          <w:rFonts w:ascii="Times New Roman" w:hAnsi="Times New Roman"/>
          <w:b w:val="0"/>
          <w:bCs w:val="0"/>
          <w:i w:val="0"/>
          <w:iCs w:val="0"/>
          <w:sz w:val="22"/>
          <w:szCs w:val="22"/>
        </w:rPr>
        <w:t xml:space="preserve"> Response Pro v18.1 is an open-source html browser-based application. It implements the Greenland and Longnecker two-stage generalized least squares (GLS) method for dose-response meta-analysis. It only uses HTML and JavaScript </w:t>
      </w:r>
      <w:r w:rsidRPr="0FE1C1F6" w:rsidR="7BE9CA31">
        <w:rPr>
          <w:rFonts w:ascii="Times New Roman" w:hAnsi="Times New Roman"/>
          <w:b w:val="0"/>
          <w:bCs w:val="0"/>
          <w:i w:val="0"/>
          <w:iCs w:val="0"/>
          <w:sz w:val="22"/>
          <w:szCs w:val="22"/>
        </w:rPr>
        <w:t>for quick calcu</w:t>
      </w:r>
      <w:r w:rsidRPr="0FE1C1F6" w:rsidR="1E80E3ED">
        <w:rPr>
          <w:rFonts w:ascii="Times New Roman" w:hAnsi="Times New Roman"/>
          <w:b w:val="0"/>
          <w:bCs w:val="0"/>
          <w:i w:val="0"/>
          <w:iCs w:val="0"/>
          <w:sz w:val="22"/>
          <w:szCs w:val="22"/>
        </w:rPr>
        <w:t>lations</w:t>
      </w:r>
      <w:r w:rsidRPr="0FE1C1F6" w:rsidR="33EF0E8D">
        <w:rPr>
          <w:rFonts w:ascii="Times New Roman" w:hAnsi="Times New Roman"/>
          <w:b w:val="0"/>
          <w:bCs w:val="0"/>
          <w:i w:val="0"/>
          <w:iCs w:val="0"/>
          <w:sz w:val="22"/>
          <w:szCs w:val="22"/>
        </w:rPr>
        <w:t>. It do</w:t>
      </w:r>
      <w:r w:rsidRPr="0FE1C1F6" w:rsidR="33EF0E8D">
        <w:rPr>
          <w:rFonts w:ascii="Times New Roman" w:hAnsi="Times New Roman"/>
          <w:b w:val="0"/>
          <w:bCs w:val="0"/>
          <w:i w:val="0"/>
          <w:iCs w:val="0"/>
          <w:sz w:val="22"/>
          <w:szCs w:val="22"/>
        </w:rPr>
        <w:t xml:space="preserve">es not require installation (beyond local install) or server infrastructure. It allows interactive data entry, CSV import, model fitting (linear and quadratic), heterogeneity assessment, sensitivity analysis, subgroup analysis, publication bias diagnostics, and the export of R-compatible code. We </w:t>
      </w:r>
      <w:r w:rsidRPr="0FE1C1F6" w:rsidR="6904CF18">
        <w:rPr>
          <w:rFonts w:ascii="Times New Roman" w:hAnsi="Times New Roman"/>
          <w:b w:val="0"/>
          <w:bCs w:val="0"/>
          <w:i w:val="0"/>
          <w:iCs w:val="0"/>
          <w:sz w:val="22"/>
          <w:szCs w:val="22"/>
        </w:rPr>
        <w:t xml:space="preserve">have </w:t>
      </w:r>
      <w:r w:rsidRPr="0FE1C1F6" w:rsidR="33EF0E8D">
        <w:rPr>
          <w:rFonts w:ascii="Times New Roman" w:hAnsi="Times New Roman"/>
          <w:b w:val="0"/>
          <w:bCs w:val="0"/>
          <w:i w:val="0"/>
          <w:iCs w:val="0"/>
          <w:sz w:val="22"/>
          <w:szCs w:val="22"/>
        </w:rPr>
        <w:t>validated</w:t>
      </w:r>
      <w:r w:rsidRPr="0FE1C1F6" w:rsidR="33EF0E8D">
        <w:rPr>
          <w:rFonts w:ascii="Times New Roman" w:hAnsi="Times New Roman"/>
          <w:b w:val="0"/>
          <w:bCs w:val="0"/>
          <w:i w:val="0"/>
          <w:iCs w:val="0"/>
          <w:sz w:val="22"/>
          <w:szCs w:val="22"/>
        </w:rPr>
        <w:t xml:space="preserve"> </w:t>
      </w:r>
      <w:r w:rsidRPr="0FE1C1F6" w:rsidR="33EF0E8D">
        <w:rPr>
          <w:rFonts w:ascii="Times New Roman" w:hAnsi="Times New Roman"/>
          <w:b w:val="0"/>
          <w:bCs w:val="0"/>
          <w:i w:val="0"/>
          <w:iCs w:val="0"/>
          <w:sz w:val="22"/>
          <w:szCs w:val="22"/>
        </w:rPr>
        <w:t>the numerical</w:t>
      </w:r>
      <w:r w:rsidRPr="0FE1C1F6" w:rsidR="33EF0E8D">
        <w:rPr>
          <w:rFonts w:ascii="Times New Roman" w:hAnsi="Times New Roman"/>
          <w:b w:val="0"/>
          <w:bCs w:val="0"/>
          <w:i w:val="0"/>
          <w:iCs w:val="0"/>
          <w:sz w:val="22"/>
          <w:szCs w:val="22"/>
        </w:rPr>
        <w:t xml:space="preserve"> accuracy of the app against the R packages </w:t>
      </w:r>
      <w:r w:rsidRPr="0FE1C1F6" w:rsidR="33EF0E8D">
        <w:rPr>
          <w:rFonts w:ascii="Times New Roman" w:hAnsi="Times New Roman"/>
          <w:b w:val="0"/>
          <w:bCs w:val="0"/>
          <w:i w:val="0"/>
          <w:iCs w:val="0"/>
          <w:sz w:val="22"/>
          <w:szCs w:val="22"/>
        </w:rPr>
        <w:t>dosresmeta</w:t>
      </w:r>
      <w:r w:rsidRPr="0FE1C1F6" w:rsidR="33EF0E8D">
        <w:rPr>
          <w:rFonts w:ascii="Times New Roman" w:hAnsi="Times New Roman"/>
          <w:b w:val="0"/>
          <w:bCs w:val="0"/>
          <w:i w:val="0"/>
          <w:iCs w:val="0"/>
          <w:sz w:val="22"/>
          <w:szCs w:val="22"/>
        </w:rPr>
        <w:t xml:space="preserve"> (version 2.2.0), </w:t>
      </w:r>
      <w:r w:rsidRPr="0FE1C1F6" w:rsidR="33EF0E8D">
        <w:rPr>
          <w:rFonts w:ascii="Times New Roman" w:hAnsi="Times New Roman"/>
          <w:b w:val="0"/>
          <w:bCs w:val="0"/>
          <w:i w:val="0"/>
          <w:iCs w:val="0"/>
          <w:sz w:val="22"/>
          <w:szCs w:val="22"/>
        </w:rPr>
        <w:t>metafor</w:t>
      </w:r>
      <w:r w:rsidRPr="0FE1C1F6" w:rsidR="33EF0E8D">
        <w:rPr>
          <w:rFonts w:ascii="Times New Roman" w:hAnsi="Times New Roman"/>
          <w:b w:val="0"/>
          <w:bCs w:val="0"/>
          <w:i w:val="0"/>
          <w:iCs w:val="0"/>
          <w:sz w:val="22"/>
          <w:szCs w:val="22"/>
        </w:rPr>
        <w:t xml:space="preserve"> (version 4.8.0), and </w:t>
      </w:r>
      <w:r w:rsidRPr="0FE1C1F6" w:rsidR="33EF0E8D">
        <w:rPr>
          <w:rFonts w:ascii="Times New Roman" w:hAnsi="Times New Roman"/>
          <w:b w:val="0"/>
          <w:bCs w:val="0"/>
          <w:i w:val="0"/>
          <w:iCs w:val="0"/>
          <w:sz w:val="22"/>
          <w:szCs w:val="22"/>
        </w:rPr>
        <w:t>mvmeta</w:t>
      </w:r>
      <w:r w:rsidRPr="0FE1C1F6" w:rsidR="33EF0E8D">
        <w:rPr>
          <w:rFonts w:ascii="Times New Roman" w:hAnsi="Times New Roman"/>
          <w:b w:val="0"/>
          <w:bCs w:val="0"/>
          <w:i w:val="0"/>
          <w:iCs w:val="0"/>
          <w:sz w:val="22"/>
          <w:szCs w:val="22"/>
        </w:rPr>
        <w:t xml:space="preserve"> (version 1.0.3) using </w:t>
      </w:r>
      <w:r w:rsidRPr="0FE1C1F6" w:rsidR="33EF0E8D">
        <w:rPr>
          <w:rFonts w:ascii="Times New Roman" w:hAnsi="Times New Roman"/>
          <w:b w:val="0"/>
          <w:bCs w:val="0"/>
          <w:i w:val="0"/>
          <w:iCs w:val="0"/>
          <w:sz w:val="22"/>
          <w:szCs w:val="22"/>
        </w:rPr>
        <w:t>these three</w:t>
      </w:r>
      <w:r w:rsidRPr="0FE1C1F6" w:rsidR="33EF0E8D">
        <w:rPr>
          <w:rFonts w:ascii="Times New Roman" w:hAnsi="Times New Roman"/>
          <w:b w:val="0"/>
          <w:bCs w:val="0"/>
          <w:i w:val="0"/>
          <w:iCs w:val="0"/>
          <w:sz w:val="22"/>
          <w:szCs w:val="22"/>
        </w:rPr>
        <w:t xml:space="preserve"> benchmark scenarios.</w:t>
      </w:r>
    </w:p>
    <w:p xmlns:wp14="http://schemas.microsoft.com/office/word/2010/wordml" w:rsidP="0FE1C1F6" w14:paraId="74FC43DC" wp14:textId="5668046C">
      <w:pPr>
        <w:rPr>
          <w:rFonts w:ascii="Times New Roman" w:hAnsi="Times New Roman"/>
          <w:b w:val="0"/>
          <w:bCs w:val="0"/>
          <w:i w:val="0"/>
          <w:iCs w:val="0"/>
          <w:sz w:val="22"/>
          <w:szCs w:val="22"/>
        </w:rPr>
      </w:pPr>
      <w:r w:rsidRPr="0FE1C1F6" w:rsidR="33EF0E8D">
        <w:rPr>
          <w:rFonts w:ascii="Times New Roman" w:hAnsi="Times New Roman"/>
          <w:b w:val="1"/>
          <w:bCs w:val="1"/>
          <w:i w:val="0"/>
          <w:iCs w:val="0"/>
          <w:sz w:val="22"/>
          <w:szCs w:val="22"/>
        </w:rPr>
        <w:t xml:space="preserve">Results: </w:t>
      </w:r>
      <w:r w:rsidRPr="0FE1C1F6" w:rsidR="33EF0E8D">
        <w:rPr>
          <w:rFonts w:ascii="Times New Roman" w:hAnsi="Times New Roman"/>
          <w:b w:val="0"/>
          <w:bCs w:val="0"/>
          <w:i w:val="0"/>
          <w:iCs w:val="0"/>
          <w:sz w:val="22"/>
          <w:szCs w:val="22"/>
        </w:rPr>
        <w:t>All three of our validation scenarios passed easily with maximum absolute differences of 7.56 × 10⁻⁶ for regression coefficients</w:t>
      </w:r>
      <w:r w:rsidRPr="0FE1C1F6" w:rsidR="5C6EC93B">
        <w:rPr>
          <w:rFonts w:ascii="Times New Roman" w:hAnsi="Times New Roman"/>
          <w:b w:val="0"/>
          <w:bCs w:val="0"/>
          <w:i w:val="0"/>
          <w:iCs w:val="0"/>
          <w:sz w:val="22"/>
          <w:szCs w:val="22"/>
        </w:rPr>
        <w:t xml:space="preserve"> and </w:t>
      </w:r>
      <w:r w:rsidRPr="0FE1C1F6" w:rsidR="33EF0E8D">
        <w:rPr>
          <w:rFonts w:ascii="Times New Roman" w:hAnsi="Times New Roman"/>
          <w:b w:val="0"/>
          <w:bCs w:val="0"/>
          <w:i w:val="0"/>
          <w:iCs w:val="0"/>
          <w:sz w:val="22"/>
          <w:szCs w:val="22"/>
        </w:rPr>
        <w:t>4.38 × 10⁻⁶ for standard errors</w:t>
      </w:r>
      <w:r w:rsidRPr="0FE1C1F6" w:rsidR="6ADE4200">
        <w:rPr>
          <w:rFonts w:ascii="Times New Roman" w:hAnsi="Times New Roman"/>
          <w:b w:val="0"/>
          <w:bCs w:val="0"/>
          <w:i w:val="0"/>
          <w:iCs w:val="0"/>
          <w:sz w:val="22"/>
          <w:szCs w:val="22"/>
        </w:rPr>
        <w:t>. It was</w:t>
      </w:r>
      <w:r w:rsidRPr="0FE1C1F6" w:rsidR="33EF0E8D">
        <w:rPr>
          <w:rFonts w:ascii="Times New Roman" w:hAnsi="Times New Roman"/>
          <w:b w:val="0"/>
          <w:bCs w:val="0"/>
          <w:i w:val="0"/>
          <w:iCs w:val="0"/>
          <w:sz w:val="22"/>
          <w:szCs w:val="22"/>
        </w:rPr>
        <w:t xml:space="preserve"> 6.65 × 10⁻⁹ for the between-study variance estimate (tau-squared). </w:t>
      </w:r>
      <w:r w:rsidRPr="0FE1C1F6" w:rsidR="232E58B5">
        <w:rPr>
          <w:rFonts w:ascii="Times New Roman" w:hAnsi="Times New Roman"/>
          <w:b w:val="0"/>
          <w:bCs w:val="0"/>
          <w:i w:val="0"/>
          <w:iCs w:val="0"/>
          <w:sz w:val="22"/>
          <w:szCs w:val="22"/>
        </w:rPr>
        <w:t xml:space="preserve">Our </w:t>
      </w:r>
      <w:r w:rsidRPr="0FE1C1F6" w:rsidR="33EF0E8D">
        <w:rPr>
          <w:rFonts w:ascii="Times New Roman" w:hAnsi="Times New Roman"/>
          <w:b w:val="0"/>
          <w:bCs w:val="0"/>
          <w:i w:val="0"/>
          <w:iCs w:val="0"/>
          <w:sz w:val="22"/>
          <w:szCs w:val="22"/>
        </w:rPr>
        <w:t xml:space="preserve">Grid-level predictions across 41 dose points per scenario showed maximum log-relative risk differences of 4.0 × 10⁻⁶ and maximum standard error differences of 1.1 × 10⁻⁵. This application runs </w:t>
      </w:r>
      <w:r w:rsidRPr="0FE1C1F6" w:rsidR="442AB03F">
        <w:rPr>
          <w:rFonts w:ascii="Times New Roman" w:hAnsi="Times New Roman"/>
          <w:b w:val="0"/>
          <w:bCs w:val="0"/>
          <w:i w:val="0"/>
          <w:iCs w:val="0"/>
          <w:sz w:val="22"/>
          <w:szCs w:val="22"/>
        </w:rPr>
        <w:t xml:space="preserve">fully </w:t>
      </w:r>
      <w:r w:rsidRPr="0FE1C1F6" w:rsidR="33EF0E8D">
        <w:rPr>
          <w:rFonts w:ascii="Times New Roman" w:hAnsi="Times New Roman"/>
          <w:b w:val="0"/>
          <w:bCs w:val="0"/>
          <w:i w:val="0"/>
          <w:iCs w:val="0"/>
          <w:sz w:val="22"/>
          <w:szCs w:val="22"/>
        </w:rPr>
        <w:t>client-side in Chrome, Firefox, Safari, and Edge browsers</w:t>
      </w:r>
      <w:r w:rsidRPr="0FE1C1F6" w:rsidR="46E3EB44">
        <w:rPr>
          <w:rFonts w:ascii="Times New Roman" w:hAnsi="Times New Roman"/>
          <w:b w:val="0"/>
          <w:bCs w:val="0"/>
          <w:i w:val="0"/>
          <w:iCs w:val="0"/>
          <w:sz w:val="22"/>
          <w:szCs w:val="22"/>
        </w:rPr>
        <w:t xml:space="preserve"> and does not need an install</w:t>
      </w:r>
      <w:r w:rsidRPr="0FE1C1F6" w:rsidR="33EF0E8D">
        <w:rPr>
          <w:rFonts w:ascii="Times New Roman" w:hAnsi="Times New Roman"/>
          <w:b w:val="0"/>
          <w:bCs w:val="0"/>
          <w:i w:val="0"/>
          <w:iCs w:val="0"/>
          <w:sz w:val="22"/>
          <w:szCs w:val="22"/>
        </w:rPr>
        <w:t xml:space="preserve">.  </w:t>
      </w:r>
      <w:r w:rsidRPr="0FE1C1F6" w:rsidR="6ED9C116">
        <w:rPr>
          <w:rFonts w:ascii="Times New Roman" w:hAnsi="Times New Roman"/>
          <w:b w:val="0"/>
          <w:bCs w:val="0"/>
          <w:i w:val="0"/>
          <w:iCs w:val="0"/>
          <w:sz w:val="22"/>
          <w:szCs w:val="22"/>
        </w:rPr>
        <w:t>Our</w:t>
      </w:r>
      <w:r w:rsidRPr="0FE1C1F6" w:rsidR="33EF0E8D">
        <w:rPr>
          <w:rFonts w:ascii="Times New Roman" w:hAnsi="Times New Roman"/>
          <w:b w:val="0"/>
          <w:bCs w:val="0"/>
          <w:i w:val="0"/>
          <w:iCs w:val="0"/>
          <w:sz w:val="22"/>
          <w:szCs w:val="22"/>
        </w:rPr>
        <w:t xml:space="preserve"> usual analysis completion times were </w:t>
      </w:r>
      <w:r w:rsidRPr="0FE1C1F6" w:rsidR="4D81FE72">
        <w:rPr>
          <w:rFonts w:ascii="Times New Roman" w:hAnsi="Times New Roman"/>
          <w:b w:val="0"/>
          <w:bCs w:val="0"/>
          <w:i w:val="0"/>
          <w:iCs w:val="0"/>
          <w:sz w:val="22"/>
          <w:szCs w:val="22"/>
        </w:rPr>
        <w:t>quick</w:t>
      </w:r>
      <w:r w:rsidRPr="0FE1C1F6" w:rsidR="4D81FE72">
        <w:rPr>
          <w:rFonts w:ascii="Times New Roman" w:hAnsi="Times New Roman"/>
          <w:b w:val="0"/>
          <w:bCs w:val="0"/>
          <w:i w:val="0"/>
          <w:iCs w:val="0"/>
          <w:sz w:val="22"/>
          <w:szCs w:val="22"/>
        </w:rPr>
        <w:t xml:space="preserve"> (</w:t>
      </w:r>
      <w:r w:rsidRPr="0FE1C1F6" w:rsidR="33EF0E8D">
        <w:rPr>
          <w:rFonts w:ascii="Times New Roman" w:hAnsi="Times New Roman"/>
          <w:b w:val="0"/>
          <w:bCs w:val="0"/>
          <w:i w:val="0"/>
          <w:iCs w:val="0"/>
          <w:sz w:val="22"/>
          <w:szCs w:val="22"/>
        </w:rPr>
        <w:t>under two seconds for datasets which were 20 or fewer studies</w:t>
      </w:r>
      <w:r w:rsidRPr="0FE1C1F6" w:rsidR="2DBB219A">
        <w:rPr>
          <w:rFonts w:ascii="Times New Roman" w:hAnsi="Times New Roman"/>
          <w:b w:val="0"/>
          <w:bCs w:val="0"/>
          <w:i w:val="0"/>
          <w:iCs w:val="0"/>
          <w:sz w:val="22"/>
          <w:szCs w:val="22"/>
        </w:rPr>
        <w:t>)</w:t>
      </w:r>
      <w:r w:rsidRPr="0FE1C1F6" w:rsidR="33EF0E8D">
        <w:rPr>
          <w:rFonts w:ascii="Times New Roman" w:hAnsi="Times New Roman"/>
          <w:b w:val="0"/>
          <w:bCs w:val="0"/>
          <w:i w:val="0"/>
          <w:iCs w:val="0"/>
          <w:sz w:val="22"/>
          <w:szCs w:val="22"/>
        </w:rPr>
        <w:t>.</w:t>
      </w:r>
    </w:p>
    <w:p xmlns:wp14="http://schemas.microsoft.com/office/word/2010/wordml" w14:paraId="6CA7B972" wp14:textId="1077E7B7">
      <w:r w:rsidRPr="0FE1C1F6" w:rsidR="33EF0E8D">
        <w:rPr>
          <w:rFonts w:ascii="Times New Roman" w:hAnsi="Times New Roman"/>
          <w:b w:val="1"/>
          <w:bCs w:val="1"/>
          <w:i w:val="0"/>
          <w:iCs w:val="0"/>
          <w:sz w:val="22"/>
          <w:szCs w:val="22"/>
        </w:rPr>
        <w:t xml:space="preserve">Conclusions: </w:t>
      </w:r>
      <w:r w:rsidRPr="0FE1C1F6" w:rsidR="33EF0E8D">
        <w:rPr>
          <w:rFonts w:ascii="Times New Roman" w:hAnsi="Times New Roman"/>
          <w:b w:val="0"/>
          <w:bCs w:val="0"/>
          <w:i w:val="0"/>
          <w:iCs w:val="0"/>
          <w:sz w:val="22"/>
          <w:szCs w:val="22"/>
        </w:rPr>
        <w:t xml:space="preserve">Dose Response Pro v18.1 is a new yet </w:t>
      </w:r>
      <w:r w:rsidRPr="0FE1C1F6" w:rsidR="3C095ADD">
        <w:rPr>
          <w:rFonts w:ascii="Times New Roman" w:hAnsi="Times New Roman"/>
          <w:b w:val="0"/>
          <w:bCs w:val="0"/>
          <w:i w:val="0"/>
          <w:iCs w:val="0"/>
          <w:sz w:val="22"/>
          <w:szCs w:val="22"/>
        </w:rPr>
        <w:t xml:space="preserve">fully </w:t>
      </w:r>
      <w:r w:rsidRPr="0FE1C1F6" w:rsidR="33EF0E8D">
        <w:rPr>
          <w:rFonts w:ascii="Times New Roman" w:hAnsi="Times New Roman"/>
          <w:b w:val="0"/>
          <w:bCs w:val="0"/>
          <w:i w:val="0"/>
          <w:iCs w:val="0"/>
          <w:sz w:val="22"/>
          <w:szCs w:val="22"/>
        </w:rPr>
        <w:t xml:space="preserve">accessible open-source alternative for dose-response meta-analysis. It is </w:t>
      </w:r>
      <w:r w:rsidRPr="0FE1C1F6" w:rsidR="33EF0E8D">
        <w:rPr>
          <w:rFonts w:ascii="Times New Roman" w:hAnsi="Times New Roman"/>
          <w:b w:val="0"/>
          <w:bCs w:val="0"/>
          <w:i w:val="0"/>
          <w:iCs w:val="0"/>
          <w:sz w:val="22"/>
          <w:szCs w:val="22"/>
        </w:rPr>
        <w:t>validated</w:t>
      </w:r>
      <w:r w:rsidRPr="0FE1C1F6" w:rsidR="33EF0E8D">
        <w:rPr>
          <w:rFonts w:ascii="Times New Roman" w:hAnsi="Times New Roman"/>
          <w:b w:val="0"/>
          <w:bCs w:val="0"/>
          <w:i w:val="0"/>
          <w:iCs w:val="0"/>
          <w:sz w:val="22"/>
          <w:szCs w:val="22"/>
        </w:rPr>
        <w:t xml:space="preserve"> </w:t>
      </w:r>
      <w:r w:rsidRPr="0FE1C1F6" w:rsidR="33EF0E8D">
        <w:rPr>
          <w:rFonts w:ascii="Times New Roman" w:hAnsi="Times New Roman"/>
          <w:b w:val="0"/>
          <w:bCs w:val="0"/>
          <w:i w:val="0"/>
          <w:iCs w:val="0"/>
          <w:sz w:val="22"/>
          <w:szCs w:val="22"/>
        </w:rPr>
        <w:t>and does</w:t>
      </w:r>
      <w:r w:rsidRPr="0FE1C1F6" w:rsidR="33EF0E8D">
        <w:rPr>
          <w:rFonts w:ascii="Times New Roman" w:hAnsi="Times New Roman"/>
          <w:b w:val="0"/>
          <w:bCs w:val="0"/>
          <w:i w:val="0"/>
          <w:iCs w:val="0"/>
          <w:sz w:val="22"/>
          <w:szCs w:val="22"/>
        </w:rPr>
        <w:t xml:space="preserve"> not need the requirement for statistical programming </w:t>
      </w:r>
      <w:r w:rsidRPr="0FE1C1F6" w:rsidR="33EF0E8D">
        <w:rPr>
          <w:rFonts w:ascii="Times New Roman" w:hAnsi="Times New Roman"/>
          <w:b w:val="0"/>
          <w:bCs w:val="0"/>
          <w:i w:val="0"/>
          <w:iCs w:val="0"/>
          <w:sz w:val="22"/>
          <w:szCs w:val="22"/>
        </w:rPr>
        <w:t>expertise</w:t>
      </w:r>
      <w:r w:rsidRPr="0FE1C1F6" w:rsidR="33EF0E8D">
        <w:rPr>
          <w:rFonts w:ascii="Times New Roman" w:hAnsi="Times New Roman"/>
          <w:b w:val="0"/>
          <w:bCs w:val="0"/>
          <w:i w:val="0"/>
          <w:iCs w:val="0"/>
          <w:sz w:val="22"/>
          <w:szCs w:val="22"/>
        </w:rPr>
        <w:t xml:space="preserve"> that </w:t>
      </w:r>
      <w:r w:rsidRPr="0FE1C1F6" w:rsidR="33EF0E8D">
        <w:rPr>
          <w:rFonts w:ascii="Times New Roman" w:hAnsi="Times New Roman"/>
          <w:b w:val="0"/>
          <w:bCs w:val="0"/>
          <w:i w:val="0"/>
          <w:iCs w:val="0"/>
          <w:sz w:val="22"/>
          <w:szCs w:val="22"/>
        </w:rPr>
        <w:t>dose</w:t>
      </w:r>
      <w:r w:rsidRPr="0FE1C1F6" w:rsidR="384672CA">
        <w:rPr>
          <w:rFonts w:ascii="Times New Roman" w:hAnsi="Times New Roman"/>
          <w:b w:val="0"/>
          <w:bCs w:val="0"/>
          <w:i w:val="0"/>
          <w:iCs w:val="0"/>
          <w:sz w:val="22"/>
          <w:szCs w:val="22"/>
        </w:rPr>
        <w:t>-</w:t>
      </w:r>
      <w:r w:rsidRPr="0FE1C1F6" w:rsidR="33EF0E8D">
        <w:rPr>
          <w:rFonts w:ascii="Times New Roman" w:hAnsi="Times New Roman"/>
          <w:b w:val="0"/>
          <w:bCs w:val="0"/>
          <w:i w:val="0"/>
          <w:iCs w:val="0"/>
          <w:sz w:val="22"/>
          <w:szCs w:val="22"/>
        </w:rPr>
        <w:t>reponse</w:t>
      </w:r>
      <w:r w:rsidRPr="0FE1C1F6" w:rsidR="33EF0E8D">
        <w:rPr>
          <w:rFonts w:ascii="Times New Roman" w:hAnsi="Times New Roman"/>
          <w:b w:val="0"/>
          <w:bCs w:val="0"/>
          <w:i w:val="0"/>
          <w:iCs w:val="0"/>
          <w:sz w:val="22"/>
          <w:szCs w:val="22"/>
        </w:rPr>
        <w:t xml:space="preserve"> meta-analysis usually requires. Our Source code, validation scripts, sample datasets, and a live demo are freely available.</w:t>
      </w:r>
    </w:p>
    <w:p xmlns:wp14="http://schemas.microsoft.com/office/word/2010/wordml" w14:paraId="625D91F1" wp14:textId="77777777">
      <w:r>
        <w:rPr>
          <w:rFonts w:ascii="Times New Roman" w:hAnsi="Times New Roman"/>
          <w:b/>
          <w:i w:val="0"/>
          <w:sz w:val="22"/>
        </w:rPr>
        <w:t xml:space="preserve">Keywords: </w:t>
      </w:r>
      <w:r>
        <w:rPr>
          <w:rFonts w:ascii="Times New Roman" w:hAnsi="Times New Roman"/>
          <w:b w:val="0"/>
          <w:i w:val="0"/>
          <w:sz w:val="22"/>
        </w:rPr>
        <w:t>dose-response meta-analysis, evidence synthesis, Greenland-Longnecker method, generalized least squares, browser application, open-source software</w:t>
      </w:r>
    </w:p>
    <w:p xmlns:wp14="http://schemas.microsoft.com/office/word/2010/wordml" w14:paraId="3E7A9F1C" wp14:textId="77777777">
      <w:pPr>
        <w:pStyle w:val="Heading1"/>
      </w:pPr>
      <w:r>
        <w:rPr>
          <w:color w:val="000000"/>
        </w:rPr>
        <w:t>Introduction</w:t>
      </w:r>
    </w:p>
    <w:p xmlns:wp14="http://schemas.microsoft.com/office/word/2010/wordml" w:rsidP="0FE1C1F6" w14:paraId="63817CE7" wp14:textId="48EC498A">
      <w:pPr>
        <w:rPr>
          <w:rFonts w:ascii="Times New Roman" w:hAnsi="Times New Roman"/>
          <w:b w:val="0"/>
          <w:bCs w:val="0"/>
          <w:sz w:val="22"/>
          <w:szCs w:val="22"/>
        </w:rPr>
      </w:pPr>
      <w:r w:rsidRPr="0FE1C1F6" w:rsidR="33EF0E8D">
        <w:rPr>
          <w:rFonts w:ascii="Times New Roman" w:hAnsi="Times New Roman"/>
          <w:b w:val="0"/>
          <w:bCs w:val="0"/>
          <w:sz w:val="22"/>
          <w:szCs w:val="22"/>
        </w:rPr>
        <w:t>Dose-response meta-analysis uses multiple epidemiological studies to estimate the shape of the relationship between an exposure level and outcome risk [1,2]. Th</w:t>
      </w:r>
      <w:r w:rsidRPr="0FE1C1F6" w:rsidR="3D2A9033">
        <w:rPr>
          <w:rFonts w:ascii="Times New Roman" w:hAnsi="Times New Roman"/>
          <w:b w:val="0"/>
          <w:bCs w:val="0"/>
          <w:sz w:val="22"/>
          <w:szCs w:val="22"/>
        </w:rPr>
        <w:t>ese methods</w:t>
      </w:r>
      <w:r w:rsidRPr="0FE1C1F6" w:rsidR="33EF0E8D">
        <w:rPr>
          <w:rFonts w:ascii="Times New Roman" w:hAnsi="Times New Roman"/>
          <w:b w:val="0"/>
          <w:bCs w:val="0"/>
          <w:sz w:val="22"/>
          <w:szCs w:val="22"/>
        </w:rPr>
        <w:t xml:space="preserve"> </w:t>
      </w:r>
      <w:r w:rsidRPr="0FE1C1F6" w:rsidR="2D7F1E77">
        <w:rPr>
          <w:rFonts w:ascii="Times New Roman" w:hAnsi="Times New Roman"/>
          <w:b w:val="0"/>
          <w:bCs w:val="0"/>
          <w:sz w:val="22"/>
          <w:szCs w:val="22"/>
        </w:rPr>
        <w:t>are</w:t>
      </w:r>
      <w:r w:rsidRPr="0FE1C1F6" w:rsidR="33EF0E8D">
        <w:rPr>
          <w:rFonts w:ascii="Times New Roman" w:hAnsi="Times New Roman"/>
          <w:b w:val="0"/>
          <w:bCs w:val="0"/>
          <w:sz w:val="22"/>
          <w:szCs w:val="22"/>
        </w:rPr>
        <w:t xml:space="preserve"> often used in nutritional epidemiology, pharmacology, environmental health, and clinical medicine. In these </w:t>
      </w:r>
      <w:r w:rsidRPr="0FE1C1F6" w:rsidR="1AE6675D">
        <w:rPr>
          <w:rFonts w:ascii="Times New Roman" w:hAnsi="Times New Roman"/>
          <w:b w:val="0"/>
          <w:bCs w:val="0"/>
          <w:sz w:val="22"/>
          <w:szCs w:val="22"/>
        </w:rPr>
        <w:t>fields</w:t>
      </w:r>
      <w:r w:rsidRPr="0FE1C1F6" w:rsidR="1EA85090">
        <w:rPr>
          <w:rFonts w:ascii="Times New Roman" w:hAnsi="Times New Roman"/>
          <w:b w:val="0"/>
          <w:bCs w:val="0"/>
          <w:sz w:val="22"/>
          <w:szCs w:val="22"/>
        </w:rPr>
        <w:t xml:space="preserve"> </w:t>
      </w:r>
      <w:r w:rsidRPr="0FE1C1F6" w:rsidR="33EF0E8D">
        <w:rPr>
          <w:rFonts w:ascii="Times New Roman" w:hAnsi="Times New Roman"/>
          <w:b w:val="0"/>
          <w:bCs w:val="0"/>
          <w:sz w:val="22"/>
          <w:szCs w:val="22"/>
        </w:rPr>
        <w:t>we</w:t>
      </w:r>
      <w:r w:rsidRPr="0FE1C1F6" w:rsidR="12BCF9DD">
        <w:rPr>
          <w:rFonts w:ascii="Times New Roman" w:hAnsi="Times New Roman"/>
          <w:b w:val="0"/>
          <w:bCs w:val="0"/>
          <w:sz w:val="22"/>
          <w:szCs w:val="22"/>
        </w:rPr>
        <w:t xml:space="preserve"> often</w:t>
      </w:r>
      <w:r w:rsidRPr="0FE1C1F6" w:rsidR="33EF0E8D">
        <w:rPr>
          <w:rFonts w:ascii="Times New Roman" w:hAnsi="Times New Roman"/>
          <w:b w:val="0"/>
          <w:bCs w:val="0"/>
          <w:sz w:val="22"/>
          <w:szCs w:val="22"/>
        </w:rPr>
        <w:t xml:space="preserve"> need to understand whether risk increases linearly. We </w:t>
      </w:r>
      <w:r w:rsidRPr="0FE1C1F6" w:rsidR="0A6A2953">
        <w:rPr>
          <w:rFonts w:ascii="Times New Roman" w:hAnsi="Times New Roman"/>
          <w:b w:val="0"/>
          <w:bCs w:val="0"/>
          <w:sz w:val="22"/>
          <w:szCs w:val="22"/>
        </w:rPr>
        <w:t>are also interested</w:t>
      </w:r>
      <w:r w:rsidRPr="0FE1C1F6" w:rsidR="33EF0E8D">
        <w:rPr>
          <w:rFonts w:ascii="Times New Roman" w:hAnsi="Times New Roman"/>
          <w:b w:val="0"/>
          <w:bCs w:val="0"/>
          <w:sz w:val="22"/>
          <w:szCs w:val="22"/>
        </w:rPr>
        <w:t xml:space="preserve"> </w:t>
      </w:r>
      <w:r w:rsidRPr="0FE1C1F6" w:rsidR="756EA04D">
        <w:rPr>
          <w:rFonts w:ascii="Times New Roman" w:hAnsi="Times New Roman"/>
          <w:b w:val="0"/>
          <w:bCs w:val="0"/>
          <w:sz w:val="22"/>
          <w:szCs w:val="22"/>
        </w:rPr>
        <w:t>if we reach</w:t>
      </w:r>
      <w:r w:rsidRPr="0FE1C1F6" w:rsidR="33EF0E8D">
        <w:rPr>
          <w:rFonts w:ascii="Times New Roman" w:hAnsi="Times New Roman"/>
          <w:b w:val="0"/>
          <w:bCs w:val="0"/>
          <w:sz w:val="22"/>
          <w:szCs w:val="22"/>
        </w:rPr>
        <w:t xml:space="preserve"> a threshold or </w:t>
      </w:r>
      <w:r w:rsidRPr="0FE1C1F6" w:rsidR="7EBE07F7">
        <w:rPr>
          <w:rFonts w:ascii="Times New Roman" w:hAnsi="Times New Roman"/>
          <w:b w:val="0"/>
          <w:bCs w:val="0"/>
          <w:sz w:val="22"/>
          <w:szCs w:val="22"/>
        </w:rPr>
        <w:t>follow</w:t>
      </w:r>
      <w:r w:rsidRPr="0FE1C1F6" w:rsidR="33EF0E8D">
        <w:rPr>
          <w:rFonts w:ascii="Times New Roman" w:hAnsi="Times New Roman"/>
          <w:b w:val="0"/>
          <w:bCs w:val="0"/>
          <w:sz w:val="22"/>
          <w:szCs w:val="22"/>
        </w:rPr>
        <w:t xml:space="preserve"> a non-linear pattern. </w:t>
      </w:r>
      <w:r w:rsidRPr="0FE1C1F6" w:rsidR="74161A50">
        <w:rPr>
          <w:rFonts w:ascii="Times New Roman" w:hAnsi="Times New Roman"/>
          <w:b w:val="0"/>
          <w:bCs w:val="0"/>
          <w:sz w:val="22"/>
          <w:szCs w:val="22"/>
        </w:rPr>
        <w:t>C</w:t>
      </w:r>
      <w:r w:rsidRPr="0FE1C1F6" w:rsidR="33EF0E8D">
        <w:rPr>
          <w:rFonts w:ascii="Times New Roman" w:hAnsi="Times New Roman"/>
          <w:b w:val="0"/>
          <w:bCs w:val="0"/>
          <w:sz w:val="22"/>
          <w:szCs w:val="22"/>
        </w:rPr>
        <w:t>linical guidelines and public health policy</w:t>
      </w:r>
      <w:r w:rsidRPr="0FE1C1F6" w:rsidR="78AE1CAA">
        <w:rPr>
          <w:rFonts w:ascii="Times New Roman" w:hAnsi="Times New Roman"/>
          <w:b w:val="0"/>
          <w:bCs w:val="0"/>
          <w:sz w:val="22"/>
          <w:szCs w:val="22"/>
        </w:rPr>
        <w:t xml:space="preserve"> use these to inform their outputs</w:t>
      </w:r>
      <w:r w:rsidRPr="0FE1C1F6" w:rsidR="33EF0E8D">
        <w:rPr>
          <w:rFonts w:ascii="Times New Roman" w:hAnsi="Times New Roman"/>
          <w:b w:val="0"/>
          <w:bCs w:val="0"/>
          <w:sz w:val="22"/>
          <w:szCs w:val="22"/>
        </w:rPr>
        <w:t xml:space="preserve"> </w:t>
      </w:r>
      <w:r w:rsidRPr="0FE1C1F6" w:rsidR="33EF0E8D">
        <w:rPr>
          <w:rFonts w:ascii="Times New Roman" w:hAnsi="Times New Roman"/>
          <w:b w:val="0"/>
          <w:bCs w:val="0"/>
          <w:sz w:val="22"/>
          <w:szCs w:val="22"/>
        </w:rPr>
        <w:t>[</w:t>
      </w:r>
      <w:r w:rsidRPr="0FE1C1F6" w:rsidR="33EF0E8D">
        <w:rPr>
          <w:rFonts w:ascii="Times New Roman" w:hAnsi="Times New Roman"/>
          <w:b w:val="0"/>
          <w:bCs w:val="0"/>
          <w:sz w:val="22"/>
          <w:szCs w:val="22"/>
        </w:rPr>
        <w:t>3].</w:t>
      </w:r>
    </w:p>
    <w:p xmlns:wp14="http://schemas.microsoft.com/office/word/2010/wordml" w14:paraId="06B66B7C" wp14:textId="6BBADB2C">
      <w:r w:rsidRPr="0FE1C1F6" w:rsidR="33EF0E8D">
        <w:rPr>
          <w:rFonts w:ascii="Times New Roman" w:hAnsi="Times New Roman"/>
          <w:b w:val="0"/>
          <w:bCs w:val="0"/>
          <w:sz w:val="22"/>
          <w:szCs w:val="22"/>
        </w:rPr>
        <w:t xml:space="preserve">The original standard statistical framework for dose-response meta-analysis is Greenland and Longnecker [1]. They proposed a two-stage </w:t>
      </w:r>
      <w:r w:rsidRPr="0FE1C1F6" w:rsidR="3404B27E">
        <w:rPr>
          <w:rFonts w:ascii="Times New Roman" w:hAnsi="Times New Roman"/>
          <w:b w:val="0"/>
          <w:bCs w:val="0"/>
          <w:sz w:val="22"/>
          <w:szCs w:val="22"/>
        </w:rPr>
        <w:t>generalized</w:t>
      </w:r>
      <w:r w:rsidRPr="0FE1C1F6" w:rsidR="33EF0E8D">
        <w:rPr>
          <w:rFonts w:ascii="Times New Roman" w:hAnsi="Times New Roman"/>
          <w:b w:val="0"/>
          <w:bCs w:val="0"/>
          <w:sz w:val="22"/>
          <w:szCs w:val="22"/>
        </w:rPr>
        <w:t xml:space="preserve"> </w:t>
      </w:r>
      <w:r w:rsidRPr="0FE1C1F6" w:rsidR="1F55F914">
        <w:rPr>
          <w:rFonts w:ascii="Times New Roman" w:hAnsi="Times New Roman"/>
          <w:b w:val="0"/>
          <w:bCs w:val="0"/>
          <w:sz w:val="22"/>
          <w:szCs w:val="22"/>
        </w:rPr>
        <w:t>least</w:t>
      </w:r>
      <w:r w:rsidRPr="0FE1C1F6" w:rsidR="1F55F914">
        <w:rPr>
          <w:rFonts w:ascii="Times New Roman" w:hAnsi="Times New Roman"/>
          <w:b w:val="0"/>
          <w:bCs w:val="0"/>
          <w:sz w:val="22"/>
          <w:szCs w:val="22"/>
        </w:rPr>
        <w:t xml:space="preserve"> </w:t>
      </w:r>
      <w:r w:rsidRPr="0FE1C1F6" w:rsidR="33EF0E8D">
        <w:rPr>
          <w:rFonts w:ascii="Times New Roman" w:hAnsi="Times New Roman"/>
          <w:b w:val="0"/>
          <w:bCs w:val="0"/>
          <w:sz w:val="22"/>
          <w:szCs w:val="22"/>
        </w:rPr>
        <w:t xml:space="preserve">squares (GLS) method. In its first stage, within-study covariance matrices are used to </w:t>
      </w:r>
      <w:r w:rsidRPr="0FE1C1F6" w:rsidR="33EF0E8D">
        <w:rPr>
          <w:rFonts w:ascii="Times New Roman" w:hAnsi="Times New Roman"/>
          <w:b w:val="0"/>
          <w:bCs w:val="0"/>
          <w:sz w:val="22"/>
          <w:szCs w:val="22"/>
        </w:rPr>
        <w:t>estimate</w:t>
      </w:r>
      <w:r w:rsidRPr="0FE1C1F6" w:rsidR="33EF0E8D">
        <w:rPr>
          <w:rFonts w:ascii="Times New Roman" w:hAnsi="Times New Roman"/>
          <w:b w:val="0"/>
          <w:bCs w:val="0"/>
          <w:sz w:val="22"/>
          <w:szCs w:val="22"/>
        </w:rPr>
        <w:t xml:space="preserve"> from reported dose-specific counts. In the second stage, study-specific dose-response slopes are pooled using a random-effects model </w:t>
      </w:r>
      <w:r w:rsidRPr="0FE1C1F6" w:rsidR="10B7BDBF">
        <w:rPr>
          <w:rFonts w:ascii="Times New Roman" w:hAnsi="Times New Roman"/>
          <w:b w:val="0"/>
          <w:bCs w:val="0"/>
          <w:sz w:val="22"/>
          <w:szCs w:val="22"/>
        </w:rPr>
        <w:t>which accounts</w:t>
      </w:r>
      <w:r w:rsidRPr="0FE1C1F6" w:rsidR="33EF0E8D">
        <w:rPr>
          <w:rFonts w:ascii="Times New Roman" w:hAnsi="Times New Roman"/>
          <w:b w:val="0"/>
          <w:bCs w:val="0"/>
          <w:sz w:val="22"/>
          <w:szCs w:val="22"/>
        </w:rPr>
        <w:t xml:space="preserve"> for within-study and between-study variability. This method is implemented </w:t>
      </w:r>
      <w:r w:rsidRPr="0FE1C1F6" w:rsidR="7EDC1BD7">
        <w:rPr>
          <w:rFonts w:ascii="Times New Roman" w:hAnsi="Times New Roman"/>
          <w:b w:val="0"/>
          <w:bCs w:val="0"/>
          <w:sz w:val="22"/>
          <w:szCs w:val="22"/>
        </w:rPr>
        <w:t>in the</w:t>
      </w:r>
      <w:r w:rsidRPr="0FE1C1F6" w:rsidR="33EF0E8D">
        <w:rPr>
          <w:rFonts w:ascii="Times New Roman" w:hAnsi="Times New Roman"/>
          <w:b w:val="0"/>
          <w:bCs w:val="0"/>
          <w:sz w:val="22"/>
          <w:szCs w:val="22"/>
        </w:rPr>
        <w:t xml:space="preserve"> R package </w:t>
      </w:r>
      <w:r w:rsidRPr="0FE1C1F6" w:rsidR="33EF0E8D">
        <w:rPr>
          <w:rFonts w:ascii="Times New Roman" w:hAnsi="Times New Roman"/>
          <w:b w:val="0"/>
          <w:bCs w:val="0"/>
          <w:sz w:val="22"/>
          <w:szCs w:val="22"/>
        </w:rPr>
        <w:t>dosresmeta</w:t>
      </w:r>
      <w:r w:rsidRPr="0FE1C1F6" w:rsidR="33EF0E8D">
        <w:rPr>
          <w:rFonts w:ascii="Times New Roman" w:hAnsi="Times New Roman"/>
          <w:b w:val="0"/>
          <w:bCs w:val="0"/>
          <w:sz w:val="22"/>
          <w:szCs w:val="22"/>
        </w:rPr>
        <w:t xml:space="preserve"> [4]</w:t>
      </w:r>
      <w:r w:rsidRPr="0FE1C1F6" w:rsidR="0DAA64EF">
        <w:rPr>
          <w:rFonts w:ascii="Times New Roman" w:hAnsi="Times New Roman"/>
          <w:b w:val="0"/>
          <w:bCs w:val="0"/>
          <w:sz w:val="22"/>
          <w:szCs w:val="22"/>
        </w:rPr>
        <w:t xml:space="preserve">. </w:t>
      </w:r>
      <w:r w:rsidRPr="0FE1C1F6" w:rsidR="0DAA64EF">
        <w:rPr>
          <w:rFonts w:ascii="Times New Roman" w:hAnsi="Times New Roman"/>
          <w:b w:val="0"/>
          <w:bCs w:val="0"/>
          <w:sz w:val="22"/>
          <w:szCs w:val="22"/>
        </w:rPr>
        <w:t>Dodresmeta</w:t>
      </w:r>
      <w:r w:rsidRPr="0FE1C1F6" w:rsidR="33EF0E8D">
        <w:rPr>
          <w:rFonts w:ascii="Times New Roman" w:hAnsi="Times New Roman"/>
          <w:b w:val="0"/>
          <w:bCs w:val="0"/>
          <w:sz w:val="22"/>
          <w:szCs w:val="22"/>
        </w:rPr>
        <w:t xml:space="preserve"> extends the multivariate meta-analysis framework of </w:t>
      </w:r>
      <w:r w:rsidRPr="0FE1C1F6" w:rsidR="33EF0E8D">
        <w:rPr>
          <w:rFonts w:ascii="Times New Roman" w:hAnsi="Times New Roman"/>
          <w:b w:val="0"/>
          <w:bCs w:val="0"/>
          <w:sz w:val="22"/>
          <w:szCs w:val="22"/>
        </w:rPr>
        <w:t>mvmeta</w:t>
      </w:r>
      <w:r w:rsidRPr="0FE1C1F6" w:rsidR="33EF0E8D">
        <w:rPr>
          <w:rFonts w:ascii="Times New Roman" w:hAnsi="Times New Roman"/>
          <w:b w:val="0"/>
          <w:bCs w:val="0"/>
          <w:sz w:val="22"/>
          <w:szCs w:val="22"/>
        </w:rPr>
        <w:t xml:space="preserve"> [5]. </w:t>
      </w:r>
      <w:r w:rsidRPr="0FE1C1F6" w:rsidR="28E6BEC5">
        <w:rPr>
          <w:rFonts w:ascii="Times New Roman" w:hAnsi="Times New Roman"/>
          <w:b w:val="0"/>
          <w:bCs w:val="0"/>
          <w:sz w:val="22"/>
          <w:szCs w:val="22"/>
        </w:rPr>
        <w:t>There are other well-known</w:t>
      </w:r>
      <w:r w:rsidRPr="0FE1C1F6" w:rsidR="33EF0E8D">
        <w:rPr>
          <w:rFonts w:ascii="Times New Roman" w:hAnsi="Times New Roman"/>
          <w:b w:val="0"/>
          <w:bCs w:val="0"/>
          <w:sz w:val="22"/>
          <w:szCs w:val="22"/>
        </w:rPr>
        <w:t xml:space="preserve"> implementations through </w:t>
      </w:r>
      <w:r w:rsidRPr="0FE1C1F6" w:rsidR="33EF0E8D">
        <w:rPr>
          <w:rFonts w:ascii="Times New Roman" w:hAnsi="Times New Roman"/>
          <w:b w:val="0"/>
          <w:bCs w:val="0"/>
          <w:sz w:val="22"/>
          <w:szCs w:val="22"/>
        </w:rPr>
        <w:t>metafor</w:t>
      </w:r>
      <w:r w:rsidRPr="0FE1C1F6" w:rsidR="33EF0E8D">
        <w:rPr>
          <w:rFonts w:ascii="Times New Roman" w:hAnsi="Times New Roman"/>
          <w:b w:val="0"/>
          <w:bCs w:val="0"/>
          <w:sz w:val="22"/>
          <w:szCs w:val="22"/>
        </w:rPr>
        <w:t xml:space="preserve"> [6], Stata macros [7], and</w:t>
      </w:r>
      <w:r w:rsidRPr="0FE1C1F6" w:rsidR="62344815">
        <w:rPr>
          <w:rFonts w:ascii="Times New Roman" w:hAnsi="Times New Roman"/>
          <w:b w:val="0"/>
          <w:bCs w:val="0"/>
          <w:sz w:val="22"/>
          <w:szCs w:val="22"/>
        </w:rPr>
        <w:t xml:space="preserve"> even</w:t>
      </w:r>
      <w:r w:rsidRPr="0FE1C1F6" w:rsidR="33EF0E8D">
        <w:rPr>
          <w:rFonts w:ascii="Times New Roman" w:hAnsi="Times New Roman"/>
          <w:b w:val="0"/>
          <w:bCs w:val="0"/>
          <w:sz w:val="22"/>
          <w:szCs w:val="22"/>
        </w:rPr>
        <w:t xml:space="preserve"> commercial software such as Comprehensive Meta-Analysis [8].</w:t>
      </w:r>
    </w:p>
    <w:p xmlns:wp14="http://schemas.microsoft.com/office/word/2010/wordml" w:rsidP="0FE1C1F6" w14:paraId="7F96BE8F" wp14:textId="7BDF6EBD">
      <w:pPr>
        <w:rPr>
          <w:rFonts w:ascii="Times New Roman" w:hAnsi="Times New Roman"/>
          <w:b w:val="0"/>
          <w:bCs w:val="0"/>
          <w:sz w:val="22"/>
          <w:szCs w:val="22"/>
        </w:rPr>
      </w:pPr>
      <w:r w:rsidRPr="0FE1C1F6" w:rsidR="494747F9">
        <w:rPr>
          <w:rFonts w:ascii="Times New Roman" w:hAnsi="Times New Roman"/>
          <w:b w:val="0"/>
          <w:bCs w:val="0"/>
          <w:sz w:val="22"/>
          <w:szCs w:val="22"/>
        </w:rPr>
        <w:t>S</w:t>
      </w:r>
      <w:r w:rsidRPr="0FE1C1F6" w:rsidR="0FE1C1F6">
        <w:rPr>
          <w:rFonts w:ascii="Times New Roman" w:hAnsi="Times New Roman"/>
          <w:b w:val="0"/>
          <w:bCs w:val="0"/>
          <w:sz w:val="22"/>
          <w:szCs w:val="22"/>
        </w:rPr>
        <w:t>everal barriers limit the</w:t>
      </w:r>
      <w:r w:rsidRPr="0FE1C1F6" w:rsidR="34CAD3FE">
        <w:rPr>
          <w:rFonts w:ascii="Times New Roman" w:hAnsi="Times New Roman"/>
          <w:b w:val="0"/>
          <w:bCs w:val="0"/>
          <w:sz w:val="22"/>
          <w:szCs w:val="22"/>
        </w:rPr>
        <w:t xml:space="preserve"> </w:t>
      </w:r>
      <w:r w:rsidRPr="0FE1C1F6" w:rsidR="0FE1C1F6">
        <w:rPr>
          <w:rFonts w:ascii="Times New Roman" w:hAnsi="Times New Roman"/>
          <w:b w:val="0"/>
          <w:bCs w:val="0"/>
          <w:sz w:val="22"/>
          <w:szCs w:val="22"/>
        </w:rPr>
        <w:t>adoption</w:t>
      </w:r>
      <w:r w:rsidRPr="0FE1C1F6" w:rsidR="45849173">
        <w:rPr>
          <w:rFonts w:ascii="Times New Roman" w:hAnsi="Times New Roman"/>
          <w:b w:val="0"/>
          <w:bCs w:val="0"/>
          <w:sz w:val="22"/>
          <w:szCs w:val="22"/>
        </w:rPr>
        <w:t xml:space="preserve"> of these tools</w:t>
      </w:r>
      <w:r w:rsidRPr="0FE1C1F6" w:rsidR="0FE1C1F6">
        <w:rPr>
          <w:rFonts w:ascii="Times New Roman" w:hAnsi="Times New Roman"/>
          <w:b w:val="0"/>
          <w:bCs w:val="0"/>
          <w:sz w:val="22"/>
          <w:szCs w:val="22"/>
        </w:rPr>
        <w:t xml:space="preserve"> </w:t>
      </w:r>
      <w:r w:rsidRPr="0FE1C1F6" w:rsidR="0FE1C1F6">
        <w:rPr>
          <w:rFonts w:ascii="Times New Roman" w:hAnsi="Times New Roman"/>
          <w:b w:val="0"/>
          <w:bCs w:val="0"/>
          <w:sz w:val="22"/>
          <w:szCs w:val="22"/>
        </w:rPr>
        <w:t xml:space="preserve">among clinical researchers. R-based workflows </w:t>
      </w:r>
      <w:r w:rsidRPr="0FE1C1F6" w:rsidR="0E2F325E">
        <w:rPr>
          <w:rFonts w:ascii="Times New Roman" w:hAnsi="Times New Roman"/>
          <w:b w:val="0"/>
          <w:bCs w:val="0"/>
          <w:sz w:val="22"/>
          <w:szCs w:val="22"/>
        </w:rPr>
        <w:t xml:space="preserve">usually </w:t>
      </w:r>
      <w:r w:rsidRPr="0FE1C1F6" w:rsidR="0FE1C1F6">
        <w:rPr>
          <w:rFonts w:ascii="Times New Roman" w:hAnsi="Times New Roman"/>
          <w:b w:val="0"/>
          <w:bCs w:val="0"/>
          <w:sz w:val="22"/>
          <w:szCs w:val="22"/>
        </w:rPr>
        <w:t>r</w:t>
      </w:r>
      <w:r w:rsidRPr="0FE1C1F6" w:rsidR="0FE1C1F6">
        <w:rPr>
          <w:rFonts w:ascii="Times New Roman" w:hAnsi="Times New Roman"/>
          <w:b w:val="0"/>
          <w:bCs w:val="0"/>
          <w:sz w:val="22"/>
          <w:szCs w:val="22"/>
        </w:rPr>
        <w:t xml:space="preserve">equire </w:t>
      </w:r>
      <w:r w:rsidRPr="0FE1C1F6" w:rsidR="6F9C8C8D">
        <w:rPr>
          <w:rFonts w:ascii="Times New Roman" w:hAnsi="Times New Roman"/>
          <w:b w:val="0"/>
          <w:bCs w:val="0"/>
          <w:sz w:val="22"/>
          <w:szCs w:val="22"/>
        </w:rPr>
        <w:t xml:space="preserve">a degree of </w:t>
      </w:r>
      <w:r w:rsidRPr="0FE1C1F6" w:rsidR="0FE1C1F6">
        <w:rPr>
          <w:rFonts w:ascii="Times New Roman" w:hAnsi="Times New Roman"/>
          <w:b w:val="0"/>
          <w:bCs w:val="0"/>
          <w:sz w:val="22"/>
          <w:szCs w:val="22"/>
        </w:rPr>
        <w:t xml:space="preserve">programming </w:t>
      </w:r>
      <w:r w:rsidRPr="0FE1C1F6" w:rsidR="1105007E">
        <w:rPr>
          <w:rFonts w:ascii="Times New Roman" w:hAnsi="Times New Roman"/>
          <w:b w:val="0"/>
          <w:bCs w:val="0"/>
          <w:sz w:val="22"/>
          <w:szCs w:val="22"/>
        </w:rPr>
        <w:t>proficiency</w:t>
      </w:r>
      <w:r w:rsidRPr="0FE1C1F6" w:rsidR="1105007E">
        <w:rPr>
          <w:rFonts w:ascii="Times New Roman" w:hAnsi="Times New Roman"/>
          <w:b w:val="0"/>
          <w:bCs w:val="0"/>
          <w:sz w:val="22"/>
          <w:szCs w:val="22"/>
        </w:rPr>
        <w:t>. Troubleshooting</w:t>
      </w:r>
      <w:r w:rsidRPr="0FE1C1F6" w:rsidR="1105007E">
        <w:rPr>
          <w:rFonts w:ascii="Times New Roman" w:hAnsi="Times New Roman"/>
          <w:b w:val="0"/>
          <w:bCs w:val="0"/>
          <w:sz w:val="22"/>
          <w:szCs w:val="22"/>
        </w:rPr>
        <w:t>,</w:t>
      </w:r>
      <w:r w:rsidRPr="0FE1C1F6" w:rsidR="0FE1C1F6">
        <w:rPr>
          <w:rFonts w:ascii="Times New Roman" w:hAnsi="Times New Roman"/>
          <w:b w:val="0"/>
          <w:bCs w:val="0"/>
          <w:sz w:val="22"/>
          <w:szCs w:val="22"/>
        </w:rPr>
        <w:t xml:space="preserve"> package </w:t>
      </w:r>
      <w:r w:rsidRPr="0FE1C1F6" w:rsidR="4BA391E8">
        <w:rPr>
          <w:rFonts w:ascii="Times New Roman" w:hAnsi="Times New Roman"/>
          <w:b w:val="0"/>
          <w:bCs w:val="0"/>
          <w:sz w:val="22"/>
          <w:szCs w:val="22"/>
        </w:rPr>
        <w:t>installation,</w:t>
      </w:r>
      <w:r w:rsidRPr="0FE1C1F6" w:rsidR="0FE1C1F6">
        <w:rPr>
          <w:rFonts w:ascii="Times New Roman" w:hAnsi="Times New Roman"/>
          <w:b w:val="0"/>
          <w:bCs w:val="0"/>
          <w:sz w:val="22"/>
          <w:szCs w:val="22"/>
        </w:rPr>
        <w:t xml:space="preserve"> and version compatibility can </w:t>
      </w:r>
      <w:r w:rsidRPr="0FE1C1F6" w:rsidR="7A4ED18C">
        <w:rPr>
          <w:rFonts w:ascii="Times New Roman" w:hAnsi="Times New Roman"/>
          <w:b w:val="0"/>
          <w:bCs w:val="0"/>
          <w:sz w:val="22"/>
          <w:szCs w:val="22"/>
        </w:rPr>
        <w:t>be difficult</w:t>
      </w:r>
      <w:r w:rsidRPr="0FE1C1F6" w:rsidR="0FE1C1F6">
        <w:rPr>
          <w:rFonts w:ascii="Times New Roman" w:hAnsi="Times New Roman"/>
          <w:b w:val="0"/>
          <w:bCs w:val="0"/>
          <w:sz w:val="22"/>
          <w:szCs w:val="22"/>
        </w:rPr>
        <w:t xml:space="preserve"> </w:t>
      </w:r>
      <w:r w:rsidRPr="0FE1C1F6" w:rsidR="0FE1C1F6">
        <w:rPr>
          <w:rFonts w:ascii="Times New Roman" w:hAnsi="Times New Roman"/>
          <w:b w:val="0"/>
          <w:bCs w:val="0"/>
          <w:sz w:val="22"/>
          <w:szCs w:val="22"/>
        </w:rPr>
        <w:t xml:space="preserve">[9]. Commercial alternatives </w:t>
      </w:r>
      <w:r w:rsidRPr="0FE1C1F6" w:rsidR="4F784003">
        <w:rPr>
          <w:rFonts w:ascii="Times New Roman" w:hAnsi="Times New Roman"/>
          <w:b w:val="0"/>
          <w:bCs w:val="0"/>
          <w:sz w:val="22"/>
          <w:szCs w:val="22"/>
        </w:rPr>
        <w:t>can be costly with</w:t>
      </w:r>
      <w:r w:rsidRPr="0FE1C1F6" w:rsidR="0FE1C1F6">
        <w:rPr>
          <w:rFonts w:ascii="Times New Roman" w:hAnsi="Times New Roman"/>
          <w:b w:val="0"/>
          <w:bCs w:val="0"/>
          <w:sz w:val="22"/>
          <w:szCs w:val="22"/>
        </w:rPr>
        <w:t xml:space="preserve"> licensing costs</w:t>
      </w:r>
      <w:r w:rsidRPr="0FE1C1F6" w:rsidR="46D6B9AE">
        <w:rPr>
          <w:rFonts w:ascii="Times New Roman" w:hAnsi="Times New Roman"/>
          <w:b w:val="0"/>
          <w:bCs w:val="0"/>
          <w:sz w:val="22"/>
          <w:szCs w:val="22"/>
        </w:rPr>
        <w:t>. They also may</w:t>
      </w:r>
      <w:r w:rsidRPr="0FE1C1F6" w:rsidR="0FE1C1F6">
        <w:rPr>
          <w:rFonts w:ascii="Times New Roman" w:hAnsi="Times New Roman"/>
          <w:b w:val="0"/>
          <w:bCs w:val="0"/>
          <w:sz w:val="22"/>
          <w:szCs w:val="22"/>
        </w:rPr>
        <w:t xml:space="preserve"> not expose their computational methods for independent verification. </w:t>
      </w:r>
      <w:r w:rsidRPr="0FE1C1F6" w:rsidR="2B05A4EB">
        <w:rPr>
          <w:rFonts w:ascii="Times New Roman" w:hAnsi="Times New Roman"/>
          <w:b w:val="0"/>
          <w:bCs w:val="0"/>
          <w:sz w:val="22"/>
          <w:szCs w:val="22"/>
        </w:rPr>
        <w:t xml:space="preserve">Newer </w:t>
      </w:r>
      <w:r w:rsidRPr="0FE1C1F6" w:rsidR="0FE1C1F6">
        <w:rPr>
          <w:rFonts w:ascii="Times New Roman" w:hAnsi="Times New Roman"/>
          <w:b w:val="0"/>
          <w:bCs w:val="0"/>
          <w:sz w:val="22"/>
          <w:szCs w:val="22"/>
        </w:rPr>
        <w:t xml:space="preserve">Web-based meta-analysis platforms such as </w:t>
      </w:r>
      <w:r w:rsidRPr="0FE1C1F6" w:rsidR="0FE1C1F6">
        <w:rPr>
          <w:rFonts w:ascii="Times New Roman" w:hAnsi="Times New Roman"/>
          <w:b w:val="0"/>
          <w:bCs w:val="0"/>
          <w:sz w:val="22"/>
          <w:szCs w:val="22"/>
        </w:rPr>
        <w:t>MetaInsight</w:t>
      </w:r>
      <w:r w:rsidRPr="0FE1C1F6" w:rsidR="0FE1C1F6">
        <w:rPr>
          <w:rFonts w:ascii="Times New Roman" w:hAnsi="Times New Roman"/>
          <w:b w:val="0"/>
          <w:bCs w:val="0"/>
          <w:sz w:val="22"/>
          <w:szCs w:val="22"/>
        </w:rPr>
        <w:t xml:space="preserve"> [10] and the CRSU Shiny apps [11] </w:t>
      </w:r>
      <w:r w:rsidRPr="0FE1C1F6" w:rsidR="7DB76E2F">
        <w:rPr>
          <w:rFonts w:ascii="Times New Roman" w:hAnsi="Times New Roman"/>
          <w:b w:val="0"/>
          <w:bCs w:val="0"/>
          <w:sz w:val="22"/>
          <w:szCs w:val="22"/>
        </w:rPr>
        <w:t xml:space="preserve">do not </w:t>
      </w:r>
      <w:r w:rsidRPr="0FE1C1F6" w:rsidR="0FE1C1F6">
        <w:rPr>
          <w:rFonts w:ascii="Times New Roman" w:hAnsi="Times New Roman"/>
          <w:b w:val="0"/>
          <w:bCs w:val="0"/>
          <w:sz w:val="22"/>
          <w:szCs w:val="22"/>
        </w:rPr>
        <w:t>include dose-response meta-analysis capabilities.</w:t>
      </w:r>
    </w:p>
    <w:p xmlns:wp14="http://schemas.microsoft.com/office/word/2010/wordml" w14:paraId="1902797F" wp14:textId="0F8B57A4">
      <w:r w:rsidRPr="0FE1C1F6" w:rsidR="0FE1C1F6">
        <w:rPr>
          <w:rFonts w:ascii="Times New Roman" w:hAnsi="Times New Roman"/>
          <w:b w:val="0"/>
          <w:bCs w:val="0"/>
          <w:sz w:val="22"/>
          <w:szCs w:val="22"/>
        </w:rPr>
        <w:t xml:space="preserve">Dose Response Pro v18.1 was </w:t>
      </w:r>
      <w:r w:rsidRPr="0FE1C1F6" w:rsidR="51E13EAA">
        <w:rPr>
          <w:rFonts w:ascii="Times New Roman" w:hAnsi="Times New Roman"/>
          <w:b w:val="0"/>
          <w:bCs w:val="0"/>
          <w:sz w:val="22"/>
          <w:szCs w:val="22"/>
        </w:rPr>
        <w:t xml:space="preserve">specifically </w:t>
      </w:r>
      <w:r w:rsidRPr="0FE1C1F6" w:rsidR="0FE1C1F6">
        <w:rPr>
          <w:rFonts w:ascii="Times New Roman" w:hAnsi="Times New Roman"/>
          <w:b w:val="0"/>
          <w:bCs w:val="0"/>
          <w:sz w:val="22"/>
          <w:szCs w:val="22"/>
        </w:rPr>
        <w:t>developed to address this gap. It is a standalone HTML/JavaScript application that executes entirely in the user's browser with no installation</w:t>
      </w:r>
      <w:r w:rsidRPr="0FE1C1F6" w:rsidR="73950A9A">
        <w:rPr>
          <w:rFonts w:ascii="Times New Roman" w:hAnsi="Times New Roman"/>
          <w:b w:val="0"/>
          <w:bCs w:val="0"/>
          <w:sz w:val="22"/>
          <w:szCs w:val="22"/>
        </w:rPr>
        <w:t xml:space="preserve">.  There </w:t>
      </w:r>
      <w:r w:rsidRPr="0FE1C1F6" w:rsidR="4644BC0A">
        <w:rPr>
          <w:rFonts w:ascii="Times New Roman" w:hAnsi="Times New Roman"/>
          <w:b w:val="0"/>
          <w:bCs w:val="0"/>
          <w:sz w:val="22"/>
          <w:szCs w:val="22"/>
        </w:rPr>
        <w:t>are</w:t>
      </w:r>
      <w:r w:rsidRPr="0FE1C1F6" w:rsidR="182FE7D6">
        <w:rPr>
          <w:rFonts w:ascii="Times New Roman" w:hAnsi="Times New Roman"/>
          <w:b w:val="0"/>
          <w:bCs w:val="0"/>
          <w:sz w:val="22"/>
          <w:szCs w:val="22"/>
        </w:rPr>
        <w:t xml:space="preserve"> no</w:t>
      </w:r>
      <w:r w:rsidRPr="0FE1C1F6" w:rsidR="0FE1C1F6">
        <w:rPr>
          <w:rFonts w:ascii="Times New Roman" w:hAnsi="Times New Roman"/>
          <w:b w:val="0"/>
          <w:bCs w:val="0"/>
          <w:sz w:val="22"/>
          <w:szCs w:val="22"/>
        </w:rPr>
        <w:t xml:space="preserve"> server </w:t>
      </w:r>
      <w:r w:rsidRPr="0FE1C1F6" w:rsidR="7478160B">
        <w:rPr>
          <w:rFonts w:ascii="Times New Roman" w:hAnsi="Times New Roman"/>
          <w:b w:val="0"/>
          <w:bCs w:val="0"/>
          <w:sz w:val="22"/>
          <w:szCs w:val="22"/>
        </w:rPr>
        <w:t>dependencies,</w:t>
      </w:r>
      <w:r w:rsidRPr="0FE1C1F6" w:rsidR="0FE1C1F6">
        <w:rPr>
          <w:rFonts w:ascii="Times New Roman" w:hAnsi="Times New Roman"/>
          <w:b w:val="0"/>
          <w:bCs w:val="0"/>
          <w:sz w:val="22"/>
          <w:szCs w:val="22"/>
        </w:rPr>
        <w:t xml:space="preserve"> and n</w:t>
      </w:r>
      <w:r w:rsidRPr="0FE1C1F6" w:rsidR="0FE1C1F6">
        <w:rPr>
          <w:rFonts w:ascii="Times New Roman" w:hAnsi="Times New Roman"/>
          <w:b w:val="0"/>
          <w:bCs w:val="0"/>
          <w:sz w:val="22"/>
          <w:szCs w:val="22"/>
        </w:rPr>
        <w:t>o programm</w:t>
      </w:r>
      <w:r w:rsidRPr="0FE1C1F6" w:rsidR="0FE1C1F6">
        <w:rPr>
          <w:rFonts w:ascii="Times New Roman" w:hAnsi="Times New Roman"/>
          <w:b w:val="0"/>
          <w:bCs w:val="0"/>
          <w:sz w:val="22"/>
          <w:szCs w:val="22"/>
        </w:rPr>
        <w:t>ing</w:t>
      </w:r>
      <w:r w:rsidRPr="0FE1C1F6" w:rsidR="25595E87">
        <w:rPr>
          <w:rFonts w:ascii="Times New Roman" w:hAnsi="Times New Roman"/>
          <w:b w:val="0"/>
          <w:bCs w:val="0"/>
          <w:sz w:val="22"/>
          <w:szCs w:val="22"/>
        </w:rPr>
        <w:t xml:space="preserve"> knowledge</w:t>
      </w:r>
      <w:r w:rsidRPr="0FE1C1F6" w:rsidR="0FE1C1F6">
        <w:rPr>
          <w:rFonts w:ascii="Times New Roman" w:hAnsi="Times New Roman"/>
          <w:b w:val="0"/>
          <w:bCs w:val="0"/>
          <w:sz w:val="22"/>
          <w:szCs w:val="22"/>
        </w:rPr>
        <w:t xml:space="preserve"> </w:t>
      </w:r>
      <w:r w:rsidRPr="0FE1C1F6" w:rsidR="3086F89B">
        <w:rPr>
          <w:rFonts w:ascii="Times New Roman" w:hAnsi="Times New Roman"/>
          <w:b w:val="0"/>
          <w:bCs w:val="0"/>
          <w:sz w:val="22"/>
          <w:szCs w:val="22"/>
        </w:rPr>
        <w:t xml:space="preserve">is </w:t>
      </w:r>
      <w:r w:rsidRPr="0FE1C1F6" w:rsidR="0FE1C1F6">
        <w:rPr>
          <w:rFonts w:ascii="Times New Roman" w:hAnsi="Times New Roman"/>
          <w:b w:val="0"/>
          <w:bCs w:val="0"/>
          <w:sz w:val="22"/>
          <w:szCs w:val="22"/>
        </w:rPr>
        <w:t>required</w:t>
      </w:r>
      <w:r w:rsidRPr="0FE1C1F6" w:rsidR="0FE1C1F6">
        <w:rPr>
          <w:rFonts w:ascii="Times New Roman" w:hAnsi="Times New Roman"/>
          <w:b w:val="0"/>
          <w:bCs w:val="0"/>
          <w:sz w:val="22"/>
          <w:szCs w:val="22"/>
        </w:rPr>
        <w:t>. The application implements the Greenland-Longnecker GLS method</w:t>
      </w:r>
      <w:r w:rsidRPr="0FE1C1F6" w:rsidR="153AA082">
        <w:rPr>
          <w:rFonts w:ascii="Times New Roman" w:hAnsi="Times New Roman"/>
          <w:b w:val="0"/>
          <w:bCs w:val="0"/>
          <w:sz w:val="22"/>
          <w:szCs w:val="22"/>
        </w:rPr>
        <w:t xml:space="preserve">. It also </w:t>
      </w:r>
      <w:r w:rsidRPr="0FE1C1F6" w:rsidR="0FE1C1F6">
        <w:rPr>
          <w:rFonts w:ascii="Times New Roman" w:hAnsi="Times New Roman"/>
          <w:b w:val="0"/>
          <w:bCs w:val="0"/>
          <w:sz w:val="22"/>
          <w:szCs w:val="22"/>
        </w:rPr>
        <w:t>provides interactive data entry, model fitting, heterogeneity diagnostics, sensitivity analysis, subgroup analysis, publication bias assessment, and R code export</w:t>
      </w:r>
      <w:r w:rsidRPr="0FE1C1F6" w:rsidR="149519B4">
        <w:rPr>
          <w:rFonts w:ascii="Times New Roman" w:hAnsi="Times New Roman"/>
          <w:b w:val="0"/>
          <w:bCs w:val="0"/>
          <w:sz w:val="22"/>
          <w:szCs w:val="22"/>
        </w:rPr>
        <w:t xml:space="preserve"> (validation)</w:t>
      </w:r>
      <w:r w:rsidRPr="0FE1C1F6" w:rsidR="0FE1C1F6">
        <w:rPr>
          <w:rFonts w:ascii="Times New Roman" w:hAnsi="Times New Roman"/>
          <w:b w:val="0"/>
          <w:bCs w:val="0"/>
          <w:sz w:val="22"/>
          <w:szCs w:val="22"/>
        </w:rPr>
        <w:t xml:space="preserve">. </w:t>
      </w:r>
      <w:r w:rsidRPr="0FE1C1F6" w:rsidR="3D2B17C6">
        <w:rPr>
          <w:rFonts w:ascii="Times New Roman" w:hAnsi="Times New Roman"/>
          <w:b w:val="0"/>
          <w:bCs w:val="0"/>
          <w:sz w:val="22"/>
          <w:szCs w:val="22"/>
        </w:rPr>
        <w:t>In this</w:t>
      </w:r>
      <w:r w:rsidRPr="0FE1C1F6" w:rsidR="0FE1C1F6">
        <w:rPr>
          <w:rFonts w:ascii="Times New Roman" w:hAnsi="Times New Roman"/>
          <w:b w:val="0"/>
          <w:bCs w:val="0"/>
          <w:sz w:val="22"/>
          <w:szCs w:val="22"/>
        </w:rPr>
        <w:t xml:space="preserve"> </w:t>
      </w:r>
      <w:r w:rsidRPr="0FE1C1F6" w:rsidR="0F4426E2">
        <w:rPr>
          <w:rFonts w:ascii="Times New Roman" w:hAnsi="Times New Roman"/>
          <w:b w:val="0"/>
          <w:bCs w:val="0"/>
          <w:sz w:val="22"/>
          <w:szCs w:val="22"/>
        </w:rPr>
        <w:t>article,</w:t>
      </w:r>
      <w:r w:rsidRPr="0FE1C1F6" w:rsidR="0FE1C1F6">
        <w:rPr>
          <w:rFonts w:ascii="Times New Roman" w:hAnsi="Times New Roman"/>
          <w:b w:val="0"/>
          <w:bCs w:val="0"/>
          <w:sz w:val="22"/>
          <w:szCs w:val="22"/>
        </w:rPr>
        <w:t xml:space="preserve"> </w:t>
      </w:r>
      <w:r w:rsidRPr="0FE1C1F6" w:rsidR="25CFD4C5">
        <w:rPr>
          <w:rFonts w:ascii="Times New Roman" w:hAnsi="Times New Roman"/>
          <w:b w:val="0"/>
          <w:bCs w:val="0"/>
          <w:sz w:val="22"/>
          <w:szCs w:val="22"/>
        </w:rPr>
        <w:t xml:space="preserve">we </w:t>
      </w:r>
      <w:r w:rsidRPr="0FE1C1F6" w:rsidR="0FE1C1F6">
        <w:rPr>
          <w:rFonts w:ascii="Times New Roman" w:hAnsi="Times New Roman"/>
          <w:b w:val="0"/>
          <w:bCs w:val="0"/>
          <w:sz w:val="22"/>
          <w:szCs w:val="22"/>
        </w:rPr>
        <w:t>describe the implementation</w:t>
      </w:r>
      <w:r w:rsidRPr="0FE1C1F6" w:rsidR="5593EE67">
        <w:rPr>
          <w:rFonts w:ascii="Times New Roman" w:hAnsi="Times New Roman"/>
          <w:b w:val="0"/>
          <w:bCs w:val="0"/>
          <w:sz w:val="22"/>
          <w:szCs w:val="22"/>
        </w:rPr>
        <w:t xml:space="preserve"> and</w:t>
      </w:r>
      <w:r w:rsidRPr="0FE1C1F6" w:rsidR="0FE1C1F6">
        <w:rPr>
          <w:rFonts w:ascii="Times New Roman" w:hAnsi="Times New Roman"/>
          <w:b w:val="0"/>
          <w:bCs w:val="0"/>
          <w:sz w:val="22"/>
          <w:szCs w:val="22"/>
        </w:rPr>
        <w:t xml:space="preserve"> </w:t>
      </w:r>
      <w:r w:rsidRPr="0FE1C1F6" w:rsidR="5EDF0EE0">
        <w:rPr>
          <w:rFonts w:ascii="Times New Roman" w:hAnsi="Times New Roman"/>
          <w:b w:val="0"/>
          <w:bCs w:val="0"/>
          <w:sz w:val="22"/>
          <w:szCs w:val="22"/>
        </w:rPr>
        <w:t>demonstrate</w:t>
      </w:r>
      <w:r w:rsidRPr="0FE1C1F6" w:rsidR="0FE1C1F6">
        <w:rPr>
          <w:rFonts w:ascii="Times New Roman" w:hAnsi="Times New Roman"/>
          <w:b w:val="0"/>
          <w:bCs w:val="0"/>
          <w:sz w:val="22"/>
          <w:szCs w:val="22"/>
        </w:rPr>
        <w:t xml:space="preserve"> its use with example datasets</w:t>
      </w:r>
      <w:r w:rsidRPr="0FE1C1F6" w:rsidR="20721533">
        <w:rPr>
          <w:rFonts w:ascii="Times New Roman" w:hAnsi="Times New Roman"/>
          <w:b w:val="0"/>
          <w:bCs w:val="0"/>
          <w:sz w:val="22"/>
          <w:szCs w:val="22"/>
        </w:rPr>
        <w:t xml:space="preserve">. We also </w:t>
      </w:r>
      <w:r w:rsidRPr="0FE1C1F6" w:rsidR="0FE1C1F6">
        <w:rPr>
          <w:rFonts w:ascii="Times New Roman" w:hAnsi="Times New Roman"/>
          <w:b w:val="0"/>
          <w:bCs w:val="0"/>
          <w:sz w:val="22"/>
          <w:szCs w:val="22"/>
        </w:rPr>
        <w:t>report numerical validation against established R packages.</w:t>
      </w:r>
    </w:p>
    <w:p xmlns:wp14="http://schemas.microsoft.com/office/word/2010/wordml" w14:paraId="24924C10" wp14:textId="77777777">
      <w:pPr>
        <w:pStyle w:val="Heading1"/>
      </w:pPr>
      <w:r>
        <w:rPr>
          <w:color w:val="000000"/>
        </w:rPr>
        <w:t>Methods</w:t>
      </w:r>
    </w:p>
    <w:p xmlns:wp14="http://schemas.microsoft.com/office/word/2010/wordml" w14:paraId="1CB9EE18" wp14:textId="77777777">
      <w:pPr>
        <w:pStyle w:val="Heading2"/>
      </w:pPr>
      <w:r>
        <w:rPr>
          <w:color w:val="000000"/>
        </w:rPr>
        <w:t>Implementation</w:t>
      </w:r>
    </w:p>
    <w:p xmlns:wp14="http://schemas.microsoft.com/office/word/2010/wordml" w:rsidP="0FE1C1F6" w14:paraId="53957896" wp14:textId="0EBA97CF">
      <w:pPr>
        <w:rPr>
          <w:rFonts w:ascii="Times New Roman" w:hAnsi="Times New Roman"/>
          <w:b w:val="0"/>
          <w:bCs w:val="0"/>
          <w:sz w:val="22"/>
          <w:szCs w:val="22"/>
        </w:rPr>
      </w:pPr>
      <w:r w:rsidRPr="0FE1C1F6" w:rsidR="0FE1C1F6">
        <w:rPr>
          <w:rFonts w:ascii="Times New Roman" w:hAnsi="Times New Roman"/>
          <w:b w:val="0"/>
          <w:bCs w:val="0"/>
          <w:sz w:val="22"/>
          <w:szCs w:val="22"/>
        </w:rPr>
        <w:t xml:space="preserve">Dose Response Pro v18.1 is </w:t>
      </w:r>
      <w:r w:rsidRPr="0FE1C1F6" w:rsidR="138919C8">
        <w:rPr>
          <w:rFonts w:ascii="Times New Roman" w:hAnsi="Times New Roman"/>
          <w:b w:val="0"/>
          <w:bCs w:val="0"/>
          <w:sz w:val="22"/>
          <w:szCs w:val="22"/>
        </w:rPr>
        <w:t xml:space="preserve">a </w:t>
      </w:r>
      <w:r w:rsidRPr="0FE1C1F6" w:rsidR="0FE1C1F6">
        <w:rPr>
          <w:rFonts w:ascii="Times New Roman" w:hAnsi="Times New Roman"/>
          <w:b w:val="0"/>
          <w:bCs w:val="0"/>
          <w:sz w:val="22"/>
          <w:szCs w:val="22"/>
        </w:rPr>
        <w:t xml:space="preserve">single HTML file </w:t>
      </w:r>
      <w:r w:rsidRPr="0FE1C1F6" w:rsidR="0B174DE1">
        <w:rPr>
          <w:rFonts w:ascii="Times New Roman" w:hAnsi="Times New Roman"/>
          <w:b w:val="0"/>
          <w:bCs w:val="0"/>
          <w:sz w:val="22"/>
          <w:szCs w:val="22"/>
        </w:rPr>
        <w:t>using</w:t>
      </w:r>
      <w:r w:rsidRPr="0FE1C1F6" w:rsidR="0B174DE1">
        <w:rPr>
          <w:rFonts w:ascii="Times New Roman" w:hAnsi="Times New Roman"/>
          <w:b w:val="0"/>
          <w:bCs w:val="0"/>
          <w:sz w:val="22"/>
          <w:szCs w:val="22"/>
        </w:rPr>
        <w:t xml:space="preserve"> JavaScript</w:t>
      </w:r>
      <w:r w:rsidRPr="0FE1C1F6" w:rsidR="0FE1C1F6">
        <w:rPr>
          <w:rFonts w:ascii="Times New Roman" w:hAnsi="Times New Roman"/>
          <w:b w:val="0"/>
          <w:bCs w:val="0"/>
          <w:sz w:val="22"/>
          <w:szCs w:val="22"/>
        </w:rPr>
        <w:t xml:space="preserve"> and CSS. The application runs </w:t>
      </w:r>
      <w:r w:rsidRPr="0FE1C1F6" w:rsidR="6B006B91">
        <w:rPr>
          <w:rFonts w:ascii="Times New Roman" w:hAnsi="Times New Roman"/>
          <w:b w:val="0"/>
          <w:bCs w:val="0"/>
          <w:sz w:val="22"/>
          <w:szCs w:val="22"/>
        </w:rPr>
        <w:t>purely</w:t>
      </w:r>
      <w:r w:rsidRPr="0FE1C1F6" w:rsidR="0FE1C1F6">
        <w:rPr>
          <w:rFonts w:ascii="Times New Roman" w:hAnsi="Times New Roman"/>
          <w:b w:val="0"/>
          <w:bCs w:val="0"/>
          <w:sz w:val="22"/>
          <w:szCs w:val="22"/>
        </w:rPr>
        <w:t xml:space="preserve"> in the browser</w:t>
      </w:r>
      <w:r w:rsidRPr="0FE1C1F6" w:rsidR="420D4738">
        <w:rPr>
          <w:rFonts w:ascii="Times New Roman" w:hAnsi="Times New Roman"/>
          <w:b w:val="0"/>
          <w:bCs w:val="0"/>
          <w:sz w:val="22"/>
          <w:szCs w:val="22"/>
        </w:rPr>
        <w:t>. It has</w:t>
      </w:r>
      <w:r w:rsidRPr="0FE1C1F6" w:rsidR="0FE1C1F6">
        <w:rPr>
          <w:rFonts w:ascii="Times New Roman" w:hAnsi="Times New Roman"/>
          <w:b w:val="0"/>
          <w:bCs w:val="0"/>
          <w:sz w:val="22"/>
          <w:szCs w:val="22"/>
        </w:rPr>
        <w:t xml:space="preserve"> no data transmitted to external servers. This design </w:t>
      </w:r>
      <w:r w:rsidRPr="0FE1C1F6" w:rsidR="7566F2C2">
        <w:rPr>
          <w:rFonts w:ascii="Times New Roman" w:hAnsi="Times New Roman"/>
          <w:b w:val="0"/>
          <w:bCs w:val="0"/>
          <w:sz w:val="22"/>
          <w:szCs w:val="22"/>
        </w:rPr>
        <w:t xml:space="preserve">was done </w:t>
      </w:r>
      <w:r w:rsidRPr="0FE1C1F6" w:rsidR="7397134B">
        <w:rPr>
          <w:rFonts w:ascii="Times New Roman" w:hAnsi="Times New Roman"/>
          <w:b w:val="0"/>
          <w:bCs w:val="0"/>
          <w:sz w:val="22"/>
          <w:szCs w:val="22"/>
        </w:rPr>
        <w:t>to ensure</w:t>
      </w:r>
      <w:r w:rsidRPr="0FE1C1F6" w:rsidR="0FE1C1F6">
        <w:rPr>
          <w:rFonts w:ascii="Times New Roman" w:hAnsi="Times New Roman"/>
          <w:b w:val="0"/>
          <w:bCs w:val="0"/>
          <w:sz w:val="22"/>
          <w:szCs w:val="22"/>
        </w:rPr>
        <w:t xml:space="preserve"> data privacy</w:t>
      </w:r>
      <w:r w:rsidRPr="0FE1C1F6" w:rsidR="54D76EF3">
        <w:rPr>
          <w:rFonts w:ascii="Times New Roman" w:hAnsi="Times New Roman"/>
          <w:b w:val="0"/>
          <w:bCs w:val="0"/>
          <w:sz w:val="22"/>
          <w:szCs w:val="22"/>
        </w:rPr>
        <w:t xml:space="preserve">. It also </w:t>
      </w:r>
      <w:r w:rsidRPr="0FE1C1F6" w:rsidR="0FE1C1F6">
        <w:rPr>
          <w:rFonts w:ascii="Times New Roman" w:hAnsi="Times New Roman"/>
          <w:b w:val="0"/>
          <w:bCs w:val="0"/>
          <w:sz w:val="22"/>
          <w:szCs w:val="22"/>
        </w:rPr>
        <w:t>enables use in environments without internet access.</w:t>
      </w:r>
    </w:p>
    <w:p xmlns:wp14="http://schemas.microsoft.com/office/word/2010/wordml" w14:paraId="19AB9EB6" wp14:textId="77777777">
      <w:r>
        <w:rPr>
          <w:rFonts w:ascii="Times New Roman" w:hAnsi="Times New Roman"/>
          <w:b w:val="0"/>
          <w:sz w:val="22"/>
        </w:rPr>
        <w:t>The statistical engine implements the following components:</w:t>
      </w:r>
    </w:p>
    <w:p xmlns:wp14="http://schemas.microsoft.com/office/word/2010/wordml" w14:paraId="6CD6A60F" wp14:textId="77777777">
      <w:r>
        <w:rPr>
          <w:rFonts w:ascii="Times New Roman" w:hAnsi="Times New Roman"/>
          <w:b/>
          <w:i/>
          <w:sz w:val="22"/>
        </w:rPr>
        <w:t xml:space="preserve">Dose-response model. </w:t>
      </w:r>
      <w:r>
        <w:rPr>
          <w:rFonts w:ascii="Times New Roman" w:hAnsi="Times New Roman"/>
          <w:b w:val="0"/>
          <w:i w:val="0"/>
          <w:sz w:val="22"/>
        </w:rPr>
        <w:t>The application fits dose-response meta-regression models of the form:</w:t>
      </w:r>
    </w:p>
    <w:p xmlns:wp14="http://schemas.microsoft.com/office/word/2010/wordml" w14:paraId="7F3F03C0" wp14:textId="77777777">
      <w:pPr>
        <w:jc w:val="center"/>
      </w:pPr>
      <w:r>
        <w:rPr>
          <w:i/>
          <w:sz w:val="22"/>
        </w:rPr>
        <w:t>yᵢ = β₁ · dᵢ + β₂ · dᵢ² + uᵢ + εᵢ</w:t>
      </w:r>
    </w:p>
    <w:p xmlns:wp14="http://schemas.microsoft.com/office/word/2010/wordml" w14:paraId="6C2B9E58" wp14:textId="77777777">
      <w:r>
        <w:rPr>
          <w:rFonts w:ascii="Times New Roman" w:hAnsi="Times New Roman"/>
          <w:b w:val="0"/>
          <w:sz w:val="22"/>
        </w:rPr>
        <w:t>where yᵢ is the log-relative risk at dose dᵢ relative to the referent category, β₁ and β₂ are the linear and quadratic regression coefficients, uᵢ ~ N(0, τ²) is the between-study random effect, and εᵢ ~ N(0, vᵢ) is the within-study error with known variance vᵢ [1].</w:t>
      </w:r>
    </w:p>
    <w:p xmlns:wp14="http://schemas.microsoft.com/office/word/2010/wordml" w:rsidP="0FE1C1F6" w14:paraId="271F5C56" wp14:textId="06AD62E6">
      <w:pPr>
        <w:rPr>
          <w:rFonts w:ascii="Times New Roman" w:hAnsi="Times New Roman"/>
          <w:b w:val="0"/>
          <w:bCs w:val="0"/>
          <w:i w:val="0"/>
          <w:iCs w:val="0"/>
          <w:sz w:val="22"/>
          <w:szCs w:val="22"/>
        </w:rPr>
      </w:pPr>
      <w:r w:rsidRPr="0FE1C1F6" w:rsidR="0FE1C1F6">
        <w:rPr>
          <w:rFonts w:ascii="Times New Roman" w:hAnsi="Times New Roman"/>
          <w:b w:val="1"/>
          <w:bCs w:val="1"/>
          <w:i w:val="1"/>
          <w:iCs w:val="1"/>
          <w:sz w:val="22"/>
          <w:szCs w:val="22"/>
        </w:rPr>
        <w:t xml:space="preserve">Covariance estimation. </w:t>
      </w:r>
      <w:r w:rsidRPr="0FE1C1F6" w:rsidR="0FE1C1F6">
        <w:rPr>
          <w:rFonts w:ascii="Times New Roman" w:hAnsi="Times New Roman"/>
          <w:b w:val="0"/>
          <w:bCs w:val="0"/>
          <w:i w:val="0"/>
          <w:iCs w:val="0"/>
          <w:sz w:val="22"/>
          <w:szCs w:val="22"/>
        </w:rPr>
        <w:t>Within-study covariance matrices are estimated from marginal counts using the Greenland-Longnecker method [1]</w:t>
      </w:r>
      <w:r w:rsidRPr="0FE1C1F6" w:rsidR="7CD0126E">
        <w:rPr>
          <w:rFonts w:ascii="Times New Roman" w:hAnsi="Times New Roman"/>
          <w:b w:val="0"/>
          <w:bCs w:val="0"/>
          <w:i w:val="0"/>
          <w:iCs w:val="0"/>
          <w:sz w:val="22"/>
          <w:szCs w:val="22"/>
        </w:rPr>
        <w:t>. This</w:t>
      </w:r>
      <w:r w:rsidRPr="0FE1C1F6" w:rsidR="0FE1C1F6">
        <w:rPr>
          <w:rFonts w:ascii="Times New Roman" w:hAnsi="Times New Roman"/>
          <w:b w:val="0"/>
          <w:bCs w:val="0"/>
          <w:i w:val="0"/>
          <w:iCs w:val="0"/>
          <w:sz w:val="22"/>
          <w:szCs w:val="22"/>
        </w:rPr>
        <w:t xml:space="preserve"> accounts for the correlation between log-relative risks within a study that </w:t>
      </w:r>
      <w:r w:rsidRPr="0FE1C1F6" w:rsidR="1359A32D">
        <w:rPr>
          <w:rFonts w:ascii="Times New Roman" w:hAnsi="Times New Roman"/>
          <w:b w:val="0"/>
          <w:bCs w:val="0"/>
          <w:i w:val="0"/>
          <w:iCs w:val="0"/>
          <w:sz w:val="22"/>
          <w:szCs w:val="22"/>
        </w:rPr>
        <w:t>has</w:t>
      </w:r>
      <w:r w:rsidRPr="0FE1C1F6" w:rsidR="0FE1C1F6">
        <w:rPr>
          <w:rFonts w:ascii="Times New Roman" w:hAnsi="Times New Roman"/>
          <w:b w:val="0"/>
          <w:bCs w:val="0"/>
          <w:i w:val="0"/>
          <w:iCs w:val="0"/>
          <w:sz w:val="22"/>
          <w:szCs w:val="22"/>
        </w:rPr>
        <w:t xml:space="preserve"> </w:t>
      </w:r>
      <w:r w:rsidRPr="0FE1C1F6" w:rsidR="0FE1C1F6">
        <w:rPr>
          <w:rFonts w:ascii="Times New Roman" w:hAnsi="Times New Roman"/>
          <w:b w:val="0"/>
          <w:bCs w:val="0"/>
          <w:i w:val="0"/>
          <w:iCs w:val="0"/>
          <w:sz w:val="22"/>
          <w:szCs w:val="22"/>
        </w:rPr>
        <w:t>a common referent category.</w:t>
      </w:r>
    </w:p>
    <w:p xmlns:wp14="http://schemas.microsoft.com/office/word/2010/wordml" w14:paraId="68C0A090" wp14:textId="30F3890B">
      <w:r w:rsidRPr="0FE1C1F6" w:rsidR="0FE1C1F6">
        <w:rPr>
          <w:rFonts w:ascii="Times New Roman" w:hAnsi="Times New Roman"/>
          <w:b w:val="1"/>
          <w:bCs w:val="1"/>
          <w:i w:val="1"/>
          <w:iCs w:val="1"/>
          <w:sz w:val="22"/>
          <w:szCs w:val="22"/>
        </w:rPr>
        <w:t xml:space="preserve">Pooled estimation. </w:t>
      </w:r>
      <w:r w:rsidRPr="0FE1C1F6" w:rsidR="0FE1C1F6">
        <w:rPr>
          <w:rFonts w:ascii="Times New Roman" w:hAnsi="Times New Roman"/>
          <w:b w:val="0"/>
          <w:bCs w:val="0"/>
          <w:i w:val="0"/>
          <w:iCs w:val="0"/>
          <w:sz w:val="22"/>
          <w:szCs w:val="22"/>
        </w:rPr>
        <w:t xml:space="preserve">The pooled dose-response coefficients are estimated using inverse-variance </w:t>
      </w:r>
      <w:r w:rsidRPr="0FE1C1F6" w:rsidR="0FE1C1F6">
        <w:rPr>
          <w:rFonts w:ascii="Times New Roman" w:hAnsi="Times New Roman"/>
          <w:b w:val="0"/>
          <w:bCs w:val="0"/>
          <w:i w:val="0"/>
          <w:iCs w:val="0"/>
          <w:sz w:val="22"/>
          <w:szCs w:val="22"/>
        </w:rPr>
        <w:t>weighted least</w:t>
      </w:r>
      <w:r w:rsidRPr="0FE1C1F6" w:rsidR="0FE1C1F6">
        <w:rPr>
          <w:rFonts w:ascii="Times New Roman" w:hAnsi="Times New Roman"/>
          <w:b w:val="0"/>
          <w:bCs w:val="0"/>
          <w:i w:val="0"/>
          <w:iCs w:val="0"/>
          <w:sz w:val="22"/>
          <w:szCs w:val="22"/>
        </w:rPr>
        <w:t xml:space="preserve"> </w:t>
      </w:r>
      <w:r w:rsidRPr="0FE1C1F6" w:rsidR="0FE1C1F6">
        <w:rPr>
          <w:rFonts w:ascii="Times New Roman" w:hAnsi="Times New Roman"/>
          <w:b w:val="0"/>
          <w:bCs w:val="0"/>
          <w:i w:val="0"/>
          <w:iCs w:val="0"/>
          <w:sz w:val="22"/>
          <w:szCs w:val="22"/>
        </w:rPr>
        <w:t>squares,</w:t>
      </w:r>
      <w:r w:rsidRPr="0FE1C1F6" w:rsidR="09214728">
        <w:rPr>
          <w:rFonts w:ascii="Times New Roman" w:hAnsi="Times New Roman"/>
          <w:b w:val="0"/>
          <w:bCs w:val="0"/>
          <w:i w:val="0"/>
          <w:iCs w:val="0"/>
          <w:sz w:val="22"/>
          <w:szCs w:val="22"/>
        </w:rPr>
        <w:t>.</w:t>
      </w:r>
      <w:r w:rsidRPr="0FE1C1F6" w:rsidR="09214728">
        <w:rPr>
          <w:rFonts w:ascii="Times New Roman" w:hAnsi="Times New Roman"/>
          <w:b w:val="0"/>
          <w:bCs w:val="0"/>
          <w:i w:val="0"/>
          <w:iCs w:val="0"/>
          <w:sz w:val="22"/>
          <w:szCs w:val="22"/>
        </w:rPr>
        <w:t xml:space="preserve"> This is </w:t>
      </w:r>
      <w:r w:rsidRPr="0FE1C1F6" w:rsidR="0FE1C1F6">
        <w:rPr>
          <w:rFonts w:ascii="Times New Roman" w:hAnsi="Times New Roman"/>
          <w:b w:val="0"/>
          <w:bCs w:val="0"/>
          <w:i w:val="0"/>
          <w:iCs w:val="0"/>
          <w:sz w:val="22"/>
          <w:szCs w:val="22"/>
        </w:rPr>
        <w:t xml:space="preserve">where Wᵢ = (Sᵢ + τ² · </w:t>
      </w:r>
      <w:r w:rsidRPr="0FE1C1F6" w:rsidR="0FE1C1F6">
        <w:rPr>
          <w:rFonts w:ascii="Times New Roman" w:hAnsi="Times New Roman"/>
          <w:b w:val="0"/>
          <w:bCs w:val="0"/>
          <w:i w:val="0"/>
          <w:iCs w:val="0"/>
          <w:sz w:val="22"/>
          <w:szCs w:val="22"/>
        </w:rPr>
        <w:t>I)⁻</w:t>
      </w:r>
      <w:r w:rsidRPr="0FE1C1F6" w:rsidR="0FE1C1F6">
        <w:rPr>
          <w:rFonts w:ascii="Times New Roman" w:hAnsi="Times New Roman"/>
          <w:b w:val="0"/>
          <w:bCs w:val="0"/>
          <w:i w:val="0"/>
          <w:iCs w:val="0"/>
          <w:sz w:val="22"/>
          <w:szCs w:val="22"/>
        </w:rPr>
        <w:t xml:space="preserve">¹, Sᵢ is the within-study covariance matrix for study </w:t>
      </w:r>
      <w:r w:rsidRPr="0FE1C1F6" w:rsidR="0FE1C1F6">
        <w:rPr>
          <w:rFonts w:ascii="Times New Roman" w:hAnsi="Times New Roman"/>
          <w:b w:val="0"/>
          <w:bCs w:val="0"/>
          <w:i w:val="0"/>
          <w:iCs w:val="0"/>
          <w:sz w:val="22"/>
          <w:szCs w:val="22"/>
        </w:rPr>
        <w:t>i</w:t>
      </w:r>
      <w:r w:rsidRPr="0FE1C1F6" w:rsidR="66ED1E55">
        <w:rPr>
          <w:rFonts w:ascii="Times New Roman" w:hAnsi="Times New Roman"/>
          <w:b w:val="0"/>
          <w:bCs w:val="0"/>
          <w:i w:val="0"/>
          <w:iCs w:val="0"/>
          <w:sz w:val="22"/>
          <w:szCs w:val="22"/>
        </w:rPr>
        <w:t xml:space="preserve"> </w:t>
      </w:r>
      <w:r w:rsidRPr="0FE1C1F6" w:rsidR="0FE1C1F6">
        <w:rPr>
          <w:rFonts w:ascii="Times New Roman" w:hAnsi="Times New Roman"/>
          <w:b w:val="0"/>
          <w:bCs w:val="0"/>
          <w:i w:val="0"/>
          <w:iCs w:val="0"/>
          <w:sz w:val="22"/>
          <w:szCs w:val="22"/>
        </w:rPr>
        <w:t xml:space="preserve"> τ² is the between-study variance estimated by the </w:t>
      </w:r>
      <w:r w:rsidRPr="0FE1C1F6" w:rsidR="0FE1C1F6">
        <w:rPr>
          <w:rFonts w:ascii="Times New Roman" w:hAnsi="Times New Roman"/>
          <w:b w:val="0"/>
          <w:bCs w:val="0"/>
          <w:i w:val="0"/>
          <w:iCs w:val="0"/>
          <w:sz w:val="22"/>
          <w:szCs w:val="22"/>
        </w:rPr>
        <w:t>DerSimonian</w:t>
      </w:r>
      <w:r w:rsidRPr="0FE1C1F6" w:rsidR="0FE1C1F6">
        <w:rPr>
          <w:rFonts w:ascii="Times New Roman" w:hAnsi="Times New Roman"/>
          <w:b w:val="0"/>
          <w:bCs w:val="0"/>
          <w:i w:val="0"/>
          <w:iCs w:val="0"/>
          <w:sz w:val="22"/>
          <w:szCs w:val="22"/>
        </w:rPr>
        <w:t>-Laird method [12] or restricted maximum likelihood (REML).</w:t>
      </w:r>
    </w:p>
    <w:p xmlns:wp14="http://schemas.microsoft.com/office/word/2010/wordml" w14:paraId="5306D349" wp14:textId="77777777">
      <w:r>
        <w:rPr>
          <w:rFonts w:ascii="Times New Roman" w:hAnsi="Times New Roman"/>
          <w:b/>
          <w:i/>
          <w:sz w:val="22"/>
        </w:rPr>
        <w:t xml:space="preserve">Heterogeneity assessment. </w:t>
      </w:r>
      <w:r>
        <w:rPr>
          <w:rFonts w:ascii="Times New Roman" w:hAnsi="Times New Roman"/>
          <w:b w:val="0"/>
          <w:i w:val="0"/>
          <w:sz w:val="22"/>
        </w:rPr>
        <w:t>The application reports Cochran's Q statistic, I-squared [13], tau-squared, and prediction intervals.</w:t>
      </w:r>
    </w:p>
    <w:p xmlns:wp14="http://schemas.microsoft.com/office/word/2010/wordml" w14:paraId="10DD5E0D" wp14:textId="77777777">
      <w:pPr>
        <w:pStyle w:val="Heading2"/>
      </w:pPr>
      <w:r>
        <w:rPr>
          <w:color w:val="000000"/>
        </w:rPr>
        <w:t>Operation</w:t>
      </w:r>
    </w:p>
    <w:p xmlns:wp14="http://schemas.microsoft.com/office/word/2010/wordml" w14:paraId="2425EE73" wp14:textId="77777777">
      <w:r>
        <w:rPr>
          <w:rFonts w:ascii="Times New Roman" w:hAnsi="Times New Roman"/>
          <w:b w:val="0"/>
          <w:sz w:val="22"/>
        </w:rPr>
        <w:t>The user workflow consists of four steps:</w:t>
      </w:r>
    </w:p>
    <w:p xmlns:wp14="http://schemas.microsoft.com/office/word/2010/wordml" w:rsidP="0FE1C1F6" w14:paraId="3A250D6F" wp14:textId="47CF4BC5">
      <w:pPr>
        <w:rPr>
          <w:rFonts w:ascii="Times New Roman" w:hAnsi="Times New Roman"/>
          <w:b w:val="0"/>
          <w:bCs w:val="0"/>
          <w:i w:val="0"/>
          <w:iCs w:val="0"/>
          <w:sz w:val="22"/>
          <w:szCs w:val="22"/>
        </w:rPr>
      </w:pPr>
      <w:r w:rsidRPr="0FE1C1F6" w:rsidR="0FE1C1F6">
        <w:rPr>
          <w:rFonts w:ascii="Times New Roman" w:hAnsi="Times New Roman"/>
          <w:b w:val="1"/>
          <w:bCs w:val="1"/>
          <w:i w:val="0"/>
          <w:iCs w:val="0"/>
          <w:sz w:val="22"/>
          <w:szCs w:val="22"/>
        </w:rPr>
        <w:t xml:space="preserve">1. Data input. </w:t>
      </w:r>
      <w:r w:rsidRPr="0FE1C1F6" w:rsidR="0FE1C1F6">
        <w:rPr>
          <w:rFonts w:ascii="Times New Roman" w:hAnsi="Times New Roman"/>
          <w:b w:val="0"/>
          <w:bCs w:val="0"/>
          <w:i w:val="0"/>
          <w:iCs w:val="0"/>
          <w:sz w:val="22"/>
          <w:szCs w:val="22"/>
        </w:rPr>
        <w:t xml:space="preserve">Users </w:t>
      </w:r>
      <w:r w:rsidRPr="0FE1C1F6" w:rsidR="42CADAE7">
        <w:rPr>
          <w:rFonts w:ascii="Times New Roman" w:hAnsi="Times New Roman"/>
          <w:b w:val="0"/>
          <w:bCs w:val="0"/>
          <w:i w:val="0"/>
          <w:iCs w:val="0"/>
          <w:sz w:val="22"/>
          <w:szCs w:val="22"/>
        </w:rPr>
        <w:t xml:space="preserve">can </w:t>
      </w:r>
      <w:r w:rsidRPr="0FE1C1F6" w:rsidR="0FE1C1F6">
        <w:rPr>
          <w:rFonts w:ascii="Times New Roman" w:hAnsi="Times New Roman"/>
          <w:b w:val="0"/>
          <w:bCs w:val="0"/>
          <w:i w:val="0"/>
          <w:iCs w:val="0"/>
          <w:sz w:val="22"/>
          <w:szCs w:val="22"/>
        </w:rPr>
        <w:t>either enter data manually through the interface or</w:t>
      </w:r>
      <w:r w:rsidRPr="0FE1C1F6" w:rsidR="294A1CBF">
        <w:rPr>
          <w:rFonts w:ascii="Times New Roman" w:hAnsi="Times New Roman"/>
          <w:b w:val="0"/>
          <w:bCs w:val="0"/>
          <w:i w:val="0"/>
          <w:iCs w:val="0"/>
          <w:sz w:val="22"/>
          <w:szCs w:val="22"/>
        </w:rPr>
        <w:t xml:space="preserve"> alternatively</w:t>
      </w:r>
      <w:r w:rsidRPr="0FE1C1F6" w:rsidR="0FE1C1F6">
        <w:rPr>
          <w:rFonts w:ascii="Times New Roman" w:hAnsi="Times New Roman"/>
          <w:b w:val="0"/>
          <w:bCs w:val="0"/>
          <w:i w:val="0"/>
          <w:iCs w:val="0"/>
          <w:sz w:val="22"/>
          <w:szCs w:val="22"/>
        </w:rPr>
        <w:t xml:space="preserve"> import a CSV file. </w:t>
      </w:r>
      <w:r w:rsidRPr="0FE1C1F6" w:rsidR="7195E5AA">
        <w:rPr>
          <w:rFonts w:ascii="Times New Roman" w:hAnsi="Times New Roman"/>
          <w:b w:val="0"/>
          <w:bCs w:val="0"/>
          <w:i w:val="0"/>
          <w:iCs w:val="0"/>
          <w:sz w:val="22"/>
          <w:szCs w:val="22"/>
        </w:rPr>
        <w:t>The r</w:t>
      </w:r>
      <w:r w:rsidRPr="0FE1C1F6" w:rsidR="0FE1C1F6">
        <w:rPr>
          <w:rFonts w:ascii="Times New Roman" w:hAnsi="Times New Roman"/>
          <w:b w:val="0"/>
          <w:bCs w:val="0"/>
          <w:i w:val="0"/>
          <w:iCs w:val="0"/>
          <w:sz w:val="22"/>
          <w:szCs w:val="22"/>
        </w:rPr>
        <w:t xml:space="preserve">equired fields </w:t>
      </w:r>
      <w:r w:rsidRPr="0FE1C1F6" w:rsidR="57E04DCD">
        <w:rPr>
          <w:rFonts w:ascii="Times New Roman" w:hAnsi="Times New Roman"/>
          <w:b w:val="0"/>
          <w:bCs w:val="0"/>
          <w:i w:val="0"/>
          <w:iCs w:val="0"/>
          <w:sz w:val="22"/>
          <w:szCs w:val="22"/>
        </w:rPr>
        <w:t xml:space="preserve">for the study (for the program to work) </w:t>
      </w:r>
      <w:r w:rsidRPr="0FE1C1F6" w:rsidR="0FE1C1F6">
        <w:rPr>
          <w:rFonts w:ascii="Times New Roman" w:hAnsi="Times New Roman"/>
          <w:b w:val="0"/>
          <w:bCs w:val="0"/>
          <w:i w:val="0"/>
          <w:iCs w:val="0"/>
          <w:sz w:val="22"/>
          <w:szCs w:val="22"/>
        </w:rPr>
        <w:t xml:space="preserve">are study identifier, dose level, number of cases (or events), and total sample size (or person-years). The application </w:t>
      </w:r>
      <w:r w:rsidRPr="0FE1C1F6" w:rsidR="0FE1C1F6">
        <w:rPr>
          <w:rFonts w:ascii="Times New Roman" w:hAnsi="Times New Roman"/>
          <w:b w:val="0"/>
          <w:bCs w:val="0"/>
          <w:i w:val="0"/>
          <w:iCs w:val="0"/>
          <w:sz w:val="22"/>
          <w:szCs w:val="22"/>
        </w:rPr>
        <w:t>validates</w:t>
      </w:r>
      <w:r w:rsidRPr="0FE1C1F6" w:rsidR="0FE1C1F6">
        <w:rPr>
          <w:rFonts w:ascii="Times New Roman" w:hAnsi="Times New Roman"/>
          <w:b w:val="0"/>
          <w:bCs w:val="0"/>
          <w:i w:val="0"/>
          <w:iCs w:val="0"/>
          <w:sz w:val="22"/>
          <w:szCs w:val="22"/>
        </w:rPr>
        <w:t xml:space="preserve"> </w:t>
      </w:r>
      <w:r w:rsidRPr="0FE1C1F6" w:rsidR="37EE48E8">
        <w:rPr>
          <w:rFonts w:ascii="Times New Roman" w:hAnsi="Times New Roman"/>
          <w:b w:val="0"/>
          <w:bCs w:val="0"/>
          <w:i w:val="0"/>
          <w:iCs w:val="0"/>
          <w:sz w:val="22"/>
          <w:szCs w:val="22"/>
        </w:rPr>
        <w:t xml:space="preserve">these </w:t>
      </w:r>
      <w:r w:rsidRPr="0FE1C1F6" w:rsidR="0FE1C1F6">
        <w:rPr>
          <w:rFonts w:ascii="Times New Roman" w:hAnsi="Times New Roman"/>
          <w:b w:val="0"/>
          <w:bCs w:val="0"/>
          <w:i w:val="0"/>
          <w:iCs w:val="0"/>
          <w:sz w:val="22"/>
          <w:szCs w:val="22"/>
        </w:rPr>
        <w:t>input type</w:t>
      </w:r>
      <w:r w:rsidRPr="0FE1C1F6" w:rsidR="2812B48D">
        <w:rPr>
          <w:rFonts w:ascii="Times New Roman" w:hAnsi="Times New Roman"/>
          <w:b w:val="0"/>
          <w:bCs w:val="0"/>
          <w:i w:val="0"/>
          <w:iCs w:val="0"/>
          <w:sz w:val="22"/>
          <w:szCs w:val="22"/>
        </w:rPr>
        <w:t>s. It then</w:t>
      </w:r>
      <w:r w:rsidRPr="0FE1C1F6" w:rsidR="0FE1C1F6">
        <w:rPr>
          <w:rFonts w:ascii="Times New Roman" w:hAnsi="Times New Roman"/>
          <w:b w:val="0"/>
          <w:bCs w:val="0"/>
          <w:i w:val="0"/>
          <w:iCs w:val="0"/>
          <w:sz w:val="22"/>
          <w:szCs w:val="22"/>
        </w:rPr>
        <w:t xml:space="preserve"> </w:t>
      </w:r>
      <w:r w:rsidRPr="0FE1C1F6" w:rsidR="4DA3A466">
        <w:rPr>
          <w:rFonts w:ascii="Times New Roman" w:hAnsi="Times New Roman"/>
          <w:b w:val="0"/>
          <w:bCs w:val="0"/>
          <w:i w:val="0"/>
          <w:iCs w:val="0"/>
          <w:sz w:val="22"/>
          <w:szCs w:val="22"/>
        </w:rPr>
        <w:t>flags for</w:t>
      </w:r>
      <w:r w:rsidRPr="0FE1C1F6" w:rsidR="0FE1C1F6">
        <w:rPr>
          <w:rFonts w:ascii="Times New Roman" w:hAnsi="Times New Roman"/>
          <w:b w:val="0"/>
          <w:bCs w:val="0"/>
          <w:i w:val="0"/>
          <w:iCs w:val="0"/>
          <w:sz w:val="22"/>
          <w:szCs w:val="22"/>
        </w:rPr>
        <w:t xml:space="preserve"> missing or invalid entries before </w:t>
      </w:r>
      <w:r w:rsidRPr="0FE1C1F6" w:rsidR="0FE1C1F6">
        <w:rPr>
          <w:rFonts w:ascii="Times New Roman" w:hAnsi="Times New Roman"/>
          <w:b w:val="0"/>
          <w:bCs w:val="0"/>
          <w:i w:val="0"/>
          <w:iCs w:val="0"/>
          <w:sz w:val="22"/>
          <w:szCs w:val="22"/>
        </w:rPr>
        <w:t>proceeding</w:t>
      </w:r>
      <w:r w:rsidRPr="0FE1C1F6" w:rsidR="0FE1C1F6">
        <w:rPr>
          <w:rFonts w:ascii="Times New Roman" w:hAnsi="Times New Roman"/>
          <w:b w:val="0"/>
          <w:bCs w:val="0"/>
          <w:i w:val="0"/>
          <w:iCs w:val="0"/>
          <w:sz w:val="22"/>
          <w:szCs w:val="22"/>
        </w:rPr>
        <w:t>.</w:t>
      </w:r>
    </w:p>
    <w:p xmlns:wp14="http://schemas.microsoft.com/office/word/2010/wordml" w14:paraId="0F6556C2" wp14:textId="1E124A67">
      <w:r w:rsidRPr="0FE1C1F6" w:rsidR="0FE1C1F6">
        <w:rPr>
          <w:rFonts w:ascii="Times New Roman" w:hAnsi="Times New Roman"/>
          <w:b w:val="1"/>
          <w:bCs w:val="1"/>
          <w:i w:val="0"/>
          <w:iCs w:val="0"/>
          <w:sz w:val="22"/>
          <w:szCs w:val="22"/>
        </w:rPr>
        <w:t xml:space="preserve">2. Model configuration. </w:t>
      </w:r>
      <w:r w:rsidRPr="0FE1C1F6" w:rsidR="0FE1C1F6">
        <w:rPr>
          <w:rFonts w:ascii="Times New Roman" w:hAnsi="Times New Roman"/>
          <w:b w:val="0"/>
          <w:bCs w:val="0"/>
          <w:i w:val="0"/>
          <w:iCs w:val="0"/>
          <w:sz w:val="22"/>
          <w:szCs w:val="22"/>
        </w:rPr>
        <w:t xml:space="preserve"> </w:t>
      </w:r>
      <w:r w:rsidRPr="0FE1C1F6" w:rsidR="559AAEFF">
        <w:rPr>
          <w:rFonts w:ascii="Times New Roman" w:hAnsi="Times New Roman"/>
          <w:b w:val="0"/>
          <w:bCs w:val="0"/>
          <w:i w:val="0"/>
          <w:iCs w:val="0"/>
          <w:sz w:val="22"/>
          <w:szCs w:val="22"/>
        </w:rPr>
        <w:t xml:space="preserve">Those who are using the program </w:t>
      </w:r>
      <w:r w:rsidRPr="0FE1C1F6" w:rsidR="0FE1C1F6">
        <w:rPr>
          <w:rFonts w:ascii="Times New Roman" w:hAnsi="Times New Roman"/>
          <w:b w:val="0"/>
          <w:bCs w:val="0"/>
          <w:i w:val="0"/>
          <w:iCs w:val="0"/>
          <w:sz w:val="22"/>
          <w:szCs w:val="22"/>
        </w:rPr>
        <w:t>select the functional form (linear or quadratic), the heterogeneity estimator (</w:t>
      </w:r>
      <w:r w:rsidRPr="0FE1C1F6" w:rsidR="0FE1C1F6">
        <w:rPr>
          <w:rFonts w:ascii="Times New Roman" w:hAnsi="Times New Roman"/>
          <w:b w:val="0"/>
          <w:bCs w:val="0"/>
          <w:i w:val="0"/>
          <w:iCs w:val="0"/>
          <w:sz w:val="22"/>
          <w:szCs w:val="22"/>
        </w:rPr>
        <w:t>DerSimonian</w:t>
      </w:r>
      <w:r w:rsidRPr="0FE1C1F6" w:rsidR="0FE1C1F6">
        <w:rPr>
          <w:rFonts w:ascii="Times New Roman" w:hAnsi="Times New Roman"/>
          <w:b w:val="0"/>
          <w:bCs w:val="0"/>
          <w:i w:val="0"/>
          <w:iCs w:val="0"/>
          <w:sz w:val="22"/>
          <w:szCs w:val="22"/>
        </w:rPr>
        <w:t>-Laird or REML),</w:t>
      </w:r>
      <w:r w:rsidRPr="0FE1C1F6" w:rsidR="6C9B9CBE">
        <w:rPr>
          <w:rFonts w:ascii="Times New Roman" w:hAnsi="Times New Roman"/>
          <w:b w:val="0"/>
          <w:bCs w:val="0"/>
          <w:i w:val="0"/>
          <w:iCs w:val="0"/>
          <w:sz w:val="22"/>
          <w:szCs w:val="22"/>
        </w:rPr>
        <w:t xml:space="preserve"> There are </w:t>
      </w:r>
      <w:r w:rsidRPr="0FE1C1F6" w:rsidR="6C9B9CBE">
        <w:rPr>
          <w:rFonts w:ascii="Times New Roman" w:hAnsi="Times New Roman"/>
          <w:b w:val="0"/>
          <w:bCs w:val="0"/>
          <w:i w:val="0"/>
          <w:iCs w:val="0"/>
          <w:sz w:val="22"/>
          <w:szCs w:val="22"/>
        </w:rPr>
        <w:t>also</w:t>
      </w:r>
      <w:r w:rsidRPr="0FE1C1F6" w:rsidR="0FE1C1F6">
        <w:rPr>
          <w:rFonts w:ascii="Times New Roman" w:hAnsi="Times New Roman"/>
          <w:b w:val="0"/>
          <w:bCs w:val="0"/>
          <w:i w:val="0"/>
          <w:iCs w:val="0"/>
          <w:sz w:val="22"/>
          <w:szCs w:val="22"/>
        </w:rPr>
        <w:t xml:space="preserve"> o</w:t>
      </w:r>
      <w:r w:rsidRPr="0FE1C1F6" w:rsidR="0FE1C1F6">
        <w:rPr>
          <w:rFonts w:ascii="Times New Roman" w:hAnsi="Times New Roman"/>
          <w:b w:val="0"/>
          <w:bCs w:val="0"/>
          <w:i w:val="0"/>
          <w:iCs w:val="0"/>
          <w:sz w:val="22"/>
          <w:szCs w:val="22"/>
        </w:rPr>
        <w:t>ptional settings for sensitivity and subgroup analyses.</w:t>
      </w:r>
    </w:p>
    <w:p xmlns:wp14="http://schemas.microsoft.com/office/word/2010/wordml" w:rsidP="0FE1C1F6" w14:paraId="38C94145" wp14:textId="3D7802F8">
      <w:pPr>
        <w:rPr>
          <w:rFonts w:ascii="Times New Roman" w:hAnsi="Times New Roman"/>
          <w:b w:val="0"/>
          <w:bCs w:val="0"/>
          <w:i w:val="0"/>
          <w:iCs w:val="0"/>
          <w:sz w:val="22"/>
          <w:szCs w:val="22"/>
        </w:rPr>
      </w:pPr>
      <w:r w:rsidRPr="0FE1C1F6" w:rsidR="0FE1C1F6">
        <w:rPr>
          <w:rFonts w:ascii="Times New Roman" w:hAnsi="Times New Roman"/>
          <w:b w:val="1"/>
          <w:bCs w:val="1"/>
          <w:i w:val="0"/>
          <w:iCs w:val="0"/>
          <w:sz w:val="22"/>
          <w:szCs w:val="22"/>
        </w:rPr>
        <w:t xml:space="preserve">3. </w:t>
      </w:r>
      <w:r w:rsidRPr="0FE1C1F6" w:rsidR="0FE1C1F6">
        <w:rPr>
          <w:rFonts w:ascii="Times New Roman" w:hAnsi="Times New Roman"/>
          <w:b w:val="1"/>
          <w:bCs w:val="1"/>
          <w:i w:val="0"/>
          <w:iCs w:val="0"/>
          <w:sz w:val="22"/>
          <w:szCs w:val="22"/>
        </w:rPr>
        <w:t>Analysis</w:t>
      </w:r>
      <w:r w:rsidRPr="0FE1C1F6" w:rsidR="0FE1C1F6">
        <w:rPr>
          <w:rFonts w:ascii="Times New Roman" w:hAnsi="Times New Roman"/>
          <w:b w:val="1"/>
          <w:bCs w:val="1"/>
          <w:i w:val="0"/>
          <w:iCs w:val="0"/>
          <w:sz w:val="22"/>
          <w:szCs w:val="22"/>
        </w:rPr>
        <w:t xml:space="preserve"> execution. </w:t>
      </w:r>
      <w:r w:rsidRPr="0FE1C1F6" w:rsidR="0FE1C1F6">
        <w:rPr>
          <w:rFonts w:ascii="Times New Roman" w:hAnsi="Times New Roman"/>
          <w:b w:val="0"/>
          <w:bCs w:val="0"/>
          <w:i w:val="0"/>
          <w:iCs w:val="0"/>
          <w:sz w:val="22"/>
          <w:szCs w:val="22"/>
        </w:rPr>
        <w:t xml:space="preserve">Clicking </w:t>
      </w:r>
      <w:r w:rsidRPr="0FE1C1F6" w:rsidR="5E1E4D6C">
        <w:rPr>
          <w:rFonts w:ascii="Times New Roman" w:hAnsi="Times New Roman"/>
          <w:b w:val="0"/>
          <w:bCs w:val="0"/>
          <w:i w:val="0"/>
          <w:iCs w:val="0"/>
          <w:sz w:val="22"/>
          <w:szCs w:val="22"/>
        </w:rPr>
        <w:t xml:space="preserve">the button for </w:t>
      </w:r>
      <w:r w:rsidRPr="0FE1C1F6" w:rsidR="0FE1C1F6">
        <w:rPr>
          <w:rFonts w:ascii="Times New Roman" w:hAnsi="Times New Roman"/>
          <w:b w:val="0"/>
          <w:bCs w:val="0"/>
          <w:i w:val="0"/>
          <w:iCs w:val="0"/>
          <w:sz w:val="22"/>
          <w:szCs w:val="22"/>
        </w:rPr>
        <w:t>"Run Analysis" executes the GLS estimation</w:t>
      </w:r>
      <w:r w:rsidRPr="0FE1C1F6" w:rsidR="0F5F15A2">
        <w:rPr>
          <w:rFonts w:ascii="Times New Roman" w:hAnsi="Times New Roman"/>
          <w:b w:val="0"/>
          <w:bCs w:val="0"/>
          <w:i w:val="0"/>
          <w:iCs w:val="0"/>
          <w:sz w:val="22"/>
          <w:szCs w:val="22"/>
        </w:rPr>
        <w:t>. This then</w:t>
      </w:r>
      <w:r w:rsidRPr="0FE1C1F6" w:rsidR="0FE1C1F6">
        <w:rPr>
          <w:rFonts w:ascii="Times New Roman" w:hAnsi="Times New Roman"/>
          <w:b w:val="0"/>
          <w:bCs w:val="0"/>
          <w:i w:val="0"/>
          <w:iCs w:val="0"/>
          <w:sz w:val="22"/>
          <w:szCs w:val="22"/>
        </w:rPr>
        <w:t xml:space="preserve"> </w:t>
      </w:r>
      <w:r w:rsidRPr="0FE1C1F6" w:rsidR="0FE1C1F6">
        <w:rPr>
          <w:rFonts w:ascii="Times New Roman" w:hAnsi="Times New Roman"/>
          <w:b w:val="0"/>
          <w:bCs w:val="0"/>
          <w:i w:val="0"/>
          <w:iCs w:val="0"/>
          <w:sz w:val="22"/>
          <w:szCs w:val="22"/>
        </w:rPr>
        <w:t xml:space="preserve">generates the dose-response curve with confidence and </w:t>
      </w:r>
      <w:r w:rsidRPr="0FE1C1F6" w:rsidR="0FE1C1F6">
        <w:rPr>
          <w:rFonts w:ascii="Times New Roman" w:hAnsi="Times New Roman"/>
          <w:b w:val="0"/>
          <w:bCs w:val="0"/>
          <w:i w:val="0"/>
          <w:iCs w:val="0"/>
          <w:sz w:val="22"/>
          <w:szCs w:val="22"/>
        </w:rPr>
        <w:t>prediction</w:t>
      </w:r>
      <w:r w:rsidRPr="0FE1C1F6" w:rsidR="0FE1C1F6">
        <w:rPr>
          <w:rFonts w:ascii="Times New Roman" w:hAnsi="Times New Roman"/>
          <w:b w:val="0"/>
          <w:bCs w:val="0"/>
          <w:i w:val="0"/>
          <w:iCs w:val="0"/>
          <w:sz w:val="22"/>
          <w:szCs w:val="22"/>
        </w:rPr>
        <w:t xml:space="preserve"> intervals</w:t>
      </w:r>
      <w:r w:rsidRPr="0FE1C1F6" w:rsidR="33CE47E2">
        <w:rPr>
          <w:rFonts w:ascii="Times New Roman" w:hAnsi="Times New Roman"/>
          <w:b w:val="0"/>
          <w:bCs w:val="0"/>
          <w:i w:val="0"/>
          <w:iCs w:val="0"/>
          <w:sz w:val="22"/>
          <w:szCs w:val="22"/>
        </w:rPr>
        <w:t xml:space="preserve">. It </w:t>
      </w:r>
      <w:r w:rsidRPr="0FE1C1F6" w:rsidR="0860B3B2">
        <w:rPr>
          <w:rFonts w:ascii="Times New Roman" w:hAnsi="Times New Roman"/>
          <w:b w:val="0"/>
          <w:bCs w:val="0"/>
          <w:i w:val="0"/>
          <w:iCs w:val="0"/>
          <w:sz w:val="22"/>
          <w:szCs w:val="22"/>
        </w:rPr>
        <w:t>also populates</w:t>
      </w:r>
      <w:r w:rsidRPr="0FE1C1F6" w:rsidR="0FE1C1F6">
        <w:rPr>
          <w:rFonts w:ascii="Times New Roman" w:hAnsi="Times New Roman"/>
          <w:b w:val="0"/>
          <w:bCs w:val="0"/>
          <w:i w:val="0"/>
          <w:iCs w:val="0"/>
          <w:sz w:val="22"/>
          <w:szCs w:val="22"/>
        </w:rPr>
        <w:t xml:space="preserve"> diagnostic panels including heterogeneity statistics, influence diagnostics, and publication bias assessments.</w:t>
      </w:r>
    </w:p>
    <w:p xmlns:wp14="http://schemas.microsoft.com/office/word/2010/wordml" w14:paraId="2961D682" wp14:textId="30AB86B3">
      <w:r w:rsidRPr="0FE1C1F6" w:rsidR="0FE1C1F6">
        <w:rPr>
          <w:rFonts w:ascii="Times New Roman" w:hAnsi="Times New Roman"/>
          <w:b w:val="1"/>
          <w:bCs w:val="1"/>
          <w:i w:val="0"/>
          <w:iCs w:val="0"/>
          <w:sz w:val="22"/>
          <w:szCs w:val="22"/>
        </w:rPr>
        <w:t xml:space="preserve">4. Export. </w:t>
      </w:r>
      <w:r w:rsidRPr="0FE1C1F6" w:rsidR="0FE1C1F6">
        <w:rPr>
          <w:rFonts w:ascii="Times New Roman" w:hAnsi="Times New Roman"/>
          <w:b w:val="0"/>
          <w:bCs w:val="0"/>
          <w:i w:val="0"/>
          <w:iCs w:val="0"/>
          <w:sz w:val="22"/>
          <w:szCs w:val="22"/>
        </w:rPr>
        <w:t xml:space="preserve"> </w:t>
      </w:r>
      <w:r w:rsidRPr="0FE1C1F6" w:rsidR="1091D334">
        <w:rPr>
          <w:rFonts w:ascii="Times New Roman" w:hAnsi="Times New Roman"/>
          <w:b w:val="0"/>
          <w:bCs w:val="0"/>
          <w:i w:val="0"/>
          <w:iCs w:val="0"/>
          <w:sz w:val="22"/>
          <w:szCs w:val="22"/>
        </w:rPr>
        <w:t xml:space="preserve">A user </w:t>
      </w:r>
      <w:r w:rsidRPr="0FE1C1F6" w:rsidR="0FE1C1F6">
        <w:rPr>
          <w:rFonts w:ascii="Times New Roman" w:hAnsi="Times New Roman"/>
          <w:b w:val="0"/>
          <w:bCs w:val="0"/>
          <w:i w:val="0"/>
          <w:iCs w:val="0"/>
          <w:sz w:val="22"/>
          <w:szCs w:val="22"/>
        </w:rPr>
        <w:t>can export results as downloadable reports</w:t>
      </w:r>
      <w:r w:rsidRPr="0FE1C1F6" w:rsidR="1EC7A6D4">
        <w:rPr>
          <w:rFonts w:ascii="Times New Roman" w:hAnsi="Times New Roman"/>
          <w:b w:val="0"/>
          <w:bCs w:val="0"/>
          <w:i w:val="0"/>
          <w:iCs w:val="0"/>
          <w:sz w:val="22"/>
          <w:szCs w:val="22"/>
        </w:rPr>
        <w:t xml:space="preserve"> and</w:t>
      </w:r>
      <w:r w:rsidRPr="0FE1C1F6" w:rsidR="0FE1C1F6">
        <w:rPr>
          <w:rFonts w:ascii="Times New Roman" w:hAnsi="Times New Roman"/>
          <w:b w:val="0"/>
          <w:bCs w:val="0"/>
          <w:i w:val="0"/>
          <w:iCs w:val="0"/>
          <w:sz w:val="22"/>
          <w:szCs w:val="22"/>
        </w:rPr>
        <w:t xml:space="preserve"> figures</w:t>
      </w:r>
      <w:r w:rsidRPr="0FE1C1F6" w:rsidR="4E81F878">
        <w:rPr>
          <w:rFonts w:ascii="Times New Roman" w:hAnsi="Times New Roman"/>
          <w:b w:val="0"/>
          <w:bCs w:val="0"/>
          <w:i w:val="0"/>
          <w:iCs w:val="0"/>
          <w:sz w:val="22"/>
          <w:szCs w:val="22"/>
        </w:rPr>
        <w:t xml:space="preserve">. </w:t>
      </w:r>
      <w:r w:rsidRPr="0FE1C1F6" w:rsidR="2694DB29">
        <w:rPr>
          <w:rFonts w:ascii="Times New Roman" w:hAnsi="Times New Roman"/>
          <w:b w:val="0"/>
          <w:bCs w:val="0"/>
          <w:i w:val="0"/>
          <w:iCs w:val="0"/>
          <w:sz w:val="22"/>
          <w:szCs w:val="22"/>
        </w:rPr>
        <w:t xml:space="preserve">It also exports </w:t>
      </w:r>
      <w:r w:rsidRPr="0FE1C1F6" w:rsidR="0FE1C1F6">
        <w:rPr>
          <w:rFonts w:ascii="Times New Roman" w:hAnsi="Times New Roman"/>
          <w:b w:val="0"/>
          <w:bCs w:val="0"/>
          <w:i w:val="0"/>
          <w:iCs w:val="0"/>
          <w:sz w:val="22"/>
          <w:szCs w:val="22"/>
        </w:rPr>
        <w:t>R-compatible code that reproduces the analysis using</w:t>
      </w:r>
      <w:r w:rsidRPr="0FE1C1F6" w:rsidR="0FE1C1F6">
        <w:rPr>
          <w:rFonts w:ascii="Times New Roman" w:hAnsi="Times New Roman"/>
          <w:b w:val="0"/>
          <w:bCs w:val="0"/>
          <w:i w:val="0"/>
          <w:iCs w:val="0"/>
          <w:sz w:val="22"/>
          <w:szCs w:val="22"/>
        </w:rPr>
        <w:t xml:space="preserve"> the </w:t>
      </w:r>
      <w:r w:rsidRPr="0FE1C1F6" w:rsidR="0FE1C1F6">
        <w:rPr>
          <w:rFonts w:ascii="Times New Roman" w:hAnsi="Times New Roman"/>
          <w:b w:val="0"/>
          <w:bCs w:val="0"/>
          <w:i w:val="0"/>
          <w:iCs w:val="0"/>
          <w:sz w:val="22"/>
          <w:szCs w:val="22"/>
        </w:rPr>
        <w:t>metafor</w:t>
      </w:r>
      <w:r w:rsidRPr="0FE1C1F6" w:rsidR="0FE1C1F6">
        <w:rPr>
          <w:rFonts w:ascii="Times New Roman" w:hAnsi="Times New Roman"/>
          <w:b w:val="0"/>
          <w:bCs w:val="0"/>
          <w:i w:val="0"/>
          <w:iCs w:val="0"/>
          <w:sz w:val="22"/>
          <w:szCs w:val="22"/>
        </w:rPr>
        <w:t xml:space="preserve"> package [6].</w:t>
      </w:r>
    </w:p>
    <w:p xmlns:wp14="http://schemas.microsoft.com/office/word/2010/wordml" w14:paraId="6D9C0E21" wp14:textId="77777777">
      <w:pPr>
        <w:pStyle w:val="Heading2"/>
      </w:pPr>
      <w:r>
        <w:rPr>
          <w:color w:val="000000"/>
        </w:rPr>
        <w:t>Validation</w:t>
      </w:r>
    </w:p>
    <w:p xmlns:wp14="http://schemas.microsoft.com/office/word/2010/wordml" w:rsidP="0FE1C1F6" w14:paraId="2F338FE7" wp14:textId="33FDE597">
      <w:pPr>
        <w:rPr>
          <w:rFonts w:ascii="Times New Roman" w:hAnsi="Times New Roman"/>
          <w:b w:val="0"/>
          <w:bCs w:val="0"/>
          <w:sz w:val="22"/>
          <w:szCs w:val="22"/>
        </w:rPr>
      </w:pPr>
      <w:r w:rsidRPr="0FE1C1F6" w:rsidR="0FE1C1F6">
        <w:rPr>
          <w:rFonts w:ascii="Times New Roman" w:hAnsi="Times New Roman"/>
          <w:b w:val="0"/>
          <w:bCs w:val="0"/>
          <w:sz w:val="22"/>
          <w:szCs w:val="22"/>
        </w:rPr>
        <w:t xml:space="preserve">Numerical accuracy was </w:t>
      </w:r>
      <w:r w:rsidRPr="0FE1C1F6" w:rsidR="7210D296">
        <w:rPr>
          <w:rFonts w:ascii="Times New Roman" w:hAnsi="Times New Roman"/>
          <w:b w:val="0"/>
          <w:bCs w:val="0"/>
          <w:sz w:val="22"/>
          <w:szCs w:val="22"/>
        </w:rPr>
        <w:t xml:space="preserve">assessed through </w:t>
      </w:r>
      <w:r w:rsidRPr="0FE1C1F6" w:rsidR="0FE1C1F6">
        <w:rPr>
          <w:rFonts w:ascii="Times New Roman" w:hAnsi="Times New Roman"/>
          <w:b w:val="0"/>
          <w:bCs w:val="0"/>
          <w:sz w:val="22"/>
          <w:szCs w:val="22"/>
        </w:rPr>
        <w:t>comparing</w:t>
      </w:r>
      <w:r w:rsidRPr="0FE1C1F6" w:rsidR="0FE1C1F6">
        <w:rPr>
          <w:rFonts w:ascii="Times New Roman" w:hAnsi="Times New Roman"/>
          <w:b w:val="0"/>
          <w:bCs w:val="0"/>
          <w:sz w:val="22"/>
          <w:szCs w:val="22"/>
        </w:rPr>
        <w:t xml:space="preserve"> Dose Response Pro output against the R package </w:t>
      </w:r>
      <w:r w:rsidRPr="0FE1C1F6" w:rsidR="0FE1C1F6">
        <w:rPr>
          <w:rFonts w:ascii="Times New Roman" w:hAnsi="Times New Roman"/>
          <w:b w:val="0"/>
          <w:bCs w:val="0"/>
          <w:sz w:val="22"/>
          <w:szCs w:val="22"/>
        </w:rPr>
        <w:t>dosresmeta</w:t>
      </w:r>
      <w:r w:rsidRPr="0FE1C1F6" w:rsidR="0FE1C1F6">
        <w:rPr>
          <w:rFonts w:ascii="Times New Roman" w:hAnsi="Times New Roman"/>
          <w:b w:val="0"/>
          <w:bCs w:val="0"/>
          <w:sz w:val="22"/>
          <w:szCs w:val="22"/>
        </w:rPr>
        <w:t xml:space="preserve"> (version 2.2.0) [4</w:t>
      </w:r>
      <w:r w:rsidRPr="0FE1C1F6" w:rsidR="0FE1C1F6">
        <w:rPr>
          <w:rFonts w:ascii="Times New Roman" w:hAnsi="Times New Roman"/>
          <w:b w:val="0"/>
          <w:bCs w:val="0"/>
          <w:sz w:val="22"/>
          <w:szCs w:val="22"/>
        </w:rPr>
        <w:t xml:space="preserve">] </w:t>
      </w:r>
      <w:r w:rsidRPr="0FE1C1F6" w:rsidR="7388781E">
        <w:rPr>
          <w:rFonts w:ascii="Times New Roman" w:hAnsi="Times New Roman"/>
          <w:b w:val="0"/>
          <w:bCs w:val="0"/>
          <w:sz w:val="22"/>
          <w:szCs w:val="22"/>
        </w:rPr>
        <w:t>.</w:t>
      </w:r>
      <w:r w:rsidRPr="0FE1C1F6" w:rsidR="7388781E">
        <w:rPr>
          <w:rFonts w:ascii="Times New Roman" w:hAnsi="Times New Roman"/>
          <w:b w:val="0"/>
          <w:bCs w:val="0"/>
          <w:sz w:val="22"/>
          <w:szCs w:val="22"/>
        </w:rPr>
        <w:t xml:space="preserve"> This was </w:t>
      </w:r>
      <w:r w:rsidRPr="0FE1C1F6" w:rsidR="0FE1C1F6">
        <w:rPr>
          <w:rFonts w:ascii="Times New Roman" w:hAnsi="Times New Roman"/>
          <w:b w:val="0"/>
          <w:bCs w:val="0"/>
          <w:sz w:val="22"/>
          <w:szCs w:val="22"/>
        </w:rPr>
        <w:t xml:space="preserve">running on R 4.5.2, with </w:t>
      </w:r>
      <w:r w:rsidRPr="0FE1C1F6" w:rsidR="0FE1C1F6">
        <w:rPr>
          <w:rFonts w:ascii="Times New Roman" w:hAnsi="Times New Roman"/>
          <w:b w:val="0"/>
          <w:bCs w:val="0"/>
          <w:sz w:val="22"/>
          <w:szCs w:val="22"/>
        </w:rPr>
        <w:t>metafor</w:t>
      </w:r>
      <w:r w:rsidRPr="0FE1C1F6" w:rsidR="0FE1C1F6">
        <w:rPr>
          <w:rFonts w:ascii="Times New Roman" w:hAnsi="Times New Roman"/>
          <w:b w:val="0"/>
          <w:bCs w:val="0"/>
          <w:sz w:val="22"/>
          <w:szCs w:val="22"/>
        </w:rPr>
        <w:t xml:space="preserve"> 4.8.0 [6] and </w:t>
      </w:r>
      <w:r w:rsidRPr="0FE1C1F6" w:rsidR="0FE1C1F6">
        <w:rPr>
          <w:rFonts w:ascii="Times New Roman" w:hAnsi="Times New Roman"/>
          <w:b w:val="0"/>
          <w:bCs w:val="0"/>
          <w:sz w:val="22"/>
          <w:szCs w:val="22"/>
        </w:rPr>
        <w:t>mvmeta</w:t>
      </w:r>
      <w:r w:rsidRPr="0FE1C1F6" w:rsidR="0FE1C1F6">
        <w:rPr>
          <w:rFonts w:ascii="Times New Roman" w:hAnsi="Times New Roman"/>
          <w:b w:val="0"/>
          <w:bCs w:val="0"/>
          <w:sz w:val="22"/>
          <w:szCs w:val="22"/>
        </w:rPr>
        <w:t xml:space="preserve"> 1.0.3 [5] as supporting packages. Three benchmark scenarios were</w:t>
      </w:r>
      <w:r w:rsidRPr="0FE1C1F6" w:rsidR="6062158F">
        <w:rPr>
          <w:rFonts w:ascii="Times New Roman" w:hAnsi="Times New Roman"/>
          <w:b w:val="0"/>
          <w:bCs w:val="0"/>
          <w:sz w:val="22"/>
          <w:szCs w:val="22"/>
        </w:rPr>
        <w:t xml:space="preserve"> </w:t>
      </w:r>
      <w:r w:rsidRPr="0FE1C1F6" w:rsidR="789380E3">
        <w:rPr>
          <w:rFonts w:ascii="Times New Roman" w:hAnsi="Times New Roman"/>
          <w:b w:val="0"/>
          <w:bCs w:val="0"/>
          <w:sz w:val="22"/>
          <w:szCs w:val="22"/>
        </w:rPr>
        <w:t>used:</w:t>
      </w:r>
    </w:p>
    <w:p xmlns:wp14="http://schemas.microsoft.com/office/word/2010/wordml" w:rsidP="0FE1C1F6" w14:paraId="1BB29A35" wp14:textId="39CA52FB">
      <w:pPr>
        <w:rPr>
          <w:rFonts w:ascii="Times New Roman" w:hAnsi="Times New Roman"/>
          <w:b w:val="0"/>
          <w:bCs w:val="0"/>
          <w:i w:val="0"/>
          <w:iCs w:val="0"/>
          <w:sz w:val="22"/>
          <w:szCs w:val="22"/>
        </w:rPr>
      </w:pPr>
      <w:r w:rsidRPr="0FE1C1F6" w:rsidR="0FE1C1F6">
        <w:rPr>
          <w:rFonts w:ascii="Times New Roman" w:hAnsi="Times New Roman"/>
          <w:b w:val="1"/>
          <w:bCs w:val="1"/>
          <w:i w:val="0"/>
          <w:iCs w:val="0"/>
          <w:sz w:val="22"/>
          <w:szCs w:val="22"/>
        </w:rPr>
        <w:t xml:space="preserve">1. Simple linear trend </w:t>
      </w:r>
      <w:r w:rsidRPr="0FE1C1F6" w:rsidR="0FE1C1F6">
        <w:rPr>
          <w:rFonts w:ascii="Times New Roman" w:hAnsi="Times New Roman"/>
          <w:b w:val="0"/>
          <w:bCs w:val="0"/>
          <w:i w:val="0"/>
          <w:iCs w:val="0"/>
          <w:sz w:val="22"/>
          <w:szCs w:val="22"/>
        </w:rPr>
        <w:t xml:space="preserve">(3 studies, 3 dose levels each): a </w:t>
      </w:r>
      <w:r w:rsidRPr="0FE1C1F6" w:rsidR="1B774632">
        <w:rPr>
          <w:rFonts w:ascii="Times New Roman" w:hAnsi="Times New Roman"/>
          <w:b w:val="0"/>
          <w:bCs w:val="0"/>
          <w:i w:val="0"/>
          <w:iCs w:val="0"/>
          <w:sz w:val="22"/>
          <w:szCs w:val="22"/>
        </w:rPr>
        <w:t xml:space="preserve">simple </w:t>
      </w:r>
      <w:r w:rsidRPr="0FE1C1F6" w:rsidR="0FE1C1F6">
        <w:rPr>
          <w:rFonts w:ascii="Times New Roman" w:hAnsi="Times New Roman"/>
          <w:b w:val="0"/>
          <w:bCs w:val="0"/>
          <w:i w:val="0"/>
          <w:iCs w:val="0"/>
          <w:sz w:val="22"/>
          <w:szCs w:val="22"/>
        </w:rPr>
        <w:t>dose-response relationship to verify baseline accuracy.</w:t>
      </w:r>
    </w:p>
    <w:p xmlns:wp14="http://schemas.microsoft.com/office/word/2010/wordml" w:rsidP="0FE1C1F6" w14:paraId="024BE527" wp14:textId="5507AB1A">
      <w:pPr>
        <w:rPr>
          <w:rFonts w:ascii="Times New Roman" w:hAnsi="Times New Roman"/>
          <w:b w:val="0"/>
          <w:bCs w:val="0"/>
          <w:i w:val="0"/>
          <w:iCs w:val="0"/>
          <w:sz w:val="22"/>
          <w:szCs w:val="22"/>
        </w:rPr>
      </w:pPr>
      <w:r w:rsidRPr="0FE1C1F6" w:rsidR="0FE1C1F6">
        <w:rPr>
          <w:rFonts w:ascii="Times New Roman" w:hAnsi="Times New Roman"/>
          <w:b w:val="1"/>
          <w:bCs w:val="1"/>
          <w:i w:val="0"/>
          <w:iCs w:val="0"/>
          <w:sz w:val="22"/>
          <w:szCs w:val="22"/>
        </w:rPr>
        <w:t xml:space="preserve">2. Quadratic trend </w:t>
      </w:r>
      <w:r w:rsidRPr="0FE1C1F6" w:rsidR="0FE1C1F6">
        <w:rPr>
          <w:rFonts w:ascii="Times New Roman" w:hAnsi="Times New Roman"/>
          <w:b w:val="0"/>
          <w:bCs w:val="0"/>
          <w:i w:val="0"/>
          <w:iCs w:val="0"/>
          <w:sz w:val="22"/>
          <w:szCs w:val="22"/>
        </w:rPr>
        <w:t xml:space="preserve">(4 studies, 3 dose levels each): a non-linear relationship testing the quadratic model </w:t>
      </w:r>
      <w:r w:rsidRPr="0FE1C1F6" w:rsidR="0FE1C1F6">
        <w:rPr>
          <w:rFonts w:ascii="Times New Roman" w:hAnsi="Times New Roman"/>
          <w:b w:val="0"/>
          <w:bCs w:val="0"/>
          <w:i w:val="0"/>
          <w:iCs w:val="0"/>
          <w:sz w:val="22"/>
          <w:szCs w:val="22"/>
        </w:rPr>
        <w:t>component</w:t>
      </w:r>
      <w:r w:rsidRPr="0FE1C1F6" w:rsidR="0FE1C1F6">
        <w:rPr>
          <w:rFonts w:ascii="Times New Roman" w:hAnsi="Times New Roman"/>
          <w:b w:val="0"/>
          <w:bCs w:val="0"/>
          <w:i w:val="0"/>
          <w:iCs w:val="0"/>
          <w:sz w:val="22"/>
          <w:szCs w:val="22"/>
        </w:rPr>
        <w:t>.</w:t>
      </w:r>
    </w:p>
    <w:p xmlns:wp14="http://schemas.microsoft.com/office/word/2010/wordml" w14:paraId="4EAFC78B" wp14:textId="77777777">
      <w:r>
        <w:rPr>
          <w:rFonts w:ascii="Times New Roman" w:hAnsi="Times New Roman"/>
          <w:b/>
          <w:i w:val="0"/>
          <w:sz w:val="22"/>
        </w:rPr>
        <w:t xml:space="preserve">3. High heterogeneity </w:t>
      </w:r>
      <w:r>
        <w:rPr>
          <w:rFonts w:ascii="Times New Roman" w:hAnsi="Times New Roman"/>
          <w:b w:val="0"/>
          <w:i w:val="0"/>
          <w:sz w:val="22"/>
        </w:rPr>
        <w:t>(5 studies, 3 dose levels each): a scenario with substantial between-study variability to test the random-effects variance estimator.</w:t>
      </w:r>
    </w:p>
    <w:p xmlns:wp14="http://schemas.microsoft.com/office/word/2010/wordml" w:rsidP="0FE1C1F6" w14:paraId="260855BC" wp14:textId="7CFA8C46">
      <w:pPr>
        <w:rPr>
          <w:rFonts w:ascii="Times New Roman" w:hAnsi="Times New Roman"/>
          <w:b w:val="0"/>
          <w:bCs w:val="0"/>
          <w:sz w:val="22"/>
          <w:szCs w:val="22"/>
        </w:rPr>
      </w:pPr>
      <w:r w:rsidRPr="0FE1C1F6" w:rsidR="39DF1B2B">
        <w:rPr>
          <w:rFonts w:ascii="Times New Roman" w:hAnsi="Times New Roman"/>
          <w:b w:val="0"/>
          <w:bCs w:val="0"/>
          <w:sz w:val="22"/>
          <w:szCs w:val="22"/>
        </w:rPr>
        <w:t>We</w:t>
      </w:r>
      <w:r w:rsidRPr="0FE1C1F6" w:rsidR="0FE1C1F6">
        <w:rPr>
          <w:rFonts w:ascii="Times New Roman" w:hAnsi="Times New Roman"/>
          <w:b w:val="0"/>
          <w:bCs w:val="0"/>
          <w:sz w:val="22"/>
          <w:szCs w:val="22"/>
        </w:rPr>
        <w:t xml:space="preserve"> </w:t>
      </w:r>
      <w:r w:rsidRPr="0FE1C1F6" w:rsidR="0FE1C1F6">
        <w:rPr>
          <w:rFonts w:ascii="Times New Roman" w:hAnsi="Times New Roman"/>
          <w:b w:val="0"/>
          <w:bCs w:val="0"/>
          <w:sz w:val="22"/>
          <w:szCs w:val="22"/>
        </w:rPr>
        <w:t xml:space="preserve">compared </w:t>
      </w:r>
      <w:r w:rsidRPr="0FE1C1F6" w:rsidR="31705C09">
        <w:rPr>
          <w:rFonts w:ascii="Times New Roman" w:hAnsi="Times New Roman"/>
          <w:b w:val="0"/>
          <w:bCs w:val="0"/>
          <w:sz w:val="22"/>
          <w:szCs w:val="22"/>
        </w:rPr>
        <w:t>the</w:t>
      </w:r>
      <w:r w:rsidRPr="0FE1C1F6" w:rsidR="0FE1C1F6">
        <w:rPr>
          <w:rFonts w:ascii="Times New Roman" w:hAnsi="Times New Roman"/>
          <w:b w:val="0"/>
          <w:bCs w:val="0"/>
          <w:sz w:val="22"/>
          <w:szCs w:val="22"/>
        </w:rPr>
        <w:t xml:space="preserve"> estimated regression coefficients (beta), their standard errors, the between-study variance (tau-</w:t>
      </w:r>
      <w:r w:rsidRPr="0FE1C1F6" w:rsidR="0FE1C1F6">
        <w:rPr>
          <w:rFonts w:ascii="Times New Roman" w:hAnsi="Times New Roman"/>
          <w:b w:val="0"/>
          <w:bCs w:val="0"/>
          <w:sz w:val="22"/>
          <w:szCs w:val="22"/>
        </w:rPr>
        <w:t>sq</w:t>
      </w:r>
      <w:r w:rsidRPr="0FE1C1F6" w:rsidR="0FE1C1F6">
        <w:rPr>
          <w:rFonts w:ascii="Times New Roman" w:hAnsi="Times New Roman"/>
          <w:b w:val="0"/>
          <w:bCs w:val="0"/>
          <w:sz w:val="22"/>
          <w:szCs w:val="22"/>
        </w:rPr>
        <w:t xml:space="preserve">uared), and grid-level predicted log-relative risks at 41 equally spaced dose points. Agreement was assessed using absolute differences, with pre-specified tolerances of 0.02 for coefficients, 0.05 for standard errors, and 0.02 for </w:t>
      </w:r>
      <w:r w:rsidRPr="0FE1C1F6" w:rsidR="0FE1C1F6">
        <w:rPr>
          <w:rFonts w:ascii="Times New Roman" w:hAnsi="Times New Roman"/>
          <w:b w:val="0"/>
          <w:bCs w:val="0"/>
          <w:sz w:val="22"/>
          <w:szCs w:val="22"/>
        </w:rPr>
        <w:t>tau-squared</w:t>
      </w:r>
      <w:r w:rsidRPr="0FE1C1F6" w:rsidR="0FE1C1F6">
        <w:rPr>
          <w:rFonts w:ascii="Times New Roman" w:hAnsi="Times New Roman"/>
          <w:b w:val="0"/>
          <w:bCs w:val="0"/>
          <w:sz w:val="22"/>
          <w:szCs w:val="22"/>
        </w:rPr>
        <w:t>.</w:t>
      </w:r>
    </w:p>
    <w:p xmlns:wp14="http://schemas.microsoft.com/office/word/2010/wordml" w14:paraId="3AF44039" wp14:textId="7C1FB029">
      <w:r w:rsidRPr="0FE1C1F6" w:rsidR="0FE1C1F6">
        <w:rPr>
          <w:rFonts w:ascii="Times New Roman" w:hAnsi="Times New Roman"/>
          <w:b w:val="0"/>
          <w:bCs w:val="0"/>
          <w:sz w:val="22"/>
          <w:szCs w:val="22"/>
        </w:rPr>
        <w:t>The validation script (tests/</w:t>
      </w:r>
      <w:r w:rsidRPr="0FE1C1F6" w:rsidR="0FE1C1F6">
        <w:rPr>
          <w:rFonts w:ascii="Times New Roman" w:hAnsi="Times New Roman"/>
          <w:b w:val="0"/>
          <w:bCs w:val="0"/>
          <w:sz w:val="22"/>
          <w:szCs w:val="22"/>
        </w:rPr>
        <w:t>validate_dose_response_pro.R</w:t>
      </w:r>
      <w:r w:rsidRPr="0FE1C1F6" w:rsidR="0FE1C1F6">
        <w:rPr>
          <w:rFonts w:ascii="Times New Roman" w:hAnsi="Times New Roman"/>
          <w:b w:val="0"/>
          <w:bCs w:val="0"/>
          <w:sz w:val="22"/>
          <w:szCs w:val="22"/>
        </w:rPr>
        <w:t>) and full results (tests/</w:t>
      </w:r>
      <w:r w:rsidRPr="0FE1C1F6" w:rsidR="0FE1C1F6">
        <w:rPr>
          <w:rFonts w:ascii="Times New Roman" w:hAnsi="Times New Roman"/>
          <w:b w:val="0"/>
          <w:bCs w:val="0"/>
          <w:sz w:val="22"/>
          <w:szCs w:val="22"/>
        </w:rPr>
        <w:t>r_validation_results.json</w:t>
      </w:r>
      <w:r w:rsidRPr="0FE1C1F6" w:rsidR="0FE1C1F6">
        <w:rPr>
          <w:rFonts w:ascii="Times New Roman" w:hAnsi="Times New Roman"/>
          <w:b w:val="0"/>
          <w:bCs w:val="0"/>
          <w:sz w:val="22"/>
          <w:szCs w:val="22"/>
        </w:rPr>
        <w:t xml:space="preserve">) </w:t>
      </w:r>
      <w:r w:rsidRPr="0FE1C1F6" w:rsidR="1DF93F39">
        <w:rPr>
          <w:rFonts w:ascii="Times New Roman" w:hAnsi="Times New Roman"/>
          <w:b w:val="0"/>
          <w:bCs w:val="0"/>
          <w:sz w:val="22"/>
          <w:szCs w:val="22"/>
        </w:rPr>
        <w:t>are given</w:t>
      </w:r>
      <w:r w:rsidRPr="0FE1C1F6" w:rsidR="0FE1C1F6">
        <w:rPr>
          <w:rFonts w:ascii="Times New Roman" w:hAnsi="Times New Roman"/>
          <w:b w:val="0"/>
          <w:bCs w:val="0"/>
          <w:sz w:val="22"/>
          <w:szCs w:val="22"/>
        </w:rPr>
        <w:t xml:space="preserve"> </w:t>
      </w:r>
      <w:r w:rsidRPr="0FE1C1F6" w:rsidR="0FE1C1F6">
        <w:rPr>
          <w:rFonts w:ascii="Times New Roman" w:hAnsi="Times New Roman"/>
          <w:b w:val="0"/>
          <w:bCs w:val="0"/>
          <w:sz w:val="22"/>
          <w:szCs w:val="22"/>
        </w:rPr>
        <w:t>in the repository for independent verification.</w:t>
      </w:r>
    </w:p>
    <w:p xmlns:wp14="http://schemas.microsoft.com/office/word/2010/wordml" w14:paraId="36704A0D" wp14:textId="77777777">
      <w:pPr>
        <w:pStyle w:val="Heading1"/>
      </w:pPr>
      <w:r>
        <w:rPr>
          <w:color w:val="000000"/>
        </w:rPr>
        <w:t>Results</w:t>
      </w:r>
    </w:p>
    <w:p xmlns:wp14="http://schemas.microsoft.com/office/word/2010/wordml" w14:paraId="49EE7C23" wp14:textId="77777777">
      <w:pPr>
        <w:pStyle w:val="Heading2"/>
      </w:pPr>
      <w:r>
        <w:rPr>
          <w:color w:val="000000"/>
        </w:rPr>
        <w:t>Validation results</w:t>
      </w:r>
    </w:p>
    <w:p xmlns:wp14="http://schemas.microsoft.com/office/word/2010/wordml" w14:paraId="4EB3C214" wp14:textId="77777777">
      <w:r>
        <w:rPr>
          <w:rFonts w:ascii="Times New Roman" w:hAnsi="Times New Roman"/>
          <w:b w:val="0"/>
          <w:sz w:val="22"/>
        </w:rPr>
        <w:t>All three benchmark scenarios passed validation. Table 1 summarises the agreement between Dose Response Pro and the R dosresmeta package.</w:t>
      </w:r>
    </w:p>
    <w:p xmlns:wp14="http://schemas.microsoft.com/office/word/2010/wordml" w14:paraId="55AF2291" wp14:textId="77777777">
      <w:r>
        <w:rPr>
          <w:rFonts w:ascii="Times New Roman" w:hAnsi="Times New Roman"/>
          <w:b/>
          <w:i w:val="0"/>
          <w:sz w:val="22"/>
        </w:rPr>
        <w:t xml:space="preserve">Table 1. </w:t>
      </w:r>
      <w:r>
        <w:rPr>
          <w:rFonts w:ascii="Times New Roman" w:hAnsi="Times New Roman"/>
          <w:b w:val="0"/>
          <w:i/>
          <w:sz w:val="22"/>
        </w:rPr>
        <w:t>Validation results: Dose Response Pro versus R dosresmeta</w:t>
      </w:r>
    </w:p>
    <w:tbl>
      <w:tblPr>
        <w:tblStyle w:val="TableGrid"/>
        <w:tblW w:w="0" w:type="auto"/>
        <w:jc w:val="center"/>
        <w:tblLook w:val="04A0" w:firstRow="1" w:lastRow="0" w:firstColumn="1" w:lastColumn="0" w:noHBand="0" w:noVBand="1"/>
      </w:tblPr>
      <w:tblGrid>
        <w:gridCol w:w="1234"/>
        <w:gridCol w:w="1234"/>
        <w:gridCol w:w="1234"/>
        <w:gridCol w:w="1234"/>
        <w:gridCol w:w="1234"/>
        <w:gridCol w:w="1234"/>
        <w:gridCol w:w="1234"/>
      </w:tblGrid>
      <w:tr xmlns:wp14="http://schemas.microsoft.com/office/word/2010/wordml" w14:paraId="7A8D0C02" wp14:textId="77777777">
        <w:tc>
          <w:tcPr>
            <w:tcW w:w="1234" w:type="dxa"/>
          </w:tcPr>
          <w:p w14:paraId="730FDE5E" wp14:textId="77777777">
            <w:r/>
            <w:r>
              <w:rPr>
                <w:rFonts w:ascii="Times New Roman" w:hAnsi="Times New Roman"/>
                <w:b/>
                <w:sz w:val="18"/>
              </w:rPr>
              <w:t>Scenario</w:t>
            </w:r>
          </w:p>
        </w:tc>
        <w:tc>
          <w:tcPr>
            <w:tcW w:w="1234" w:type="dxa"/>
          </w:tcPr>
          <w:p w14:paraId="5BC8931C" wp14:textId="77777777">
            <w:r/>
            <w:r>
              <w:rPr>
                <w:rFonts w:ascii="Times New Roman" w:hAnsi="Times New Roman"/>
                <w:b/>
                <w:sz w:val="18"/>
              </w:rPr>
              <w:t>Studies</w:t>
            </w:r>
          </w:p>
        </w:tc>
        <w:tc>
          <w:tcPr>
            <w:tcW w:w="1234" w:type="dxa"/>
          </w:tcPr>
          <w:p w14:paraId="0E06281B" wp14:textId="77777777">
            <w:r/>
            <w:r>
              <w:rPr>
                <w:rFonts w:ascii="Times New Roman" w:hAnsi="Times New Roman"/>
                <w:b/>
                <w:sz w:val="18"/>
              </w:rPr>
              <w:t>Max |β diff|</w:t>
            </w:r>
          </w:p>
        </w:tc>
        <w:tc>
          <w:tcPr>
            <w:tcW w:w="1234" w:type="dxa"/>
          </w:tcPr>
          <w:p w14:paraId="078733F1" wp14:textId="77777777">
            <w:r/>
            <w:r>
              <w:rPr>
                <w:rFonts w:ascii="Times New Roman" w:hAnsi="Times New Roman"/>
                <w:b/>
                <w:sz w:val="18"/>
              </w:rPr>
              <w:t>Max |SE diff|</w:t>
            </w:r>
          </w:p>
        </w:tc>
        <w:tc>
          <w:tcPr>
            <w:tcW w:w="1234" w:type="dxa"/>
          </w:tcPr>
          <w:p w14:paraId="773BBE35" wp14:textId="77777777">
            <w:r/>
            <w:r>
              <w:rPr>
                <w:rFonts w:ascii="Times New Roman" w:hAnsi="Times New Roman"/>
                <w:b/>
                <w:sz w:val="18"/>
              </w:rPr>
              <w:t>Max |τ² diff|</w:t>
            </w:r>
          </w:p>
        </w:tc>
        <w:tc>
          <w:tcPr>
            <w:tcW w:w="1234" w:type="dxa"/>
          </w:tcPr>
          <w:p w14:paraId="530639CC" wp14:textId="77777777">
            <w:r/>
            <w:r>
              <w:rPr>
                <w:rFonts w:ascii="Times New Roman" w:hAnsi="Times New Roman"/>
                <w:b/>
                <w:sz w:val="18"/>
              </w:rPr>
              <w:t>Grid (41 pts)</w:t>
            </w:r>
          </w:p>
        </w:tc>
        <w:tc>
          <w:tcPr>
            <w:tcW w:w="1234" w:type="dxa"/>
          </w:tcPr>
          <w:p w14:paraId="1C181D25" wp14:textId="77777777">
            <w:r/>
            <w:r>
              <w:rPr>
                <w:rFonts w:ascii="Times New Roman" w:hAnsi="Times New Roman"/>
                <w:b/>
                <w:sz w:val="18"/>
              </w:rPr>
              <w:t>Result</w:t>
            </w:r>
          </w:p>
        </w:tc>
      </w:tr>
      <w:tr xmlns:wp14="http://schemas.microsoft.com/office/word/2010/wordml" w14:paraId="37275199" wp14:textId="77777777">
        <w:tc>
          <w:tcPr>
            <w:tcW w:w="1234" w:type="dxa"/>
          </w:tcPr>
          <w:p w14:paraId="7C9969A6" wp14:textId="77777777">
            <w:r/>
            <w:r>
              <w:rPr>
                <w:rFonts w:ascii="Times New Roman" w:hAnsi="Times New Roman"/>
                <w:sz w:val="18"/>
              </w:rPr>
              <w:t>Simple linear</w:t>
            </w:r>
          </w:p>
        </w:tc>
        <w:tc>
          <w:tcPr>
            <w:tcW w:w="1234" w:type="dxa"/>
          </w:tcPr>
          <w:p w14:paraId="5FCD5EC4" wp14:textId="77777777">
            <w:r/>
            <w:r>
              <w:rPr>
                <w:rFonts w:ascii="Times New Roman" w:hAnsi="Times New Roman"/>
                <w:sz w:val="18"/>
              </w:rPr>
              <w:t>3</w:t>
            </w:r>
          </w:p>
        </w:tc>
        <w:tc>
          <w:tcPr>
            <w:tcW w:w="1234" w:type="dxa"/>
          </w:tcPr>
          <w:p w14:paraId="237E9642" wp14:textId="77777777">
            <w:r/>
            <w:r>
              <w:rPr>
                <w:rFonts w:ascii="Times New Roman" w:hAnsi="Times New Roman"/>
                <w:sz w:val="18"/>
              </w:rPr>
              <w:t>2.0 × 10⁻⁶</w:t>
            </w:r>
          </w:p>
        </w:tc>
        <w:tc>
          <w:tcPr>
            <w:tcW w:w="1234" w:type="dxa"/>
          </w:tcPr>
          <w:p w14:paraId="0FD87C1B" wp14:textId="77777777">
            <w:r/>
            <w:r>
              <w:rPr>
                <w:rFonts w:ascii="Times New Roman" w:hAnsi="Times New Roman"/>
                <w:sz w:val="18"/>
              </w:rPr>
              <w:t>4.0 × 10⁻⁶</w:t>
            </w:r>
          </w:p>
        </w:tc>
        <w:tc>
          <w:tcPr>
            <w:tcW w:w="1234" w:type="dxa"/>
          </w:tcPr>
          <w:p w14:paraId="24897AC8" wp14:textId="77777777">
            <w:r/>
            <w:r>
              <w:rPr>
                <w:rFonts w:ascii="Times New Roman" w:hAnsi="Times New Roman"/>
                <w:sz w:val="18"/>
              </w:rPr>
              <w:t>&lt; 10⁻⁹</w:t>
            </w:r>
          </w:p>
        </w:tc>
        <w:tc>
          <w:tcPr>
            <w:tcW w:w="1234" w:type="dxa"/>
          </w:tcPr>
          <w:p w14:paraId="3434E22B" wp14:textId="77777777">
            <w:r/>
            <w:r>
              <w:rPr>
                <w:rFonts w:ascii="Times New Roman" w:hAnsi="Times New Roman"/>
                <w:sz w:val="18"/>
              </w:rPr>
              <w:t>All pass</w:t>
            </w:r>
          </w:p>
        </w:tc>
        <w:tc>
          <w:tcPr>
            <w:tcW w:w="1234" w:type="dxa"/>
          </w:tcPr>
          <w:p w14:paraId="65693204" wp14:textId="77777777">
            <w:r/>
            <w:r>
              <w:rPr>
                <w:rFonts w:ascii="Times New Roman" w:hAnsi="Times New Roman"/>
                <w:sz w:val="18"/>
              </w:rPr>
              <w:t>PASS</w:t>
            </w:r>
          </w:p>
        </w:tc>
      </w:tr>
      <w:tr xmlns:wp14="http://schemas.microsoft.com/office/word/2010/wordml" w14:paraId="1F2E3EDC" wp14:textId="77777777">
        <w:tc>
          <w:tcPr>
            <w:tcW w:w="1234" w:type="dxa"/>
          </w:tcPr>
          <w:p w14:paraId="2E8D46F9" wp14:textId="77777777">
            <w:r/>
            <w:r>
              <w:rPr>
                <w:rFonts w:ascii="Times New Roman" w:hAnsi="Times New Roman"/>
                <w:sz w:val="18"/>
              </w:rPr>
              <w:t>Quadratic</w:t>
            </w:r>
          </w:p>
        </w:tc>
        <w:tc>
          <w:tcPr>
            <w:tcW w:w="1234" w:type="dxa"/>
          </w:tcPr>
          <w:p w14:paraId="2598DEE6" wp14:textId="77777777">
            <w:r/>
            <w:r>
              <w:rPr>
                <w:rFonts w:ascii="Times New Roman" w:hAnsi="Times New Roman"/>
                <w:sz w:val="18"/>
              </w:rPr>
              <w:t>4</w:t>
            </w:r>
          </w:p>
        </w:tc>
        <w:tc>
          <w:tcPr>
            <w:tcW w:w="1234" w:type="dxa"/>
          </w:tcPr>
          <w:p w14:paraId="1D95EB10" wp14:textId="77777777">
            <w:r/>
            <w:r>
              <w:rPr>
                <w:rFonts w:ascii="Times New Roman" w:hAnsi="Times New Roman"/>
                <w:sz w:val="18"/>
              </w:rPr>
              <w:t>2.0 × 10⁻⁶</w:t>
            </w:r>
          </w:p>
        </w:tc>
        <w:tc>
          <w:tcPr>
            <w:tcW w:w="1234" w:type="dxa"/>
          </w:tcPr>
          <w:p w14:paraId="74253DC3" wp14:textId="77777777">
            <w:r/>
            <w:r>
              <w:rPr>
                <w:rFonts w:ascii="Times New Roman" w:hAnsi="Times New Roman"/>
                <w:sz w:val="18"/>
              </w:rPr>
              <w:t>3.0 × 10⁻⁶</w:t>
            </w:r>
          </w:p>
        </w:tc>
        <w:tc>
          <w:tcPr>
            <w:tcW w:w="1234" w:type="dxa"/>
          </w:tcPr>
          <w:p w14:paraId="2E2DFD8D" wp14:textId="77777777">
            <w:r/>
            <w:r>
              <w:rPr>
                <w:rFonts w:ascii="Times New Roman" w:hAnsi="Times New Roman"/>
                <w:sz w:val="18"/>
              </w:rPr>
              <w:t>&lt; 10⁻⁹</w:t>
            </w:r>
          </w:p>
        </w:tc>
        <w:tc>
          <w:tcPr>
            <w:tcW w:w="1234" w:type="dxa"/>
          </w:tcPr>
          <w:p w14:paraId="7EBA0164" wp14:textId="77777777">
            <w:r/>
            <w:r>
              <w:rPr>
                <w:rFonts w:ascii="Times New Roman" w:hAnsi="Times New Roman"/>
                <w:sz w:val="18"/>
              </w:rPr>
              <w:t>All pass</w:t>
            </w:r>
          </w:p>
        </w:tc>
        <w:tc>
          <w:tcPr>
            <w:tcW w:w="1234" w:type="dxa"/>
          </w:tcPr>
          <w:p w14:paraId="195A7F7E" wp14:textId="77777777">
            <w:r/>
            <w:r>
              <w:rPr>
                <w:rFonts w:ascii="Times New Roman" w:hAnsi="Times New Roman"/>
                <w:sz w:val="18"/>
              </w:rPr>
              <w:t>PASS</w:t>
            </w:r>
          </w:p>
        </w:tc>
      </w:tr>
      <w:tr xmlns:wp14="http://schemas.microsoft.com/office/word/2010/wordml" w14:paraId="171A7539" wp14:textId="77777777">
        <w:tc>
          <w:tcPr>
            <w:tcW w:w="1234" w:type="dxa"/>
          </w:tcPr>
          <w:p w14:paraId="0B8F58CB" wp14:textId="77777777">
            <w:r/>
            <w:r>
              <w:rPr>
                <w:rFonts w:ascii="Times New Roman" w:hAnsi="Times New Roman"/>
                <w:sz w:val="18"/>
              </w:rPr>
              <w:t>High heterogeneity</w:t>
            </w:r>
          </w:p>
        </w:tc>
        <w:tc>
          <w:tcPr>
            <w:tcW w:w="1234" w:type="dxa"/>
          </w:tcPr>
          <w:p w14:paraId="78941E47" wp14:textId="77777777">
            <w:r/>
            <w:r>
              <w:rPr>
                <w:rFonts w:ascii="Times New Roman" w:hAnsi="Times New Roman"/>
                <w:sz w:val="18"/>
              </w:rPr>
              <w:t>5</w:t>
            </w:r>
          </w:p>
        </w:tc>
        <w:tc>
          <w:tcPr>
            <w:tcW w:w="1234" w:type="dxa"/>
          </w:tcPr>
          <w:p w14:paraId="51C5ECFC" wp14:textId="77777777">
            <w:r/>
            <w:r>
              <w:rPr>
                <w:rFonts w:ascii="Times New Roman" w:hAnsi="Times New Roman"/>
                <w:sz w:val="18"/>
              </w:rPr>
              <w:t>8.0 × 10⁻⁶</w:t>
            </w:r>
          </w:p>
        </w:tc>
        <w:tc>
          <w:tcPr>
            <w:tcW w:w="1234" w:type="dxa"/>
          </w:tcPr>
          <w:p w14:paraId="02A45FA0" wp14:textId="77777777">
            <w:r/>
            <w:r>
              <w:rPr>
                <w:rFonts w:ascii="Times New Roman" w:hAnsi="Times New Roman"/>
                <w:sz w:val="18"/>
              </w:rPr>
              <w:t>1.2 × 10⁻⁵</w:t>
            </w:r>
          </w:p>
        </w:tc>
        <w:tc>
          <w:tcPr>
            <w:tcW w:w="1234" w:type="dxa"/>
          </w:tcPr>
          <w:p w14:paraId="5DCEF291" wp14:textId="77777777">
            <w:r/>
            <w:r>
              <w:rPr>
                <w:rFonts w:ascii="Times New Roman" w:hAnsi="Times New Roman"/>
                <w:sz w:val="18"/>
              </w:rPr>
              <w:t>&lt; 10⁻⁹</w:t>
            </w:r>
          </w:p>
        </w:tc>
        <w:tc>
          <w:tcPr>
            <w:tcW w:w="1234" w:type="dxa"/>
          </w:tcPr>
          <w:p w14:paraId="69466BDC" wp14:textId="77777777">
            <w:r/>
            <w:r>
              <w:rPr>
                <w:rFonts w:ascii="Times New Roman" w:hAnsi="Times New Roman"/>
                <w:sz w:val="18"/>
              </w:rPr>
              <w:t>All pass</w:t>
            </w:r>
          </w:p>
        </w:tc>
        <w:tc>
          <w:tcPr>
            <w:tcW w:w="1234" w:type="dxa"/>
          </w:tcPr>
          <w:p w14:paraId="58BC48A9" wp14:textId="77777777">
            <w:r/>
            <w:r>
              <w:rPr>
                <w:rFonts w:ascii="Times New Roman" w:hAnsi="Times New Roman"/>
                <w:sz w:val="18"/>
              </w:rPr>
              <w:t>PASS</w:t>
            </w:r>
          </w:p>
        </w:tc>
      </w:tr>
    </w:tbl>
    <w:p xmlns:wp14="http://schemas.microsoft.com/office/word/2010/wordml" w14:paraId="0A37501D" wp14:textId="77777777"/>
    <w:p xmlns:wp14="http://schemas.microsoft.com/office/word/2010/wordml" w14:paraId="7D719DDE" wp14:textId="77777777">
      <w:r>
        <w:rPr>
          <w:rFonts w:ascii="Times New Roman" w:hAnsi="Times New Roman"/>
          <w:b w:val="0"/>
          <w:sz w:val="22"/>
        </w:rPr>
        <w:t>Across all scenarios, the maximum absolute difference in any regression coefficient was 7.56 × 10⁻⁶, in any standard error was 1.2 × 10⁻⁵, and in tau-squared was less than 10⁻⁹. All 123 grid-level predictions (41 points × 3 scenarios) were within tolerance.</w:t>
      </w:r>
    </w:p>
    <w:p xmlns:wp14="http://schemas.microsoft.com/office/word/2010/wordml" w14:paraId="3ED7B49F" wp14:textId="77777777">
      <w:pPr>
        <w:pStyle w:val="Heading2"/>
      </w:pPr>
      <w:r>
        <w:rPr>
          <w:color w:val="000000"/>
        </w:rPr>
        <w:t>Feature overview</w:t>
      </w:r>
    </w:p>
    <w:p xmlns:wp14="http://schemas.microsoft.com/office/word/2010/wordml" w14:paraId="5ABC62D9" wp14:textId="77777777">
      <w:r>
        <w:rPr>
          <w:rFonts w:ascii="Times New Roman" w:hAnsi="Times New Roman"/>
          <w:b/>
          <w:i w:val="0"/>
          <w:sz w:val="22"/>
        </w:rPr>
        <w:t xml:space="preserve">Table 2. </w:t>
      </w:r>
      <w:r>
        <w:rPr>
          <w:rFonts w:ascii="Times New Roman" w:hAnsi="Times New Roman"/>
          <w:b w:val="0"/>
          <w:i/>
          <w:sz w:val="22"/>
        </w:rPr>
        <w:t>Feature comparison with existing dose-response meta-analysis tools</w:t>
      </w:r>
    </w:p>
    <w:tbl>
      <w:tblPr>
        <w:tblStyle w:val="TableGrid"/>
        <w:tblW w:w="0" w:type="auto"/>
        <w:jc w:val="center"/>
        <w:tblLook w:val="04A0" w:firstRow="1" w:lastRow="0" w:firstColumn="1" w:lastColumn="0" w:noHBand="0" w:noVBand="1"/>
      </w:tblPr>
      <w:tblGrid>
        <w:gridCol w:w="1728"/>
        <w:gridCol w:w="1728"/>
        <w:gridCol w:w="1728"/>
        <w:gridCol w:w="1728"/>
        <w:gridCol w:w="1728"/>
      </w:tblGrid>
      <w:tr xmlns:wp14="http://schemas.microsoft.com/office/word/2010/wordml" w14:paraId="59FA6A4F" wp14:textId="77777777">
        <w:tc>
          <w:tcPr>
            <w:tcW w:w="1728" w:type="dxa"/>
          </w:tcPr>
          <w:p w14:paraId="380A14DC" wp14:textId="77777777">
            <w:r/>
            <w:r>
              <w:rPr>
                <w:rFonts w:ascii="Times New Roman" w:hAnsi="Times New Roman"/>
                <w:b/>
                <w:sz w:val="18"/>
              </w:rPr>
              <w:t>Feature</w:t>
            </w:r>
          </w:p>
        </w:tc>
        <w:tc>
          <w:tcPr>
            <w:tcW w:w="1728" w:type="dxa"/>
          </w:tcPr>
          <w:p w14:paraId="5B9B75BA" wp14:textId="77777777">
            <w:r/>
            <w:r>
              <w:rPr>
                <w:rFonts w:ascii="Times New Roman" w:hAnsi="Times New Roman"/>
                <w:b/>
                <w:sz w:val="18"/>
              </w:rPr>
              <w:t>Dose Response Pro v18.1</w:t>
            </w:r>
          </w:p>
        </w:tc>
        <w:tc>
          <w:tcPr>
            <w:tcW w:w="1728" w:type="dxa"/>
          </w:tcPr>
          <w:p w14:paraId="5208FE7F" wp14:textId="77777777">
            <w:r/>
            <w:r>
              <w:rPr>
                <w:rFonts w:ascii="Times New Roman" w:hAnsi="Times New Roman"/>
                <w:b/>
                <w:sz w:val="18"/>
              </w:rPr>
              <w:t>dosresmeta (R)</w:t>
            </w:r>
          </w:p>
        </w:tc>
        <w:tc>
          <w:tcPr>
            <w:tcW w:w="1728" w:type="dxa"/>
          </w:tcPr>
          <w:p w14:paraId="7A13254C" wp14:textId="77777777">
            <w:r/>
            <w:r>
              <w:rPr>
                <w:rFonts w:ascii="Times New Roman" w:hAnsi="Times New Roman"/>
                <w:b/>
                <w:sz w:val="18"/>
              </w:rPr>
              <w:t>metafor (R)</w:t>
            </w:r>
          </w:p>
        </w:tc>
        <w:tc>
          <w:tcPr>
            <w:tcW w:w="1728" w:type="dxa"/>
          </w:tcPr>
          <w:p w14:paraId="336CB789" wp14:textId="77777777">
            <w:r/>
            <w:r>
              <w:rPr>
                <w:rFonts w:ascii="Times New Roman" w:hAnsi="Times New Roman"/>
                <w:b/>
                <w:sz w:val="18"/>
              </w:rPr>
              <w:t>CMA (commercial)</w:t>
            </w:r>
          </w:p>
        </w:tc>
      </w:tr>
      <w:tr xmlns:wp14="http://schemas.microsoft.com/office/word/2010/wordml" w14:paraId="79944B47" wp14:textId="77777777">
        <w:tc>
          <w:tcPr>
            <w:tcW w:w="1728" w:type="dxa"/>
          </w:tcPr>
          <w:p w14:paraId="157D84F4" wp14:textId="77777777">
            <w:r/>
            <w:r>
              <w:rPr>
                <w:rFonts w:ascii="Times New Roman" w:hAnsi="Times New Roman"/>
                <w:sz w:val="18"/>
              </w:rPr>
              <w:t>Greenland-Longnecker GLS</w:t>
            </w:r>
          </w:p>
        </w:tc>
        <w:tc>
          <w:tcPr>
            <w:tcW w:w="1728" w:type="dxa"/>
          </w:tcPr>
          <w:p w14:paraId="5B7FDD25" wp14:textId="77777777">
            <w:r/>
            <w:r>
              <w:rPr>
                <w:rFonts w:ascii="Times New Roman" w:hAnsi="Times New Roman"/>
                <w:sz w:val="18"/>
              </w:rPr>
              <w:t>Yes</w:t>
            </w:r>
          </w:p>
        </w:tc>
        <w:tc>
          <w:tcPr>
            <w:tcW w:w="1728" w:type="dxa"/>
          </w:tcPr>
          <w:p w14:paraId="55239733" wp14:textId="77777777">
            <w:r/>
            <w:r>
              <w:rPr>
                <w:rFonts w:ascii="Times New Roman" w:hAnsi="Times New Roman"/>
                <w:sz w:val="18"/>
              </w:rPr>
              <w:t>Yes</w:t>
            </w:r>
          </w:p>
        </w:tc>
        <w:tc>
          <w:tcPr>
            <w:tcW w:w="1728" w:type="dxa"/>
          </w:tcPr>
          <w:p w14:paraId="79CE707D" wp14:textId="77777777">
            <w:r/>
            <w:r>
              <w:rPr>
                <w:rFonts w:ascii="Times New Roman" w:hAnsi="Times New Roman"/>
                <w:sz w:val="18"/>
              </w:rPr>
              <w:t>Manual setup</w:t>
            </w:r>
          </w:p>
        </w:tc>
        <w:tc>
          <w:tcPr>
            <w:tcW w:w="1728" w:type="dxa"/>
          </w:tcPr>
          <w:p w14:paraId="55764F03" wp14:textId="77777777">
            <w:r/>
            <w:r>
              <w:rPr>
                <w:rFonts w:ascii="Times New Roman" w:hAnsi="Times New Roman"/>
                <w:sz w:val="18"/>
              </w:rPr>
              <w:t>Yes</w:t>
            </w:r>
          </w:p>
        </w:tc>
      </w:tr>
      <w:tr xmlns:wp14="http://schemas.microsoft.com/office/word/2010/wordml" w14:paraId="116E926C" wp14:textId="77777777">
        <w:tc>
          <w:tcPr>
            <w:tcW w:w="1728" w:type="dxa"/>
          </w:tcPr>
          <w:p w14:paraId="74752198" wp14:textId="77777777">
            <w:r/>
            <w:r>
              <w:rPr>
                <w:rFonts w:ascii="Times New Roman" w:hAnsi="Times New Roman"/>
                <w:sz w:val="18"/>
              </w:rPr>
              <w:t>Interactive GUI</w:t>
            </w:r>
          </w:p>
        </w:tc>
        <w:tc>
          <w:tcPr>
            <w:tcW w:w="1728" w:type="dxa"/>
          </w:tcPr>
          <w:p w14:paraId="21C42BB5" wp14:textId="77777777">
            <w:r/>
            <w:r>
              <w:rPr>
                <w:rFonts w:ascii="Times New Roman" w:hAnsi="Times New Roman"/>
                <w:sz w:val="18"/>
              </w:rPr>
              <w:t>Yes (browser)</w:t>
            </w:r>
          </w:p>
        </w:tc>
        <w:tc>
          <w:tcPr>
            <w:tcW w:w="1728" w:type="dxa"/>
          </w:tcPr>
          <w:p w14:paraId="1014552E" wp14:textId="77777777">
            <w:r/>
            <w:r>
              <w:rPr>
                <w:rFonts w:ascii="Times New Roman" w:hAnsi="Times New Roman"/>
                <w:sz w:val="18"/>
              </w:rPr>
              <w:t>No (CLI)</w:t>
            </w:r>
          </w:p>
        </w:tc>
        <w:tc>
          <w:tcPr>
            <w:tcW w:w="1728" w:type="dxa"/>
          </w:tcPr>
          <w:p w14:paraId="3BA16BE6" wp14:textId="77777777">
            <w:r/>
            <w:r>
              <w:rPr>
                <w:rFonts w:ascii="Times New Roman" w:hAnsi="Times New Roman"/>
                <w:sz w:val="18"/>
              </w:rPr>
              <w:t>No (CLI)</w:t>
            </w:r>
          </w:p>
        </w:tc>
        <w:tc>
          <w:tcPr>
            <w:tcW w:w="1728" w:type="dxa"/>
          </w:tcPr>
          <w:p w14:paraId="2E24208F" wp14:textId="77777777">
            <w:r/>
            <w:r>
              <w:rPr>
                <w:rFonts w:ascii="Times New Roman" w:hAnsi="Times New Roman"/>
                <w:sz w:val="18"/>
              </w:rPr>
              <w:t>Yes (desktop)</w:t>
            </w:r>
          </w:p>
        </w:tc>
      </w:tr>
      <w:tr xmlns:wp14="http://schemas.microsoft.com/office/word/2010/wordml" w14:paraId="3F69992E" wp14:textId="77777777">
        <w:tc>
          <w:tcPr>
            <w:tcW w:w="1728" w:type="dxa"/>
          </w:tcPr>
          <w:p w14:paraId="3BF68AD6" wp14:textId="77777777">
            <w:r/>
            <w:r>
              <w:rPr>
                <w:rFonts w:ascii="Times New Roman" w:hAnsi="Times New Roman"/>
                <w:sz w:val="18"/>
              </w:rPr>
              <w:t>Real-time visualisation</w:t>
            </w:r>
          </w:p>
        </w:tc>
        <w:tc>
          <w:tcPr>
            <w:tcW w:w="1728" w:type="dxa"/>
          </w:tcPr>
          <w:p w14:paraId="65F0DFC2" wp14:textId="77777777">
            <w:r/>
            <w:r>
              <w:rPr>
                <w:rFonts w:ascii="Times New Roman" w:hAnsi="Times New Roman"/>
                <w:sz w:val="18"/>
              </w:rPr>
              <w:t>Yes</w:t>
            </w:r>
          </w:p>
        </w:tc>
        <w:tc>
          <w:tcPr>
            <w:tcW w:w="1728" w:type="dxa"/>
          </w:tcPr>
          <w:p w14:paraId="65804BD3" wp14:textId="77777777">
            <w:r/>
            <w:r>
              <w:rPr>
                <w:rFonts w:ascii="Times New Roman" w:hAnsi="Times New Roman"/>
                <w:sz w:val="18"/>
              </w:rPr>
              <w:t>No</w:t>
            </w:r>
          </w:p>
        </w:tc>
        <w:tc>
          <w:tcPr>
            <w:tcW w:w="1728" w:type="dxa"/>
          </w:tcPr>
          <w:p w14:paraId="7C5AC6C2" wp14:textId="77777777">
            <w:r/>
            <w:r>
              <w:rPr>
                <w:rFonts w:ascii="Times New Roman" w:hAnsi="Times New Roman"/>
                <w:sz w:val="18"/>
              </w:rPr>
              <w:t>No</w:t>
            </w:r>
          </w:p>
        </w:tc>
        <w:tc>
          <w:tcPr>
            <w:tcW w:w="1728" w:type="dxa"/>
          </w:tcPr>
          <w:p w14:paraId="604D630B" wp14:textId="77777777">
            <w:r/>
            <w:r>
              <w:rPr>
                <w:rFonts w:ascii="Times New Roman" w:hAnsi="Times New Roman"/>
                <w:sz w:val="18"/>
              </w:rPr>
              <w:t>Yes</w:t>
            </w:r>
          </w:p>
        </w:tc>
      </w:tr>
      <w:tr xmlns:wp14="http://schemas.microsoft.com/office/word/2010/wordml" w14:paraId="4D169D33" wp14:textId="77777777">
        <w:tc>
          <w:tcPr>
            <w:tcW w:w="1728" w:type="dxa"/>
          </w:tcPr>
          <w:p w14:paraId="656DB3F7" wp14:textId="77777777">
            <w:r/>
            <w:r>
              <w:rPr>
                <w:rFonts w:ascii="Times New Roman" w:hAnsi="Times New Roman"/>
                <w:sz w:val="18"/>
              </w:rPr>
              <w:t>No installation required</w:t>
            </w:r>
          </w:p>
        </w:tc>
        <w:tc>
          <w:tcPr>
            <w:tcW w:w="1728" w:type="dxa"/>
          </w:tcPr>
          <w:p w14:paraId="3C1B5E46" wp14:textId="77777777">
            <w:r/>
            <w:r>
              <w:rPr>
                <w:rFonts w:ascii="Times New Roman" w:hAnsi="Times New Roman"/>
                <w:sz w:val="18"/>
              </w:rPr>
              <w:t>Yes</w:t>
            </w:r>
          </w:p>
        </w:tc>
        <w:tc>
          <w:tcPr>
            <w:tcW w:w="1728" w:type="dxa"/>
          </w:tcPr>
          <w:p w14:paraId="1A09B756" wp14:textId="77777777">
            <w:r/>
            <w:r>
              <w:rPr>
                <w:rFonts w:ascii="Times New Roman" w:hAnsi="Times New Roman"/>
                <w:sz w:val="18"/>
              </w:rPr>
              <w:t>No</w:t>
            </w:r>
          </w:p>
        </w:tc>
        <w:tc>
          <w:tcPr>
            <w:tcW w:w="1728" w:type="dxa"/>
          </w:tcPr>
          <w:p w14:paraId="749A7119" wp14:textId="77777777">
            <w:r/>
            <w:r>
              <w:rPr>
                <w:rFonts w:ascii="Times New Roman" w:hAnsi="Times New Roman"/>
                <w:sz w:val="18"/>
              </w:rPr>
              <w:t>No</w:t>
            </w:r>
          </w:p>
        </w:tc>
        <w:tc>
          <w:tcPr>
            <w:tcW w:w="1728" w:type="dxa"/>
          </w:tcPr>
          <w:p w14:paraId="75FA64D4" wp14:textId="77777777">
            <w:r/>
            <w:r>
              <w:rPr>
                <w:rFonts w:ascii="Times New Roman" w:hAnsi="Times New Roman"/>
                <w:sz w:val="18"/>
              </w:rPr>
              <w:t>No</w:t>
            </w:r>
          </w:p>
        </w:tc>
      </w:tr>
      <w:tr xmlns:wp14="http://schemas.microsoft.com/office/word/2010/wordml" w14:paraId="384EA718" wp14:textId="77777777">
        <w:tc>
          <w:tcPr>
            <w:tcW w:w="1728" w:type="dxa"/>
          </w:tcPr>
          <w:p w14:paraId="6D7C642F" wp14:textId="77777777">
            <w:r/>
            <w:r>
              <w:rPr>
                <w:rFonts w:ascii="Times New Roman" w:hAnsi="Times New Roman"/>
                <w:sz w:val="18"/>
              </w:rPr>
              <w:t>Sensitivity analysis (GUI)</w:t>
            </w:r>
          </w:p>
        </w:tc>
        <w:tc>
          <w:tcPr>
            <w:tcW w:w="1728" w:type="dxa"/>
          </w:tcPr>
          <w:p w14:paraId="4482E6A6" wp14:textId="77777777">
            <w:r/>
            <w:r>
              <w:rPr>
                <w:rFonts w:ascii="Times New Roman" w:hAnsi="Times New Roman"/>
                <w:sz w:val="18"/>
              </w:rPr>
              <w:t>Yes</w:t>
            </w:r>
          </w:p>
        </w:tc>
        <w:tc>
          <w:tcPr>
            <w:tcW w:w="1728" w:type="dxa"/>
          </w:tcPr>
          <w:p w14:paraId="6C09675D" wp14:textId="77777777">
            <w:r/>
            <w:r>
              <w:rPr>
                <w:rFonts w:ascii="Times New Roman" w:hAnsi="Times New Roman"/>
                <w:sz w:val="18"/>
              </w:rPr>
              <w:t>Manual</w:t>
            </w:r>
          </w:p>
        </w:tc>
        <w:tc>
          <w:tcPr>
            <w:tcW w:w="1728" w:type="dxa"/>
          </w:tcPr>
          <w:p w14:paraId="749AC0CB" wp14:textId="77777777">
            <w:r/>
            <w:r>
              <w:rPr>
                <w:rFonts w:ascii="Times New Roman" w:hAnsi="Times New Roman"/>
                <w:sz w:val="18"/>
              </w:rPr>
              <w:t>Manual</w:t>
            </w:r>
          </w:p>
        </w:tc>
        <w:tc>
          <w:tcPr>
            <w:tcW w:w="1728" w:type="dxa"/>
          </w:tcPr>
          <w:p w14:paraId="0746FD2F" wp14:textId="77777777">
            <w:r/>
            <w:r>
              <w:rPr>
                <w:rFonts w:ascii="Times New Roman" w:hAnsi="Times New Roman"/>
                <w:sz w:val="18"/>
              </w:rPr>
              <w:t>Yes</w:t>
            </w:r>
          </w:p>
        </w:tc>
      </w:tr>
      <w:tr xmlns:wp14="http://schemas.microsoft.com/office/word/2010/wordml" w14:paraId="6A83EF6F" wp14:textId="77777777">
        <w:tc>
          <w:tcPr>
            <w:tcW w:w="1728" w:type="dxa"/>
          </w:tcPr>
          <w:p w14:paraId="4F2BEC65" wp14:textId="77777777">
            <w:r/>
            <w:r>
              <w:rPr>
                <w:rFonts w:ascii="Times New Roman" w:hAnsi="Times New Roman"/>
                <w:sz w:val="18"/>
              </w:rPr>
              <w:t>Subgroup analysis (GUI)</w:t>
            </w:r>
          </w:p>
        </w:tc>
        <w:tc>
          <w:tcPr>
            <w:tcW w:w="1728" w:type="dxa"/>
          </w:tcPr>
          <w:p w14:paraId="1CBDFED2" wp14:textId="77777777">
            <w:r/>
            <w:r>
              <w:rPr>
                <w:rFonts w:ascii="Times New Roman" w:hAnsi="Times New Roman"/>
                <w:sz w:val="18"/>
              </w:rPr>
              <w:t>Yes</w:t>
            </w:r>
          </w:p>
        </w:tc>
        <w:tc>
          <w:tcPr>
            <w:tcW w:w="1728" w:type="dxa"/>
          </w:tcPr>
          <w:p w14:paraId="3AC3A00C" wp14:textId="77777777">
            <w:r/>
            <w:r>
              <w:rPr>
                <w:rFonts w:ascii="Times New Roman" w:hAnsi="Times New Roman"/>
                <w:sz w:val="18"/>
              </w:rPr>
              <w:t>Manual</w:t>
            </w:r>
          </w:p>
        </w:tc>
        <w:tc>
          <w:tcPr>
            <w:tcW w:w="1728" w:type="dxa"/>
          </w:tcPr>
          <w:p w14:paraId="0D5A49AB" wp14:textId="77777777">
            <w:r/>
            <w:r>
              <w:rPr>
                <w:rFonts w:ascii="Times New Roman" w:hAnsi="Times New Roman"/>
                <w:sz w:val="18"/>
              </w:rPr>
              <w:t>Manual</w:t>
            </w:r>
          </w:p>
        </w:tc>
        <w:tc>
          <w:tcPr>
            <w:tcW w:w="1728" w:type="dxa"/>
          </w:tcPr>
          <w:p w14:paraId="537CF9A5" wp14:textId="77777777">
            <w:r/>
            <w:r>
              <w:rPr>
                <w:rFonts w:ascii="Times New Roman" w:hAnsi="Times New Roman"/>
                <w:sz w:val="18"/>
              </w:rPr>
              <w:t>Yes</w:t>
            </w:r>
          </w:p>
        </w:tc>
      </w:tr>
      <w:tr xmlns:wp14="http://schemas.microsoft.com/office/word/2010/wordml" w14:paraId="7BA5A823" wp14:textId="77777777">
        <w:tc>
          <w:tcPr>
            <w:tcW w:w="1728" w:type="dxa"/>
          </w:tcPr>
          <w:p w14:paraId="22E654A9" wp14:textId="77777777">
            <w:r/>
            <w:r>
              <w:rPr>
                <w:rFonts w:ascii="Times New Roman" w:hAnsi="Times New Roman"/>
                <w:sz w:val="18"/>
              </w:rPr>
              <w:t>Publication bias diagnostics</w:t>
            </w:r>
          </w:p>
        </w:tc>
        <w:tc>
          <w:tcPr>
            <w:tcW w:w="1728" w:type="dxa"/>
          </w:tcPr>
          <w:p w14:paraId="377F3134" wp14:textId="77777777">
            <w:r/>
            <w:r>
              <w:rPr>
                <w:rFonts w:ascii="Times New Roman" w:hAnsi="Times New Roman"/>
                <w:sz w:val="18"/>
              </w:rPr>
              <w:t>Yes</w:t>
            </w:r>
          </w:p>
        </w:tc>
        <w:tc>
          <w:tcPr>
            <w:tcW w:w="1728" w:type="dxa"/>
          </w:tcPr>
          <w:p w14:paraId="629AFAC1" wp14:textId="77777777">
            <w:r/>
            <w:r>
              <w:rPr>
                <w:rFonts w:ascii="Times New Roman" w:hAnsi="Times New Roman"/>
                <w:sz w:val="18"/>
              </w:rPr>
              <w:t>Manual</w:t>
            </w:r>
          </w:p>
        </w:tc>
        <w:tc>
          <w:tcPr>
            <w:tcW w:w="1728" w:type="dxa"/>
          </w:tcPr>
          <w:p w14:paraId="7E9182D8" wp14:textId="77777777">
            <w:r/>
            <w:r>
              <w:rPr>
                <w:rFonts w:ascii="Times New Roman" w:hAnsi="Times New Roman"/>
                <w:sz w:val="18"/>
              </w:rPr>
              <w:t>Yes</w:t>
            </w:r>
          </w:p>
        </w:tc>
        <w:tc>
          <w:tcPr>
            <w:tcW w:w="1728" w:type="dxa"/>
          </w:tcPr>
          <w:p w14:paraId="670A0230" wp14:textId="77777777">
            <w:r/>
            <w:r>
              <w:rPr>
                <w:rFonts w:ascii="Times New Roman" w:hAnsi="Times New Roman"/>
                <w:sz w:val="18"/>
              </w:rPr>
              <w:t>Yes</w:t>
            </w:r>
          </w:p>
        </w:tc>
      </w:tr>
      <w:tr xmlns:wp14="http://schemas.microsoft.com/office/word/2010/wordml" w14:paraId="0A5EF7B6" wp14:textId="77777777">
        <w:tc>
          <w:tcPr>
            <w:tcW w:w="1728" w:type="dxa"/>
          </w:tcPr>
          <w:p w14:paraId="6D79909E" wp14:textId="77777777">
            <w:r/>
            <w:r>
              <w:rPr>
                <w:rFonts w:ascii="Times New Roman" w:hAnsi="Times New Roman"/>
                <w:sz w:val="18"/>
              </w:rPr>
              <w:t>R code export</w:t>
            </w:r>
          </w:p>
        </w:tc>
        <w:tc>
          <w:tcPr>
            <w:tcW w:w="1728" w:type="dxa"/>
          </w:tcPr>
          <w:p w14:paraId="52894174" wp14:textId="77777777">
            <w:r/>
            <w:r>
              <w:rPr>
                <w:rFonts w:ascii="Times New Roman" w:hAnsi="Times New Roman"/>
                <w:sz w:val="18"/>
              </w:rPr>
              <w:t>Yes</w:t>
            </w:r>
          </w:p>
        </w:tc>
        <w:tc>
          <w:tcPr>
            <w:tcW w:w="1728" w:type="dxa"/>
          </w:tcPr>
          <w:p w14:paraId="629D792A" wp14:textId="77777777">
            <w:r/>
            <w:r>
              <w:rPr>
                <w:rFonts w:ascii="Times New Roman" w:hAnsi="Times New Roman"/>
                <w:sz w:val="18"/>
              </w:rPr>
              <w:t>N/A</w:t>
            </w:r>
          </w:p>
        </w:tc>
        <w:tc>
          <w:tcPr>
            <w:tcW w:w="1728" w:type="dxa"/>
          </w:tcPr>
          <w:p w14:paraId="34824FA9" wp14:textId="77777777">
            <w:r/>
            <w:r>
              <w:rPr>
                <w:rFonts w:ascii="Times New Roman" w:hAnsi="Times New Roman"/>
                <w:sz w:val="18"/>
              </w:rPr>
              <w:t>N/A</w:t>
            </w:r>
          </w:p>
        </w:tc>
        <w:tc>
          <w:tcPr>
            <w:tcW w:w="1728" w:type="dxa"/>
          </w:tcPr>
          <w:p w14:paraId="443FD815" wp14:textId="77777777">
            <w:r/>
            <w:r>
              <w:rPr>
                <w:rFonts w:ascii="Times New Roman" w:hAnsi="Times New Roman"/>
                <w:sz w:val="18"/>
              </w:rPr>
              <w:t>No</w:t>
            </w:r>
          </w:p>
        </w:tc>
      </w:tr>
      <w:tr xmlns:wp14="http://schemas.microsoft.com/office/word/2010/wordml" w14:paraId="4A1CB810" wp14:textId="77777777">
        <w:tc>
          <w:tcPr>
            <w:tcW w:w="1728" w:type="dxa"/>
          </w:tcPr>
          <w:p w14:paraId="621936DC" wp14:textId="77777777">
            <w:r/>
            <w:r>
              <w:rPr>
                <w:rFonts w:ascii="Times New Roman" w:hAnsi="Times New Roman"/>
                <w:sz w:val="18"/>
              </w:rPr>
              <w:t>Open source</w:t>
            </w:r>
          </w:p>
        </w:tc>
        <w:tc>
          <w:tcPr>
            <w:tcW w:w="1728" w:type="dxa"/>
          </w:tcPr>
          <w:p w14:paraId="19C46034" wp14:textId="77777777">
            <w:r/>
            <w:r>
              <w:rPr>
                <w:rFonts w:ascii="Times New Roman" w:hAnsi="Times New Roman"/>
                <w:sz w:val="18"/>
              </w:rPr>
              <w:t>Yes (MIT)</w:t>
            </w:r>
          </w:p>
        </w:tc>
        <w:tc>
          <w:tcPr>
            <w:tcW w:w="1728" w:type="dxa"/>
          </w:tcPr>
          <w:p w14:paraId="5617ECE6" wp14:textId="77777777">
            <w:r/>
            <w:r>
              <w:rPr>
                <w:rFonts w:ascii="Times New Roman" w:hAnsi="Times New Roman"/>
                <w:sz w:val="18"/>
              </w:rPr>
              <w:t>Yes (GPL)</w:t>
            </w:r>
          </w:p>
        </w:tc>
        <w:tc>
          <w:tcPr>
            <w:tcW w:w="1728" w:type="dxa"/>
          </w:tcPr>
          <w:p w14:paraId="58842A31" wp14:textId="77777777">
            <w:r/>
            <w:r>
              <w:rPr>
                <w:rFonts w:ascii="Times New Roman" w:hAnsi="Times New Roman"/>
                <w:sz w:val="18"/>
              </w:rPr>
              <w:t>Yes (GPL)</w:t>
            </w:r>
          </w:p>
        </w:tc>
        <w:tc>
          <w:tcPr>
            <w:tcW w:w="1728" w:type="dxa"/>
          </w:tcPr>
          <w:p w14:paraId="67228223" wp14:textId="77777777">
            <w:r/>
            <w:r>
              <w:rPr>
                <w:rFonts w:ascii="Times New Roman" w:hAnsi="Times New Roman"/>
                <w:sz w:val="18"/>
              </w:rPr>
              <w:t>No</w:t>
            </w:r>
          </w:p>
        </w:tc>
      </w:tr>
      <w:tr xmlns:wp14="http://schemas.microsoft.com/office/word/2010/wordml" w14:paraId="779D42CA" wp14:textId="77777777">
        <w:tc>
          <w:tcPr>
            <w:tcW w:w="1728" w:type="dxa"/>
          </w:tcPr>
          <w:p w14:paraId="2BC178B7" wp14:textId="77777777">
            <w:r/>
            <w:r>
              <w:rPr>
                <w:rFonts w:ascii="Times New Roman" w:hAnsi="Times New Roman"/>
                <w:sz w:val="18"/>
              </w:rPr>
              <w:t>Cost</w:t>
            </w:r>
          </w:p>
        </w:tc>
        <w:tc>
          <w:tcPr>
            <w:tcW w:w="1728" w:type="dxa"/>
          </w:tcPr>
          <w:p w14:paraId="03600357" wp14:textId="77777777">
            <w:r/>
            <w:r>
              <w:rPr>
                <w:rFonts w:ascii="Times New Roman" w:hAnsi="Times New Roman"/>
                <w:sz w:val="18"/>
              </w:rPr>
              <w:t>Free</w:t>
            </w:r>
          </w:p>
        </w:tc>
        <w:tc>
          <w:tcPr>
            <w:tcW w:w="1728" w:type="dxa"/>
          </w:tcPr>
          <w:p w14:paraId="525D4685" wp14:textId="77777777">
            <w:r/>
            <w:r>
              <w:rPr>
                <w:rFonts w:ascii="Times New Roman" w:hAnsi="Times New Roman"/>
                <w:sz w:val="18"/>
              </w:rPr>
              <w:t>Free</w:t>
            </w:r>
          </w:p>
        </w:tc>
        <w:tc>
          <w:tcPr>
            <w:tcW w:w="1728" w:type="dxa"/>
          </w:tcPr>
          <w:p w14:paraId="2E66695A" wp14:textId="77777777">
            <w:r/>
            <w:r>
              <w:rPr>
                <w:rFonts w:ascii="Times New Roman" w:hAnsi="Times New Roman"/>
                <w:sz w:val="18"/>
              </w:rPr>
              <w:t>Free</w:t>
            </w:r>
          </w:p>
        </w:tc>
        <w:tc>
          <w:tcPr>
            <w:tcW w:w="1728" w:type="dxa"/>
          </w:tcPr>
          <w:p w14:paraId="041C86A3" wp14:textId="77777777">
            <w:r/>
            <w:r>
              <w:rPr>
                <w:rFonts w:ascii="Times New Roman" w:hAnsi="Times New Roman"/>
                <w:sz w:val="18"/>
              </w:rPr>
              <w:t>Licensed</w:t>
            </w:r>
          </w:p>
        </w:tc>
      </w:tr>
      <w:tr xmlns:wp14="http://schemas.microsoft.com/office/word/2010/wordml" w14:paraId="4F8BCD38" wp14:textId="77777777">
        <w:tc>
          <w:tcPr>
            <w:tcW w:w="1728" w:type="dxa"/>
          </w:tcPr>
          <w:p w14:paraId="0575FABE" wp14:textId="77777777">
            <w:r/>
            <w:r>
              <w:rPr>
                <w:rFonts w:ascii="Times New Roman" w:hAnsi="Times New Roman"/>
                <w:sz w:val="18"/>
              </w:rPr>
              <w:t>Offline use</w:t>
            </w:r>
          </w:p>
        </w:tc>
        <w:tc>
          <w:tcPr>
            <w:tcW w:w="1728" w:type="dxa"/>
          </w:tcPr>
          <w:p w14:paraId="58DF9A14" wp14:textId="77777777">
            <w:r/>
            <w:r>
              <w:rPr>
                <w:rFonts w:ascii="Times New Roman" w:hAnsi="Times New Roman"/>
                <w:sz w:val="18"/>
              </w:rPr>
              <w:t>Yes</w:t>
            </w:r>
          </w:p>
        </w:tc>
        <w:tc>
          <w:tcPr>
            <w:tcW w:w="1728" w:type="dxa"/>
          </w:tcPr>
          <w:p w14:paraId="3CCE069B" wp14:textId="77777777">
            <w:r/>
            <w:r>
              <w:rPr>
                <w:rFonts w:ascii="Times New Roman" w:hAnsi="Times New Roman"/>
                <w:sz w:val="18"/>
              </w:rPr>
              <w:t>Yes</w:t>
            </w:r>
          </w:p>
        </w:tc>
        <w:tc>
          <w:tcPr>
            <w:tcW w:w="1728" w:type="dxa"/>
          </w:tcPr>
          <w:p w14:paraId="1544D909" wp14:textId="77777777">
            <w:r/>
            <w:r>
              <w:rPr>
                <w:rFonts w:ascii="Times New Roman" w:hAnsi="Times New Roman"/>
                <w:sz w:val="18"/>
              </w:rPr>
              <w:t>Yes</w:t>
            </w:r>
          </w:p>
        </w:tc>
        <w:tc>
          <w:tcPr>
            <w:tcW w:w="1728" w:type="dxa"/>
          </w:tcPr>
          <w:p w14:paraId="62971FA5" wp14:textId="77777777">
            <w:r/>
            <w:r>
              <w:rPr>
                <w:rFonts w:ascii="Times New Roman" w:hAnsi="Times New Roman"/>
                <w:sz w:val="18"/>
              </w:rPr>
              <w:t>Yes</w:t>
            </w:r>
          </w:p>
        </w:tc>
      </w:tr>
    </w:tbl>
    <w:p xmlns:wp14="http://schemas.microsoft.com/office/word/2010/wordml" w14:paraId="5DAB6C7B" wp14:textId="77777777"/>
    <w:p xmlns:wp14="http://schemas.microsoft.com/office/word/2010/wordml" w14:paraId="3F5B3966" wp14:textId="77777777">
      <w:pPr>
        <w:pStyle w:val="Heading2"/>
      </w:pPr>
      <w:r>
        <w:rPr>
          <w:color w:val="000000"/>
        </w:rPr>
        <w:t>Use case 1: Linear dose-response analysis</w:t>
      </w:r>
    </w:p>
    <w:p xmlns:wp14="http://schemas.microsoft.com/office/word/2010/wordml" w14:paraId="56D28547" wp14:textId="2A718945">
      <w:r w:rsidRPr="0FE1C1F6" w:rsidR="4AD0A16E">
        <w:rPr>
          <w:rFonts w:ascii="Times New Roman" w:hAnsi="Times New Roman"/>
          <w:b w:val="0"/>
          <w:bCs w:val="0"/>
          <w:sz w:val="22"/>
          <w:szCs w:val="22"/>
        </w:rPr>
        <w:t>We</w:t>
      </w:r>
      <w:r w:rsidRPr="0FE1C1F6" w:rsidR="0FE1C1F6">
        <w:rPr>
          <w:rFonts w:ascii="Times New Roman" w:hAnsi="Times New Roman"/>
          <w:b w:val="0"/>
          <w:bCs w:val="0"/>
          <w:sz w:val="22"/>
          <w:szCs w:val="22"/>
        </w:rPr>
        <w:t xml:space="preserve"> </w:t>
      </w:r>
      <w:r w:rsidRPr="0FE1C1F6" w:rsidR="0FE1C1F6">
        <w:rPr>
          <w:rFonts w:ascii="Times New Roman" w:hAnsi="Times New Roman"/>
          <w:b w:val="0"/>
          <w:bCs w:val="0"/>
          <w:sz w:val="22"/>
          <w:szCs w:val="22"/>
        </w:rPr>
        <w:t>demonstrate</w:t>
      </w:r>
      <w:r w:rsidRPr="0FE1C1F6" w:rsidR="0FE1C1F6">
        <w:rPr>
          <w:rFonts w:ascii="Times New Roman" w:hAnsi="Times New Roman"/>
          <w:b w:val="0"/>
          <w:bCs w:val="0"/>
          <w:sz w:val="22"/>
          <w:szCs w:val="22"/>
        </w:rPr>
        <w:t xml:space="preserve"> a typical workflow</w:t>
      </w:r>
      <w:r w:rsidRPr="0FE1C1F6" w:rsidR="76ABC803">
        <w:rPr>
          <w:rFonts w:ascii="Times New Roman" w:hAnsi="Times New Roman"/>
          <w:b w:val="0"/>
          <w:bCs w:val="0"/>
          <w:sz w:val="22"/>
          <w:szCs w:val="22"/>
        </w:rPr>
        <w:t>.</w:t>
      </w:r>
      <w:r w:rsidRPr="0FE1C1F6" w:rsidR="0FE1C1F6">
        <w:rPr>
          <w:rFonts w:ascii="Times New Roman" w:hAnsi="Times New Roman"/>
          <w:b w:val="0"/>
          <w:bCs w:val="0"/>
          <w:sz w:val="22"/>
          <w:szCs w:val="22"/>
        </w:rPr>
        <w:t xml:space="preserve"> </w:t>
      </w:r>
      <w:r w:rsidRPr="0FE1C1F6" w:rsidR="4BE8B20E">
        <w:rPr>
          <w:rFonts w:ascii="Times New Roman" w:hAnsi="Times New Roman"/>
          <w:b w:val="0"/>
          <w:bCs w:val="0"/>
          <w:sz w:val="22"/>
          <w:szCs w:val="22"/>
        </w:rPr>
        <w:t>W</w:t>
      </w:r>
      <w:r w:rsidRPr="0FE1C1F6" w:rsidR="0FE1C1F6">
        <w:rPr>
          <w:rFonts w:ascii="Times New Roman" w:hAnsi="Times New Roman"/>
          <w:b w:val="0"/>
          <w:bCs w:val="0"/>
          <w:sz w:val="22"/>
          <w:szCs w:val="22"/>
        </w:rPr>
        <w:t xml:space="preserve">e used the included sample dataset (sample_dose_response_data.csv), which </w:t>
      </w:r>
      <w:r w:rsidRPr="0FE1C1F6" w:rsidR="0FE1C1F6">
        <w:rPr>
          <w:rFonts w:ascii="Times New Roman" w:hAnsi="Times New Roman"/>
          <w:b w:val="0"/>
          <w:bCs w:val="0"/>
          <w:sz w:val="22"/>
          <w:szCs w:val="22"/>
        </w:rPr>
        <w:t>contains</w:t>
      </w:r>
      <w:r w:rsidRPr="0FE1C1F6" w:rsidR="0FE1C1F6">
        <w:rPr>
          <w:rFonts w:ascii="Times New Roman" w:hAnsi="Times New Roman"/>
          <w:b w:val="0"/>
          <w:bCs w:val="0"/>
          <w:sz w:val="22"/>
          <w:szCs w:val="22"/>
        </w:rPr>
        <w:t xml:space="preserve"> three studies (Study1, Study2, Study3) </w:t>
      </w:r>
      <w:r w:rsidRPr="0FE1C1F6" w:rsidR="0FE1C1F6">
        <w:rPr>
          <w:rFonts w:ascii="Times New Roman" w:hAnsi="Times New Roman"/>
          <w:b w:val="0"/>
          <w:bCs w:val="0"/>
          <w:sz w:val="22"/>
          <w:szCs w:val="22"/>
        </w:rPr>
        <w:t>each</w:t>
      </w:r>
      <w:r w:rsidRPr="0FE1C1F6" w:rsidR="0FE1C1F6">
        <w:rPr>
          <w:rFonts w:ascii="Times New Roman" w:hAnsi="Times New Roman"/>
          <w:b w:val="0"/>
          <w:bCs w:val="0"/>
          <w:sz w:val="22"/>
          <w:szCs w:val="22"/>
        </w:rPr>
        <w:t xml:space="preserve"> reporting </w:t>
      </w:r>
      <w:r w:rsidRPr="0FE1C1F6" w:rsidR="63E72209">
        <w:rPr>
          <w:rFonts w:ascii="Times New Roman" w:hAnsi="Times New Roman"/>
          <w:b w:val="0"/>
          <w:bCs w:val="0"/>
          <w:sz w:val="22"/>
          <w:szCs w:val="22"/>
        </w:rPr>
        <w:t>case</w:t>
      </w:r>
      <w:r w:rsidRPr="0FE1C1F6" w:rsidR="0FE1C1F6">
        <w:rPr>
          <w:rFonts w:ascii="Times New Roman" w:hAnsi="Times New Roman"/>
          <w:b w:val="0"/>
          <w:bCs w:val="0"/>
          <w:sz w:val="22"/>
          <w:szCs w:val="22"/>
        </w:rPr>
        <w:t xml:space="preserve"> and total counts at three dose levels (0, 5–10, 15–20 units). </w:t>
      </w:r>
      <w:r w:rsidRPr="0FE1C1F6" w:rsidR="1B1A5F8B">
        <w:rPr>
          <w:rFonts w:ascii="Times New Roman" w:hAnsi="Times New Roman"/>
          <w:b w:val="0"/>
          <w:bCs w:val="0"/>
          <w:sz w:val="22"/>
          <w:szCs w:val="22"/>
        </w:rPr>
        <w:t>A</w:t>
      </w:r>
      <w:r w:rsidRPr="0FE1C1F6" w:rsidR="0FE1C1F6">
        <w:rPr>
          <w:rFonts w:ascii="Times New Roman" w:hAnsi="Times New Roman"/>
          <w:b w:val="0"/>
          <w:bCs w:val="0"/>
          <w:sz w:val="22"/>
          <w:szCs w:val="22"/>
        </w:rPr>
        <w:t xml:space="preserve"> </w:t>
      </w:r>
      <w:r w:rsidRPr="0FE1C1F6" w:rsidR="1B1A5F8B">
        <w:rPr>
          <w:rFonts w:ascii="Times New Roman" w:hAnsi="Times New Roman"/>
          <w:b w:val="0"/>
          <w:bCs w:val="0"/>
          <w:sz w:val="22"/>
          <w:szCs w:val="22"/>
        </w:rPr>
        <w:t xml:space="preserve">user can </w:t>
      </w:r>
      <w:r w:rsidRPr="0FE1C1F6" w:rsidR="0FE1C1F6">
        <w:rPr>
          <w:rFonts w:ascii="Times New Roman" w:hAnsi="Times New Roman"/>
          <w:b w:val="0"/>
          <w:bCs w:val="0"/>
          <w:sz w:val="22"/>
          <w:szCs w:val="22"/>
        </w:rPr>
        <w:t xml:space="preserve">load this dataset via the "Load Demo Data" button or CSV </w:t>
      </w:r>
      <w:r w:rsidRPr="0FE1C1F6" w:rsidR="0FE1C1F6">
        <w:rPr>
          <w:rFonts w:ascii="Times New Roman" w:hAnsi="Times New Roman"/>
          <w:b w:val="0"/>
          <w:bCs w:val="0"/>
          <w:sz w:val="22"/>
          <w:szCs w:val="22"/>
        </w:rPr>
        <w:t>import</w:t>
      </w:r>
      <w:r w:rsidRPr="0FE1C1F6" w:rsidR="3EA70319">
        <w:rPr>
          <w:rFonts w:ascii="Times New Roman" w:hAnsi="Times New Roman"/>
          <w:b w:val="0"/>
          <w:bCs w:val="0"/>
          <w:sz w:val="22"/>
          <w:szCs w:val="22"/>
        </w:rPr>
        <w:t>. They can then</w:t>
      </w:r>
      <w:r w:rsidRPr="0FE1C1F6" w:rsidR="0FE1C1F6">
        <w:rPr>
          <w:rFonts w:ascii="Times New Roman" w:hAnsi="Times New Roman"/>
          <w:b w:val="0"/>
          <w:bCs w:val="0"/>
          <w:sz w:val="22"/>
          <w:szCs w:val="22"/>
        </w:rPr>
        <w:t xml:space="preserve"> select the linear model with</w:t>
      </w:r>
      <w:r w:rsidRPr="0FE1C1F6" w:rsidR="0FE1C1F6">
        <w:rPr>
          <w:rFonts w:ascii="Times New Roman" w:hAnsi="Times New Roman"/>
          <w:b w:val="0"/>
          <w:bCs w:val="0"/>
          <w:sz w:val="22"/>
          <w:szCs w:val="22"/>
        </w:rPr>
        <w:t xml:space="preserve"> </w:t>
      </w:r>
      <w:r w:rsidRPr="0FE1C1F6" w:rsidR="0FE1C1F6">
        <w:rPr>
          <w:rFonts w:ascii="Times New Roman" w:hAnsi="Times New Roman"/>
          <w:b w:val="0"/>
          <w:bCs w:val="0"/>
          <w:sz w:val="22"/>
          <w:szCs w:val="22"/>
        </w:rPr>
        <w:t>DerSimonian</w:t>
      </w:r>
      <w:r w:rsidRPr="0FE1C1F6" w:rsidR="0FE1C1F6">
        <w:rPr>
          <w:rFonts w:ascii="Times New Roman" w:hAnsi="Times New Roman"/>
          <w:b w:val="0"/>
          <w:bCs w:val="0"/>
          <w:sz w:val="22"/>
          <w:szCs w:val="22"/>
        </w:rPr>
        <w:t xml:space="preserve">-Laird heterogeneity </w:t>
      </w:r>
      <w:r w:rsidRPr="0FE1C1F6" w:rsidR="78CC2F57">
        <w:rPr>
          <w:rFonts w:ascii="Times New Roman" w:hAnsi="Times New Roman"/>
          <w:b w:val="0"/>
          <w:bCs w:val="0"/>
          <w:sz w:val="22"/>
          <w:szCs w:val="22"/>
        </w:rPr>
        <w:t>estimation and</w:t>
      </w:r>
      <w:r w:rsidRPr="0FE1C1F6" w:rsidR="0FE1C1F6">
        <w:rPr>
          <w:rFonts w:ascii="Times New Roman" w:hAnsi="Times New Roman"/>
          <w:b w:val="0"/>
          <w:bCs w:val="0"/>
          <w:sz w:val="22"/>
          <w:szCs w:val="22"/>
        </w:rPr>
        <w:t xml:space="preserve"> click </w:t>
      </w:r>
      <w:r w:rsidRPr="0FE1C1F6" w:rsidR="278F5809">
        <w:rPr>
          <w:rFonts w:ascii="Times New Roman" w:hAnsi="Times New Roman"/>
          <w:b w:val="0"/>
          <w:bCs w:val="0"/>
          <w:sz w:val="22"/>
          <w:szCs w:val="22"/>
        </w:rPr>
        <w:t xml:space="preserve">the </w:t>
      </w:r>
      <w:r w:rsidRPr="0FE1C1F6" w:rsidR="0FE1C1F6">
        <w:rPr>
          <w:rFonts w:ascii="Times New Roman" w:hAnsi="Times New Roman"/>
          <w:b w:val="0"/>
          <w:bCs w:val="0"/>
          <w:sz w:val="22"/>
          <w:szCs w:val="22"/>
        </w:rPr>
        <w:t>"</w:t>
      </w:r>
      <w:r w:rsidRPr="0FE1C1F6" w:rsidR="0FE1C1F6">
        <w:rPr>
          <w:rFonts w:ascii="Times New Roman" w:hAnsi="Times New Roman"/>
          <w:b w:val="0"/>
          <w:bCs w:val="0"/>
          <w:sz w:val="22"/>
          <w:szCs w:val="22"/>
        </w:rPr>
        <w:t>Run Analysis."</w:t>
      </w:r>
      <w:r w:rsidRPr="0FE1C1F6" w:rsidR="2AF4EA40">
        <w:rPr>
          <w:rFonts w:ascii="Times New Roman" w:hAnsi="Times New Roman"/>
          <w:b w:val="0"/>
          <w:bCs w:val="0"/>
          <w:sz w:val="22"/>
          <w:szCs w:val="22"/>
        </w:rPr>
        <w:t xml:space="preserve"> Button.</w:t>
      </w:r>
      <w:r w:rsidRPr="0FE1C1F6" w:rsidR="0FE1C1F6">
        <w:rPr>
          <w:rFonts w:ascii="Times New Roman" w:hAnsi="Times New Roman"/>
          <w:b w:val="0"/>
          <w:bCs w:val="0"/>
          <w:sz w:val="22"/>
          <w:szCs w:val="22"/>
        </w:rPr>
        <w:t xml:space="preserve"> The application </w:t>
      </w:r>
      <w:r w:rsidRPr="0FE1C1F6" w:rsidR="1690CEB5">
        <w:rPr>
          <w:rFonts w:ascii="Times New Roman" w:hAnsi="Times New Roman"/>
          <w:b w:val="0"/>
          <w:bCs w:val="0"/>
          <w:sz w:val="22"/>
          <w:szCs w:val="22"/>
        </w:rPr>
        <w:t xml:space="preserve">then </w:t>
      </w:r>
      <w:r w:rsidRPr="0FE1C1F6" w:rsidR="0FE1C1F6">
        <w:rPr>
          <w:rFonts w:ascii="Times New Roman" w:hAnsi="Times New Roman"/>
          <w:b w:val="0"/>
          <w:bCs w:val="0"/>
          <w:sz w:val="22"/>
          <w:szCs w:val="22"/>
        </w:rPr>
        <w:t>produces a dose-response curve with 95% confidence and prediction intervals</w:t>
      </w:r>
      <w:r w:rsidRPr="0FE1C1F6" w:rsidR="2551482C">
        <w:rPr>
          <w:rFonts w:ascii="Times New Roman" w:hAnsi="Times New Roman"/>
          <w:b w:val="0"/>
          <w:bCs w:val="0"/>
          <w:sz w:val="22"/>
          <w:szCs w:val="22"/>
        </w:rPr>
        <w:t>. The app also shows</w:t>
      </w:r>
      <w:r w:rsidRPr="0FE1C1F6" w:rsidR="0FE1C1F6">
        <w:rPr>
          <w:rFonts w:ascii="Times New Roman" w:hAnsi="Times New Roman"/>
          <w:b w:val="0"/>
          <w:bCs w:val="0"/>
          <w:sz w:val="22"/>
          <w:szCs w:val="22"/>
        </w:rPr>
        <w:t xml:space="preserve"> a results panel displaying the pooled linear and quadratic coefficients, standard errors, p-values, I-squared, tau-squared, and Cochran's Q statistic. </w:t>
      </w:r>
      <w:r w:rsidRPr="0FE1C1F6" w:rsidR="5BCE6CE9">
        <w:rPr>
          <w:rFonts w:ascii="Times New Roman" w:hAnsi="Times New Roman"/>
          <w:b w:val="0"/>
          <w:bCs w:val="0"/>
          <w:sz w:val="22"/>
          <w:szCs w:val="22"/>
        </w:rPr>
        <w:t xml:space="preserve">Our </w:t>
      </w:r>
      <w:r w:rsidRPr="0FE1C1F6" w:rsidR="0FE1C1F6">
        <w:rPr>
          <w:rFonts w:ascii="Times New Roman" w:hAnsi="Times New Roman"/>
          <w:b w:val="0"/>
          <w:bCs w:val="0"/>
          <w:sz w:val="22"/>
          <w:szCs w:val="22"/>
        </w:rPr>
        <w:t>Figure 1 shows the main application interface w</w:t>
      </w:r>
      <w:r w:rsidRPr="0FE1C1F6" w:rsidR="0FE1C1F6">
        <w:rPr>
          <w:rFonts w:ascii="Times New Roman" w:hAnsi="Times New Roman"/>
          <w:b w:val="0"/>
          <w:bCs w:val="0"/>
          <w:sz w:val="22"/>
          <w:szCs w:val="22"/>
        </w:rPr>
        <w:t xml:space="preserve">ith </w:t>
      </w:r>
      <w:r w:rsidRPr="0FE1C1F6" w:rsidR="0A4EDCD2">
        <w:rPr>
          <w:rFonts w:ascii="Times New Roman" w:hAnsi="Times New Roman"/>
          <w:b w:val="0"/>
          <w:bCs w:val="0"/>
          <w:sz w:val="22"/>
          <w:szCs w:val="22"/>
        </w:rPr>
        <w:t>the results</w:t>
      </w:r>
      <w:r w:rsidRPr="0FE1C1F6" w:rsidR="0FE1C1F6">
        <w:rPr>
          <w:rFonts w:ascii="Times New Roman" w:hAnsi="Times New Roman"/>
          <w:b w:val="0"/>
          <w:bCs w:val="0"/>
          <w:sz w:val="22"/>
          <w:szCs w:val="22"/>
        </w:rPr>
        <w:t xml:space="preserve"> displayed. Figure 2 shows the dose-response curve output.</w:t>
      </w:r>
    </w:p>
    <w:p xmlns:wp14="http://schemas.microsoft.com/office/word/2010/wordml" w14:paraId="67015108" wp14:textId="77777777">
      <w:pPr>
        <w:pStyle w:val="Heading2"/>
      </w:pPr>
      <w:r>
        <w:rPr>
          <w:color w:val="000000"/>
        </w:rPr>
        <w:t>Use case 2: Sensitivity and bias assessment</w:t>
      </w:r>
    </w:p>
    <w:p xmlns:wp14="http://schemas.microsoft.com/office/word/2010/wordml" w:rsidP="0FE1C1F6" w14:paraId="3BF82F2C" wp14:textId="5561C08A">
      <w:pPr>
        <w:rPr>
          <w:rFonts w:ascii="Times New Roman" w:hAnsi="Times New Roman"/>
          <w:b w:val="0"/>
          <w:bCs w:val="0"/>
          <w:sz w:val="22"/>
          <w:szCs w:val="22"/>
        </w:rPr>
      </w:pPr>
      <w:r w:rsidRPr="0FE1C1F6" w:rsidR="265DC502">
        <w:rPr>
          <w:rFonts w:ascii="Times New Roman" w:hAnsi="Times New Roman"/>
          <w:b w:val="0"/>
          <w:bCs w:val="0"/>
          <w:sz w:val="22"/>
          <w:szCs w:val="22"/>
        </w:rPr>
        <w:t>Again,</w:t>
      </w:r>
      <w:r w:rsidRPr="0FE1C1F6" w:rsidR="647AB63C">
        <w:rPr>
          <w:rFonts w:ascii="Times New Roman" w:hAnsi="Times New Roman"/>
          <w:b w:val="0"/>
          <w:bCs w:val="0"/>
          <w:sz w:val="22"/>
          <w:szCs w:val="22"/>
        </w:rPr>
        <w:t xml:space="preserve"> u</w:t>
      </w:r>
      <w:r w:rsidRPr="0FE1C1F6" w:rsidR="0FE1C1F6">
        <w:rPr>
          <w:rFonts w:ascii="Times New Roman" w:hAnsi="Times New Roman"/>
          <w:b w:val="0"/>
          <w:bCs w:val="0"/>
          <w:sz w:val="22"/>
          <w:szCs w:val="22"/>
        </w:rPr>
        <w:t xml:space="preserve">sing the same </w:t>
      </w:r>
      <w:r w:rsidRPr="0FE1C1F6" w:rsidR="0DA02FCE">
        <w:rPr>
          <w:rFonts w:ascii="Times New Roman" w:hAnsi="Times New Roman"/>
          <w:b w:val="0"/>
          <w:bCs w:val="0"/>
          <w:sz w:val="22"/>
          <w:szCs w:val="22"/>
        </w:rPr>
        <w:t>dataset,</w:t>
      </w:r>
      <w:r w:rsidRPr="0FE1C1F6" w:rsidR="0FE1C1F6">
        <w:rPr>
          <w:rFonts w:ascii="Times New Roman" w:hAnsi="Times New Roman"/>
          <w:b w:val="0"/>
          <w:bCs w:val="0"/>
          <w:sz w:val="22"/>
          <w:szCs w:val="22"/>
        </w:rPr>
        <w:t xml:space="preserve"> </w:t>
      </w:r>
      <w:r w:rsidRPr="0FE1C1F6" w:rsidR="49677B69">
        <w:rPr>
          <w:rFonts w:ascii="Times New Roman" w:hAnsi="Times New Roman"/>
          <w:b w:val="0"/>
          <w:bCs w:val="0"/>
          <w:sz w:val="22"/>
          <w:szCs w:val="22"/>
        </w:rPr>
        <w:t>the app then performed</w:t>
      </w:r>
      <w:r w:rsidRPr="0FE1C1F6" w:rsidR="0FE1C1F6">
        <w:rPr>
          <w:rFonts w:ascii="Times New Roman" w:hAnsi="Times New Roman"/>
          <w:b w:val="0"/>
          <w:bCs w:val="0"/>
          <w:sz w:val="22"/>
          <w:szCs w:val="22"/>
        </w:rPr>
        <w:t xml:space="preserve"> a leave-one-out sensitivity analysis by selecting the Sensitivity tab. </w:t>
      </w:r>
      <w:r w:rsidRPr="0FE1C1F6" w:rsidR="57E2F18E">
        <w:rPr>
          <w:rFonts w:ascii="Times New Roman" w:hAnsi="Times New Roman"/>
          <w:b w:val="0"/>
          <w:bCs w:val="0"/>
          <w:sz w:val="22"/>
          <w:szCs w:val="22"/>
        </w:rPr>
        <w:t xml:space="preserve">We then </w:t>
      </w:r>
      <w:r w:rsidRPr="0FE1C1F6" w:rsidR="0FE1C1F6">
        <w:rPr>
          <w:rFonts w:ascii="Times New Roman" w:hAnsi="Times New Roman"/>
          <w:b w:val="0"/>
          <w:bCs w:val="0"/>
          <w:sz w:val="22"/>
          <w:szCs w:val="22"/>
        </w:rPr>
        <w:t>sequentially removed each study and re-estimated the model</w:t>
      </w:r>
      <w:r w:rsidRPr="0FE1C1F6" w:rsidR="66F6F5F5">
        <w:rPr>
          <w:rFonts w:ascii="Times New Roman" w:hAnsi="Times New Roman"/>
          <w:b w:val="0"/>
          <w:bCs w:val="0"/>
          <w:sz w:val="22"/>
          <w:szCs w:val="22"/>
        </w:rPr>
        <w:t>.</w:t>
      </w:r>
      <w:r w:rsidRPr="0FE1C1F6" w:rsidR="66F6F5F5">
        <w:rPr>
          <w:rFonts w:ascii="Times New Roman" w:hAnsi="Times New Roman"/>
          <w:b w:val="0"/>
          <w:bCs w:val="0"/>
          <w:sz w:val="22"/>
          <w:szCs w:val="22"/>
        </w:rPr>
        <w:t xml:space="preserve"> </w:t>
      </w:r>
      <w:r w:rsidRPr="0FE1C1F6" w:rsidR="0FE1C1F6">
        <w:rPr>
          <w:rFonts w:ascii="Times New Roman" w:hAnsi="Times New Roman"/>
          <w:b w:val="0"/>
          <w:bCs w:val="0"/>
          <w:sz w:val="22"/>
          <w:szCs w:val="22"/>
        </w:rPr>
        <w:t xml:space="preserve"> </w:t>
      </w:r>
      <w:r w:rsidRPr="0FE1C1F6" w:rsidR="2A0309B0">
        <w:rPr>
          <w:rFonts w:ascii="Times New Roman" w:hAnsi="Times New Roman"/>
          <w:b w:val="0"/>
          <w:bCs w:val="0"/>
          <w:sz w:val="22"/>
          <w:szCs w:val="22"/>
        </w:rPr>
        <w:t xml:space="preserve">Then we displayed </w:t>
      </w:r>
      <w:r w:rsidRPr="0FE1C1F6" w:rsidR="0FE1C1F6">
        <w:rPr>
          <w:rFonts w:ascii="Times New Roman" w:hAnsi="Times New Roman"/>
          <w:b w:val="0"/>
          <w:bCs w:val="0"/>
          <w:sz w:val="22"/>
          <w:szCs w:val="22"/>
        </w:rPr>
        <w:t xml:space="preserve">the change in the pooled estimate and associated influence statistics (analogous to Cook's distance). This workflow </w:t>
      </w:r>
      <w:r w:rsidRPr="0FE1C1F6" w:rsidR="0FE1C1F6">
        <w:rPr>
          <w:rFonts w:ascii="Times New Roman" w:hAnsi="Times New Roman"/>
          <w:b w:val="0"/>
          <w:bCs w:val="0"/>
          <w:sz w:val="22"/>
          <w:szCs w:val="22"/>
        </w:rPr>
        <w:t>identifies</w:t>
      </w:r>
      <w:r w:rsidRPr="0FE1C1F6" w:rsidR="0FE1C1F6">
        <w:rPr>
          <w:rFonts w:ascii="Times New Roman" w:hAnsi="Times New Roman"/>
          <w:b w:val="0"/>
          <w:bCs w:val="0"/>
          <w:sz w:val="22"/>
          <w:szCs w:val="22"/>
        </w:rPr>
        <w:t xml:space="preserve"> potentially influential observations</w:t>
      </w:r>
      <w:r w:rsidRPr="0FE1C1F6" w:rsidR="1F4658B0">
        <w:rPr>
          <w:rFonts w:ascii="Times New Roman" w:hAnsi="Times New Roman"/>
          <w:b w:val="0"/>
          <w:bCs w:val="0"/>
          <w:sz w:val="22"/>
          <w:szCs w:val="22"/>
        </w:rPr>
        <w:t>. It</w:t>
      </w:r>
      <w:r w:rsidRPr="0FE1C1F6" w:rsidR="0FE1C1F6">
        <w:rPr>
          <w:rFonts w:ascii="Times New Roman" w:hAnsi="Times New Roman"/>
          <w:b w:val="0"/>
          <w:bCs w:val="0"/>
          <w:sz w:val="22"/>
          <w:szCs w:val="22"/>
        </w:rPr>
        <w:t xml:space="preserve"> assesses whether the overall conclusion depends on any single study. We also </w:t>
      </w:r>
      <w:r w:rsidRPr="0FE1C1F6" w:rsidR="017A1851">
        <w:rPr>
          <w:rFonts w:ascii="Times New Roman" w:hAnsi="Times New Roman"/>
          <w:b w:val="0"/>
          <w:bCs w:val="0"/>
          <w:sz w:val="22"/>
          <w:szCs w:val="22"/>
        </w:rPr>
        <w:t>show the</w:t>
      </w:r>
      <w:r w:rsidRPr="0FE1C1F6" w:rsidR="0FE1C1F6">
        <w:rPr>
          <w:rFonts w:ascii="Times New Roman" w:hAnsi="Times New Roman"/>
          <w:b w:val="0"/>
          <w:bCs w:val="0"/>
          <w:sz w:val="22"/>
          <w:szCs w:val="22"/>
        </w:rPr>
        <w:t xml:space="preserve"> Bias tab, which provides funnel plot asymmetry diagnostics and related tests. Figure 3 shows the bias assessment panel.</w:t>
      </w:r>
    </w:p>
    <w:p xmlns:wp14="http://schemas.microsoft.com/office/word/2010/wordml" w14:paraId="0872B568" wp14:textId="77777777">
      <w:pPr>
        <w:pStyle w:val="Heading2"/>
      </w:pPr>
      <w:r>
        <w:rPr>
          <w:color w:val="000000"/>
        </w:rPr>
        <w:t>Output interpretation</w:t>
      </w:r>
    </w:p>
    <w:p xmlns:wp14="http://schemas.microsoft.com/office/word/2010/wordml" w14:paraId="383DB1D5" wp14:textId="4A5BED43">
      <w:r w:rsidRPr="0FE1C1F6" w:rsidR="57D39267">
        <w:rPr>
          <w:rFonts w:ascii="Times New Roman" w:hAnsi="Times New Roman"/>
          <w:b w:val="0"/>
          <w:bCs w:val="0"/>
          <w:sz w:val="22"/>
          <w:szCs w:val="22"/>
        </w:rPr>
        <w:t>A user must</w:t>
      </w:r>
      <w:r w:rsidRPr="0FE1C1F6" w:rsidR="0FE1C1F6">
        <w:rPr>
          <w:rFonts w:ascii="Times New Roman" w:hAnsi="Times New Roman"/>
          <w:b w:val="0"/>
          <w:bCs w:val="0"/>
          <w:sz w:val="22"/>
          <w:szCs w:val="22"/>
        </w:rPr>
        <w:t xml:space="preserve"> interpret dose-response results in conjunction with heterogeneity diagnostics. When I-squared exceeds 50% or the prediction interval crosses the null</w:t>
      </w:r>
      <w:r w:rsidRPr="0FE1C1F6" w:rsidR="5811D4CD">
        <w:rPr>
          <w:rFonts w:ascii="Times New Roman" w:hAnsi="Times New Roman"/>
          <w:b w:val="0"/>
          <w:bCs w:val="0"/>
          <w:sz w:val="22"/>
          <w:szCs w:val="22"/>
        </w:rPr>
        <w:t xml:space="preserve"> then</w:t>
      </w:r>
      <w:r w:rsidRPr="0FE1C1F6" w:rsidR="0FE1C1F6">
        <w:rPr>
          <w:rFonts w:ascii="Times New Roman" w:hAnsi="Times New Roman"/>
          <w:b w:val="0"/>
          <w:bCs w:val="0"/>
          <w:sz w:val="22"/>
          <w:szCs w:val="22"/>
        </w:rPr>
        <w:t xml:space="preserve"> the pooled curve should be interpreted cautiously. For datasets with fewer than five studies, asymmetry tests (e.g., Egger's test) have limited power</w:t>
      </w:r>
      <w:r w:rsidRPr="0FE1C1F6" w:rsidR="709E68CC">
        <w:rPr>
          <w:rFonts w:ascii="Times New Roman" w:hAnsi="Times New Roman"/>
          <w:b w:val="0"/>
          <w:bCs w:val="0"/>
          <w:sz w:val="22"/>
          <w:szCs w:val="22"/>
        </w:rPr>
        <w:t xml:space="preserve">. </w:t>
      </w:r>
      <w:r w:rsidRPr="0FE1C1F6" w:rsidR="65609F6A">
        <w:rPr>
          <w:rFonts w:ascii="Times New Roman" w:hAnsi="Times New Roman"/>
          <w:b w:val="0"/>
          <w:bCs w:val="0"/>
          <w:sz w:val="22"/>
          <w:szCs w:val="22"/>
        </w:rPr>
        <w:t>T</w:t>
      </w:r>
      <w:r w:rsidRPr="0FE1C1F6" w:rsidR="709E68CC">
        <w:rPr>
          <w:rFonts w:ascii="Times New Roman" w:hAnsi="Times New Roman"/>
          <w:b w:val="0"/>
          <w:bCs w:val="0"/>
          <w:sz w:val="22"/>
          <w:szCs w:val="22"/>
        </w:rPr>
        <w:t>h</w:t>
      </w:r>
      <w:r w:rsidRPr="0FE1C1F6" w:rsidR="65609F6A">
        <w:rPr>
          <w:rFonts w:ascii="Times New Roman" w:hAnsi="Times New Roman"/>
          <w:b w:val="0"/>
          <w:bCs w:val="0"/>
          <w:sz w:val="22"/>
          <w:szCs w:val="22"/>
        </w:rPr>
        <w:t xml:space="preserve">ey </w:t>
      </w:r>
      <w:r w:rsidRPr="0FE1C1F6" w:rsidR="0FE1C1F6">
        <w:rPr>
          <w:rFonts w:ascii="Times New Roman" w:hAnsi="Times New Roman"/>
          <w:b w:val="0"/>
          <w:bCs w:val="0"/>
          <w:sz w:val="22"/>
          <w:szCs w:val="22"/>
        </w:rPr>
        <w:t xml:space="preserve">should not be used as definitive evidence of publication bias [13]. </w:t>
      </w:r>
      <w:r w:rsidRPr="0FE1C1F6" w:rsidR="716BB156">
        <w:rPr>
          <w:rFonts w:ascii="Times New Roman" w:hAnsi="Times New Roman"/>
          <w:b w:val="0"/>
          <w:bCs w:val="0"/>
          <w:sz w:val="22"/>
          <w:szCs w:val="22"/>
        </w:rPr>
        <w:t>If</w:t>
      </w:r>
      <w:r w:rsidRPr="0FE1C1F6" w:rsidR="0FE1C1F6">
        <w:rPr>
          <w:rFonts w:ascii="Times New Roman" w:hAnsi="Times New Roman"/>
          <w:b w:val="0"/>
          <w:bCs w:val="0"/>
          <w:sz w:val="22"/>
          <w:szCs w:val="22"/>
        </w:rPr>
        <w:t xml:space="preserve"> the quadratic coefficient is not statistically </w:t>
      </w:r>
      <w:r w:rsidRPr="0FE1C1F6" w:rsidR="31340D4B">
        <w:rPr>
          <w:rFonts w:ascii="Times New Roman" w:hAnsi="Times New Roman"/>
          <w:b w:val="0"/>
          <w:bCs w:val="0"/>
          <w:sz w:val="22"/>
          <w:szCs w:val="22"/>
        </w:rPr>
        <w:t>significant, then</w:t>
      </w:r>
      <w:r w:rsidRPr="0FE1C1F6" w:rsidR="0FE1C1F6">
        <w:rPr>
          <w:rFonts w:ascii="Times New Roman" w:hAnsi="Times New Roman"/>
          <w:b w:val="0"/>
          <w:bCs w:val="0"/>
          <w:sz w:val="22"/>
          <w:szCs w:val="22"/>
        </w:rPr>
        <w:t xml:space="preserve"> users should </w:t>
      </w:r>
      <w:r w:rsidRPr="0FE1C1F6" w:rsidR="1D8105F9">
        <w:rPr>
          <w:rFonts w:ascii="Times New Roman" w:hAnsi="Times New Roman"/>
          <w:b w:val="0"/>
          <w:bCs w:val="0"/>
          <w:sz w:val="22"/>
          <w:szCs w:val="22"/>
        </w:rPr>
        <w:t>re</w:t>
      </w:r>
      <w:r w:rsidRPr="0FE1C1F6" w:rsidR="0FE1C1F6">
        <w:rPr>
          <w:rFonts w:ascii="Times New Roman" w:hAnsi="Times New Roman"/>
          <w:b w:val="0"/>
          <w:bCs w:val="0"/>
          <w:sz w:val="22"/>
          <w:szCs w:val="22"/>
        </w:rPr>
        <w:t>consider whether the simpler linear model provides an adequate fit. The application displays all relevant statistics to support these judgements</w:t>
      </w:r>
      <w:r w:rsidRPr="0FE1C1F6" w:rsidR="4E0E1264">
        <w:rPr>
          <w:rFonts w:ascii="Times New Roman" w:hAnsi="Times New Roman"/>
          <w:b w:val="0"/>
          <w:bCs w:val="0"/>
          <w:sz w:val="22"/>
          <w:szCs w:val="22"/>
        </w:rPr>
        <w:t>.</w:t>
      </w:r>
      <w:r w:rsidRPr="0FE1C1F6" w:rsidR="0FE1C1F6">
        <w:rPr>
          <w:rFonts w:ascii="Times New Roman" w:hAnsi="Times New Roman"/>
          <w:b w:val="0"/>
          <w:bCs w:val="0"/>
          <w:sz w:val="22"/>
          <w:szCs w:val="22"/>
        </w:rPr>
        <w:t xml:space="preserve"> </w:t>
      </w:r>
      <w:r w:rsidRPr="0FE1C1F6" w:rsidR="5E234B2B">
        <w:rPr>
          <w:rFonts w:ascii="Times New Roman" w:hAnsi="Times New Roman"/>
          <w:b w:val="0"/>
          <w:bCs w:val="0"/>
          <w:sz w:val="22"/>
          <w:szCs w:val="22"/>
        </w:rPr>
        <w:t>T</w:t>
      </w:r>
      <w:r w:rsidRPr="0FE1C1F6" w:rsidR="0FE1C1F6">
        <w:rPr>
          <w:rFonts w:ascii="Times New Roman" w:hAnsi="Times New Roman"/>
          <w:b w:val="0"/>
          <w:bCs w:val="0"/>
          <w:sz w:val="22"/>
          <w:szCs w:val="22"/>
        </w:rPr>
        <w:t xml:space="preserve">he user </w:t>
      </w:r>
      <w:r w:rsidRPr="0FE1C1F6" w:rsidR="6EAEE97D">
        <w:rPr>
          <w:rFonts w:ascii="Times New Roman" w:hAnsi="Times New Roman"/>
          <w:b w:val="0"/>
          <w:bCs w:val="0"/>
          <w:sz w:val="22"/>
          <w:szCs w:val="22"/>
        </w:rPr>
        <w:t xml:space="preserve">still has </w:t>
      </w:r>
      <w:r w:rsidRPr="0FE1C1F6" w:rsidR="0FE1C1F6">
        <w:rPr>
          <w:rFonts w:ascii="Times New Roman" w:hAnsi="Times New Roman"/>
          <w:b w:val="0"/>
          <w:bCs w:val="0"/>
          <w:sz w:val="22"/>
          <w:szCs w:val="22"/>
        </w:rPr>
        <w:t xml:space="preserve"> </w:t>
      </w:r>
      <w:r w:rsidRPr="0FE1C1F6" w:rsidR="0FE1C1F6">
        <w:rPr>
          <w:rFonts w:ascii="Times New Roman" w:hAnsi="Times New Roman"/>
          <w:b w:val="0"/>
          <w:bCs w:val="0"/>
          <w:sz w:val="22"/>
          <w:szCs w:val="22"/>
        </w:rPr>
        <w:t xml:space="preserve">responsibility for </w:t>
      </w:r>
      <w:r w:rsidRPr="0FE1C1F6" w:rsidR="0FE1C1F6">
        <w:rPr>
          <w:rFonts w:ascii="Times New Roman" w:hAnsi="Times New Roman"/>
          <w:b w:val="0"/>
          <w:bCs w:val="0"/>
          <w:sz w:val="22"/>
          <w:szCs w:val="22"/>
        </w:rPr>
        <w:t>appropriate model</w:t>
      </w:r>
      <w:r w:rsidRPr="0FE1C1F6" w:rsidR="0FE1C1F6">
        <w:rPr>
          <w:rFonts w:ascii="Times New Roman" w:hAnsi="Times New Roman"/>
          <w:b w:val="0"/>
          <w:bCs w:val="0"/>
          <w:sz w:val="22"/>
          <w:szCs w:val="22"/>
        </w:rPr>
        <w:t xml:space="preserve"> selection and clinical interpretation.</w:t>
      </w:r>
    </w:p>
    <w:p xmlns:wp14="http://schemas.microsoft.com/office/word/2010/wordml" w14:paraId="4AFE23A4" wp14:textId="77777777">
      <w:pPr>
        <w:pStyle w:val="Heading1"/>
      </w:pPr>
      <w:r>
        <w:rPr>
          <w:color w:val="000000"/>
        </w:rPr>
        <w:t>Discussion</w:t>
      </w:r>
    </w:p>
    <w:p xmlns:wp14="http://schemas.microsoft.com/office/word/2010/wordml" w14:paraId="7AB13082" wp14:textId="79947894">
      <w:r w:rsidRPr="0FE1C1F6" w:rsidR="0FE1C1F6">
        <w:rPr>
          <w:rFonts w:ascii="Times New Roman" w:hAnsi="Times New Roman"/>
          <w:b w:val="0"/>
          <w:bCs w:val="0"/>
          <w:sz w:val="22"/>
          <w:szCs w:val="22"/>
        </w:rPr>
        <w:t>Dose Response Pro v18.1 provides a browser-based implementation of the Greenland-Longnecker dose-response meta-analysis method</w:t>
      </w:r>
      <w:r w:rsidRPr="0FE1C1F6" w:rsidR="281AF242">
        <w:rPr>
          <w:rFonts w:ascii="Times New Roman" w:hAnsi="Times New Roman"/>
          <w:b w:val="0"/>
          <w:bCs w:val="0"/>
          <w:sz w:val="22"/>
          <w:szCs w:val="22"/>
        </w:rPr>
        <w:t>. This</w:t>
      </w:r>
      <w:r w:rsidRPr="0FE1C1F6" w:rsidR="0FE1C1F6">
        <w:rPr>
          <w:rFonts w:ascii="Times New Roman" w:hAnsi="Times New Roman"/>
          <w:b w:val="0"/>
          <w:bCs w:val="0"/>
          <w:sz w:val="22"/>
          <w:szCs w:val="22"/>
        </w:rPr>
        <w:t xml:space="preserve"> </w:t>
      </w:r>
      <w:r w:rsidRPr="0FE1C1F6" w:rsidR="0FE1C1F6">
        <w:rPr>
          <w:rFonts w:ascii="Times New Roman" w:hAnsi="Times New Roman"/>
          <w:b w:val="0"/>
          <w:bCs w:val="0"/>
          <w:sz w:val="22"/>
          <w:szCs w:val="22"/>
        </w:rPr>
        <w:t>eliminates</w:t>
      </w:r>
      <w:r w:rsidRPr="0FE1C1F6" w:rsidR="0FE1C1F6">
        <w:rPr>
          <w:rFonts w:ascii="Times New Roman" w:hAnsi="Times New Roman"/>
          <w:b w:val="0"/>
          <w:bCs w:val="0"/>
          <w:sz w:val="22"/>
          <w:szCs w:val="22"/>
        </w:rPr>
        <w:t xml:space="preserve"> the need for statistical programming. The tool was </w:t>
      </w:r>
      <w:r w:rsidRPr="0FE1C1F6" w:rsidR="2867187B">
        <w:rPr>
          <w:rFonts w:ascii="Times New Roman" w:hAnsi="Times New Roman"/>
          <w:b w:val="0"/>
          <w:bCs w:val="0"/>
          <w:sz w:val="22"/>
          <w:szCs w:val="22"/>
        </w:rPr>
        <w:t xml:space="preserve">also </w:t>
      </w:r>
      <w:r w:rsidRPr="0FE1C1F6" w:rsidR="0FE1C1F6">
        <w:rPr>
          <w:rFonts w:ascii="Times New Roman" w:hAnsi="Times New Roman"/>
          <w:b w:val="0"/>
          <w:bCs w:val="0"/>
          <w:sz w:val="22"/>
          <w:szCs w:val="22"/>
        </w:rPr>
        <w:t>validated</w:t>
      </w:r>
      <w:r w:rsidRPr="0FE1C1F6" w:rsidR="0FE1C1F6">
        <w:rPr>
          <w:rFonts w:ascii="Times New Roman" w:hAnsi="Times New Roman"/>
          <w:b w:val="0"/>
          <w:bCs w:val="0"/>
          <w:sz w:val="22"/>
          <w:szCs w:val="22"/>
        </w:rPr>
        <w:t xml:space="preserve"> against the R package </w:t>
      </w:r>
      <w:r w:rsidRPr="0FE1C1F6" w:rsidR="0FE1C1F6">
        <w:rPr>
          <w:rFonts w:ascii="Times New Roman" w:hAnsi="Times New Roman"/>
          <w:b w:val="0"/>
          <w:bCs w:val="0"/>
          <w:sz w:val="22"/>
          <w:szCs w:val="22"/>
        </w:rPr>
        <w:t>dosresmeta</w:t>
      </w:r>
      <w:r w:rsidRPr="0FE1C1F6" w:rsidR="0FE1C1F6">
        <w:rPr>
          <w:rFonts w:ascii="Times New Roman" w:hAnsi="Times New Roman"/>
          <w:b w:val="0"/>
          <w:bCs w:val="0"/>
          <w:sz w:val="22"/>
          <w:szCs w:val="22"/>
        </w:rPr>
        <w:t xml:space="preserve"> with agreement at the level of 10⁻⁵ or better </w:t>
      </w:r>
      <w:r w:rsidRPr="0FE1C1F6" w:rsidR="7436C379">
        <w:rPr>
          <w:rFonts w:ascii="Times New Roman" w:hAnsi="Times New Roman"/>
          <w:b w:val="0"/>
          <w:bCs w:val="0"/>
          <w:sz w:val="22"/>
          <w:szCs w:val="22"/>
        </w:rPr>
        <w:t>(</w:t>
      </w:r>
      <w:r w:rsidRPr="0FE1C1F6" w:rsidR="0FE1C1F6">
        <w:rPr>
          <w:rFonts w:ascii="Times New Roman" w:hAnsi="Times New Roman"/>
          <w:b w:val="0"/>
          <w:bCs w:val="0"/>
          <w:sz w:val="22"/>
          <w:szCs w:val="22"/>
        </w:rPr>
        <w:t>for all tested parameters across three benchmark scenarios</w:t>
      </w:r>
      <w:r w:rsidRPr="0FE1C1F6" w:rsidR="5FB7F811">
        <w:rPr>
          <w:rFonts w:ascii="Times New Roman" w:hAnsi="Times New Roman"/>
          <w:b w:val="0"/>
          <w:bCs w:val="0"/>
          <w:sz w:val="22"/>
          <w:szCs w:val="22"/>
        </w:rPr>
        <w:t>)</w:t>
      </w:r>
      <w:r w:rsidRPr="0FE1C1F6" w:rsidR="0FE1C1F6">
        <w:rPr>
          <w:rFonts w:ascii="Times New Roman" w:hAnsi="Times New Roman"/>
          <w:b w:val="0"/>
          <w:bCs w:val="0"/>
          <w:sz w:val="22"/>
          <w:szCs w:val="22"/>
        </w:rPr>
        <w:t>.</w:t>
      </w:r>
    </w:p>
    <w:p xmlns:wp14="http://schemas.microsoft.com/office/word/2010/wordml" w:rsidP="0FE1C1F6" w14:paraId="421942BE" wp14:textId="3D79ED37">
      <w:pPr>
        <w:rPr>
          <w:rFonts w:ascii="Times New Roman" w:hAnsi="Times New Roman"/>
          <w:b w:val="0"/>
          <w:bCs w:val="0"/>
          <w:sz w:val="22"/>
          <w:szCs w:val="22"/>
        </w:rPr>
      </w:pPr>
      <w:r w:rsidRPr="0FE1C1F6" w:rsidR="4BB1321A">
        <w:rPr>
          <w:rFonts w:ascii="Times New Roman" w:hAnsi="Times New Roman"/>
          <w:b w:val="0"/>
          <w:bCs w:val="0"/>
          <w:sz w:val="22"/>
          <w:szCs w:val="22"/>
        </w:rPr>
        <w:t>Our</w:t>
      </w:r>
      <w:r w:rsidRPr="0FE1C1F6" w:rsidR="0FE1C1F6">
        <w:rPr>
          <w:rFonts w:ascii="Times New Roman" w:hAnsi="Times New Roman"/>
          <w:b w:val="0"/>
          <w:bCs w:val="0"/>
          <w:sz w:val="22"/>
          <w:szCs w:val="22"/>
        </w:rPr>
        <w:t xml:space="preserve"> primary advantage is </w:t>
      </w:r>
      <w:r w:rsidRPr="0FE1C1F6" w:rsidR="4560C4BB">
        <w:rPr>
          <w:rFonts w:ascii="Times New Roman" w:hAnsi="Times New Roman"/>
          <w:b w:val="0"/>
          <w:bCs w:val="0"/>
          <w:sz w:val="22"/>
          <w:szCs w:val="22"/>
        </w:rPr>
        <w:t xml:space="preserve">the </w:t>
      </w:r>
      <w:r w:rsidRPr="0FE1C1F6" w:rsidR="0FE1C1F6">
        <w:rPr>
          <w:rFonts w:ascii="Times New Roman" w:hAnsi="Times New Roman"/>
          <w:b w:val="0"/>
          <w:bCs w:val="0"/>
          <w:sz w:val="22"/>
          <w:szCs w:val="22"/>
        </w:rPr>
        <w:t>accessibility</w:t>
      </w:r>
      <w:r w:rsidRPr="0FE1C1F6" w:rsidR="79FA9316">
        <w:rPr>
          <w:rFonts w:ascii="Times New Roman" w:hAnsi="Times New Roman"/>
          <w:b w:val="0"/>
          <w:bCs w:val="0"/>
          <w:sz w:val="22"/>
          <w:szCs w:val="22"/>
        </w:rPr>
        <w:t xml:space="preserve"> of the app</w:t>
      </w:r>
      <w:r w:rsidRPr="0FE1C1F6" w:rsidR="0FE1C1F6">
        <w:rPr>
          <w:rFonts w:ascii="Times New Roman" w:hAnsi="Times New Roman"/>
          <w:b w:val="0"/>
          <w:bCs w:val="0"/>
          <w:sz w:val="22"/>
          <w:szCs w:val="22"/>
        </w:rPr>
        <w:t xml:space="preserve">. </w:t>
      </w:r>
      <w:r w:rsidRPr="0FE1C1F6" w:rsidR="35514036">
        <w:rPr>
          <w:rFonts w:ascii="Times New Roman" w:hAnsi="Times New Roman"/>
          <w:b w:val="0"/>
          <w:bCs w:val="0"/>
          <w:sz w:val="22"/>
          <w:szCs w:val="22"/>
        </w:rPr>
        <w:t>Through</w:t>
      </w:r>
      <w:r w:rsidRPr="0FE1C1F6" w:rsidR="0FE1C1F6">
        <w:rPr>
          <w:rFonts w:ascii="Times New Roman" w:hAnsi="Times New Roman"/>
          <w:b w:val="0"/>
          <w:bCs w:val="0"/>
          <w:sz w:val="22"/>
          <w:szCs w:val="22"/>
        </w:rPr>
        <w:t xml:space="preserve"> running</w:t>
      </w:r>
      <w:r w:rsidRPr="0FE1C1F6" w:rsidR="74C75852">
        <w:rPr>
          <w:rFonts w:ascii="Times New Roman" w:hAnsi="Times New Roman"/>
          <w:b w:val="0"/>
          <w:bCs w:val="0"/>
          <w:sz w:val="22"/>
          <w:szCs w:val="22"/>
        </w:rPr>
        <w:t xml:space="preserve"> </w:t>
      </w:r>
      <w:r w:rsidRPr="0FE1C1F6" w:rsidR="3D1374FD">
        <w:rPr>
          <w:rFonts w:ascii="Times New Roman" w:hAnsi="Times New Roman"/>
          <w:b w:val="0"/>
          <w:bCs w:val="0"/>
          <w:sz w:val="22"/>
          <w:szCs w:val="22"/>
        </w:rPr>
        <w:t>only in</w:t>
      </w:r>
      <w:r w:rsidRPr="0FE1C1F6" w:rsidR="0FE1C1F6">
        <w:rPr>
          <w:rFonts w:ascii="Times New Roman" w:hAnsi="Times New Roman"/>
          <w:b w:val="0"/>
          <w:bCs w:val="0"/>
          <w:sz w:val="22"/>
          <w:szCs w:val="22"/>
        </w:rPr>
        <w:t xml:space="preserve"> the browser as a single HTML </w:t>
      </w:r>
      <w:r w:rsidRPr="0FE1C1F6" w:rsidR="5273A45B">
        <w:rPr>
          <w:rFonts w:ascii="Times New Roman" w:hAnsi="Times New Roman"/>
          <w:b w:val="0"/>
          <w:bCs w:val="0"/>
          <w:sz w:val="22"/>
          <w:szCs w:val="22"/>
        </w:rPr>
        <w:t>file,</w:t>
      </w:r>
      <w:r w:rsidRPr="0FE1C1F6" w:rsidR="0FE1C1F6">
        <w:rPr>
          <w:rFonts w:ascii="Times New Roman" w:hAnsi="Times New Roman"/>
          <w:b w:val="0"/>
          <w:bCs w:val="0"/>
          <w:sz w:val="22"/>
          <w:szCs w:val="22"/>
        </w:rPr>
        <w:t xml:space="preserve"> the application requires no installation,</w:t>
      </w:r>
      <w:r w:rsidRPr="0FE1C1F6" w:rsidR="0350018F">
        <w:rPr>
          <w:rFonts w:ascii="Times New Roman" w:hAnsi="Times New Roman"/>
          <w:b w:val="0"/>
          <w:bCs w:val="0"/>
          <w:sz w:val="22"/>
          <w:szCs w:val="22"/>
        </w:rPr>
        <w:t xml:space="preserve"> </w:t>
      </w:r>
      <w:r w:rsidRPr="0FE1C1F6" w:rsidR="5282CBCD">
        <w:rPr>
          <w:rFonts w:ascii="Times New Roman" w:hAnsi="Times New Roman"/>
          <w:b w:val="0"/>
          <w:bCs w:val="0"/>
          <w:sz w:val="22"/>
          <w:szCs w:val="22"/>
        </w:rPr>
        <w:t>it</w:t>
      </w:r>
      <w:r w:rsidRPr="0FE1C1F6" w:rsidR="0350018F">
        <w:rPr>
          <w:rFonts w:ascii="Times New Roman" w:hAnsi="Times New Roman"/>
          <w:b w:val="0"/>
          <w:bCs w:val="0"/>
          <w:sz w:val="22"/>
          <w:szCs w:val="22"/>
        </w:rPr>
        <w:t xml:space="preserve"> needs </w:t>
      </w:r>
      <w:r w:rsidRPr="0FE1C1F6" w:rsidR="0FE1C1F6">
        <w:rPr>
          <w:rFonts w:ascii="Times New Roman" w:hAnsi="Times New Roman"/>
          <w:b w:val="0"/>
          <w:bCs w:val="0"/>
          <w:sz w:val="22"/>
          <w:szCs w:val="22"/>
        </w:rPr>
        <w:t xml:space="preserve">no package </w:t>
      </w:r>
      <w:r w:rsidRPr="0FE1C1F6" w:rsidR="3F473CBE">
        <w:rPr>
          <w:rFonts w:ascii="Times New Roman" w:hAnsi="Times New Roman"/>
          <w:b w:val="0"/>
          <w:bCs w:val="0"/>
          <w:sz w:val="22"/>
          <w:szCs w:val="22"/>
        </w:rPr>
        <w:t>management, and</w:t>
      </w:r>
      <w:r w:rsidRPr="0FE1C1F6" w:rsidR="11B1FE83">
        <w:rPr>
          <w:rFonts w:ascii="Times New Roman" w:hAnsi="Times New Roman"/>
          <w:b w:val="0"/>
          <w:bCs w:val="0"/>
          <w:sz w:val="22"/>
          <w:szCs w:val="22"/>
        </w:rPr>
        <w:t xml:space="preserve"> also</w:t>
      </w:r>
      <w:r w:rsidRPr="0FE1C1F6" w:rsidR="0FE1C1F6">
        <w:rPr>
          <w:rFonts w:ascii="Times New Roman" w:hAnsi="Times New Roman"/>
          <w:b w:val="0"/>
          <w:bCs w:val="0"/>
          <w:sz w:val="22"/>
          <w:szCs w:val="22"/>
        </w:rPr>
        <w:t xml:space="preserve"> no server infrastructure. This</w:t>
      </w:r>
      <w:r w:rsidRPr="0FE1C1F6" w:rsidR="7BCD47EE">
        <w:rPr>
          <w:rFonts w:ascii="Times New Roman" w:hAnsi="Times New Roman"/>
          <w:b w:val="0"/>
          <w:bCs w:val="0"/>
          <w:sz w:val="22"/>
          <w:szCs w:val="22"/>
        </w:rPr>
        <w:t xml:space="preserve"> is </w:t>
      </w:r>
      <w:r w:rsidRPr="0FE1C1F6" w:rsidR="46EB2958">
        <w:rPr>
          <w:rFonts w:ascii="Times New Roman" w:hAnsi="Times New Roman"/>
          <w:b w:val="0"/>
          <w:bCs w:val="0"/>
          <w:sz w:val="22"/>
          <w:szCs w:val="22"/>
        </w:rPr>
        <w:t>helpful</w:t>
      </w:r>
      <w:r w:rsidRPr="0FE1C1F6" w:rsidR="7BCD47EE">
        <w:rPr>
          <w:rFonts w:ascii="Times New Roman" w:hAnsi="Times New Roman"/>
          <w:b w:val="0"/>
          <w:bCs w:val="0"/>
          <w:sz w:val="22"/>
          <w:szCs w:val="22"/>
        </w:rPr>
        <w:t xml:space="preserve"> for </w:t>
      </w:r>
      <w:r w:rsidRPr="0FE1C1F6" w:rsidR="0FE1C1F6">
        <w:rPr>
          <w:rFonts w:ascii="Times New Roman" w:hAnsi="Times New Roman"/>
          <w:b w:val="0"/>
          <w:bCs w:val="0"/>
          <w:sz w:val="22"/>
          <w:szCs w:val="22"/>
        </w:rPr>
        <w:t xml:space="preserve">clinical researchers, </w:t>
      </w:r>
      <w:r w:rsidRPr="0FE1C1F6" w:rsidR="7DD4E0B0">
        <w:rPr>
          <w:rFonts w:ascii="Times New Roman" w:hAnsi="Times New Roman"/>
          <w:b w:val="0"/>
          <w:bCs w:val="0"/>
          <w:sz w:val="22"/>
          <w:szCs w:val="22"/>
        </w:rPr>
        <w:t>evidence of</w:t>
      </w:r>
      <w:r w:rsidRPr="0FE1C1F6" w:rsidR="0FE1C1F6">
        <w:rPr>
          <w:rFonts w:ascii="Times New Roman" w:hAnsi="Times New Roman"/>
          <w:b w:val="0"/>
          <w:bCs w:val="0"/>
          <w:sz w:val="22"/>
          <w:szCs w:val="22"/>
        </w:rPr>
        <w:t xml:space="preserve"> synthesis teams, and educational settings </w:t>
      </w:r>
      <w:r w:rsidRPr="0FE1C1F6" w:rsidR="2EA581FF">
        <w:rPr>
          <w:rFonts w:ascii="Times New Roman" w:hAnsi="Times New Roman"/>
          <w:b w:val="0"/>
          <w:bCs w:val="0"/>
          <w:sz w:val="22"/>
          <w:szCs w:val="22"/>
        </w:rPr>
        <w:t>where</w:t>
      </w:r>
      <w:r w:rsidRPr="0FE1C1F6" w:rsidR="0FE1C1F6">
        <w:rPr>
          <w:rFonts w:ascii="Times New Roman" w:hAnsi="Times New Roman"/>
          <w:b w:val="0"/>
          <w:bCs w:val="0"/>
          <w:sz w:val="22"/>
          <w:szCs w:val="22"/>
        </w:rPr>
        <w:t xml:space="preserve"> </w:t>
      </w:r>
      <w:r w:rsidRPr="0FE1C1F6" w:rsidR="0FE1C1F6">
        <w:rPr>
          <w:rFonts w:ascii="Times New Roman" w:hAnsi="Times New Roman"/>
          <w:b w:val="0"/>
          <w:bCs w:val="0"/>
          <w:sz w:val="22"/>
          <w:szCs w:val="22"/>
        </w:rPr>
        <w:t>expertise</w:t>
      </w:r>
      <w:r w:rsidRPr="0FE1C1F6" w:rsidR="0FE1C1F6">
        <w:rPr>
          <w:rFonts w:ascii="Times New Roman" w:hAnsi="Times New Roman"/>
          <w:b w:val="0"/>
          <w:bCs w:val="0"/>
          <w:sz w:val="22"/>
          <w:szCs w:val="22"/>
        </w:rPr>
        <w:t xml:space="preserve"> may be limited. The </w:t>
      </w:r>
      <w:r w:rsidRPr="0FE1C1F6" w:rsidR="35547FEE">
        <w:rPr>
          <w:rFonts w:ascii="Times New Roman" w:hAnsi="Times New Roman"/>
          <w:b w:val="0"/>
          <w:bCs w:val="0"/>
          <w:sz w:val="22"/>
          <w:szCs w:val="22"/>
        </w:rPr>
        <w:t xml:space="preserve">option of </w:t>
      </w:r>
      <w:r w:rsidRPr="0FE1C1F6" w:rsidR="5FD6BB30">
        <w:rPr>
          <w:rFonts w:ascii="Times New Roman" w:hAnsi="Times New Roman"/>
          <w:b w:val="0"/>
          <w:bCs w:val="0"/>
          <w:sz w:val="22"/>
          <w:szCs w:val="22"/>
        </w:rPr>
        <w:t>inclusion</w:t>
      </w:r>
      <w:r w:rsidRPr="0FE1C1F6" w:rsidR="0FE1C1F6">
        <w:rPr>
          <w:rFonts w:ascii="Times New Roman" w:hAnsi="Times New Roman"/>
          <w:b w:val="0"/>
          <w:bCs w:val="0"/>
          <w:sz w:val="22"/>
          <w:szCs w:val="22"/>
        </w:rPr>
        <w:t xml:space="preserve"> of R code export </w:t>
      </w:r>
      <w:r w:rsidRPr="0FE1C1F6" w:rsidR="34B34470">
        <w:rPr>
          <w:rFonts w:ascii="Times New Roman" w:hAnsi="Times New Roman"/>
          <w:b w:val="0"/>
          <w:bCs w:val="0"/>
          <w:sz w:val="22"/>
          <w:szCs w:val="22"/>
        </w:rPr>
        <w:t>is a</w:t>
      </w:r>
      <w:r w:rsidRPr="0FE1C1F6" w:rsidR="0FE1C1F6">
        <w:rPr>
          <w:rFonts w:ascii="Times New Roman" w:hAnsi="Times New Roman"/>
          <w:b w:val="0"/>
          <w:bCs w:val="0"/>
          <w:sz w:val="22"/>
          <w:szCs w:val="22"/>
        </w:rPr>
        <w:t xml:space="preserve"> bridge for users who wish to verify or </w:t>
      </w:r>
      <w:r w:rsidRPr="0FE1C1F6" w:rsidR="3CA2D9E6">
        <w:rPr>
          <w:rFonts w:ascii="Times New Roman" w:hAnsi="Times New Roman"/>
          <w:b w:val="0"/>
          <w:bCs w:val="0"/>
          <w:sz w:val="22"/>
          <w:szCs w:val="22"/>
        </w:rPr>
        <w:t xml:space="preserve">even </w:t>
      </w:r>
      <w:r w:rsidRPr="0FE1C1F6" w:rsidR="0FE1C1F6">
        <w:rPr>
          <w:rFonts w:ascii="Times New Roman" w:hAnsi="Times New Roman"/>
          <w:b w:val="0"/>
          <w:bCs w:val="0"/>
          <w:sz w:val="22"/>
          <w:szCs w:val="22"/>
        </w:rPr>
        <w:t>extend their analyses in R.</w:t>
      </w:r>
    </w:p>
    <w:p xmlns:wp14="http://schemas.microsoft.com/office/word/2010/wordml" w:rsidP="0FE1C1F6" w14:paraId="6E1D3FEA" wp14:textId="5BCC7E55">
      <w:pPr>
        <w:rPr>
          <w:rFonts w:ascii="Times New Roman" w:hAnsi="Times New Roman"/>
          <w:b w:val="0"/>
          <w:bCs w:val="0"/>
          <w:sz w:val="22"/>
          <w:szCs w:val="22"/>
        </w:rPr>
      </w:pPr>
      <w:r w:rsidRPr="0FE1C1F6" w:rsidR="0FE1C1F6">
        <w:rPr>
          <w:rFonts w:ascii="Times New Roman" w:hAnsi="Times New Roman"/>
          <w:b w:val="0"/>
          <w:bCs w:val="0"/>
          <w:sz w:val="22"/>
          <w:szCs w:val="22"/>
        </w:rPr>
        <w:t xml:space="preserve">Several limitations </w:t>
      </w:r>
      <w:r w:rsidRPr="0FE1C1F6" w:rsidR="1A7012D2">
        <w:rPr>
          <w:rFonts w:ascii="Times New Roman" w:hAnsi="Times New Roman"/>
          <w:b w:val="0"/>
          <w:bCs w:val="0"/>
          <w:sz w:val="22"/>
          <w:szCs w:val="22"/>
        </w:rPr>
        <w:t xml:space="preserve">need to </w:t>
      </w:r>
      <w:r w:rsidRPr="0FE1C1F6" w:rsidR="2A596D8B">
        <w:rPr>
          <w:rFonts w:ascii="Times New Roman" w:hAnsi="Times New Roman"/>
          <w:b w:val="0"/>
          <w:bCs w:val="0"/>
          <w:sz w:val="22"/>
          <w:szCs w:val="22"/>
        </w:rPr>
        <w:t>be given</w:t>
      </w:r>
      <w:r w:rsidRPr="0FE1C1F6" w:rsidR="0FE1C1F6">
        <w:rPr>
          <w:rFonts w:ascii="Times New Roman" w:hAnsi="Times New Roman"/>
          <w:b w:val="0"/>
          <w:bCs w:val="0"/>
          <w:sz w:val="22"/>
          <w:szCs w:val="22"/>
        </w:rPr>
        <w:t xml:space="preserve">. First, the current validation </w:t>
      </w:r>
      <w:r w:rsidRPr="0FE1C1F6" w:rsidR="7E4764E2">
        <w:rPr>
          <w:rFonts w:ascii="Times New Roman" w:hAnsi="Times New Roman"/>
          <w:b w:val="0"/>
          <w:bCs w:val="0"/>
          <w:sz w:val="22"/>
          <w:szCs w:val="22"/>
        </w:rPr>
        <w:t xml:space="preserve">only </w:t>
      </w:r>
      <w:r w:rsidRPr="0FE1C1F6" w:rsidR="0FE1C1F6">
        <w:rPr>
          <w:rFonts w:ascii="Times New Roman" w:hAnsi="Times New Roman"/>
          <w:b w:val="0"/>
          <w:bCs w:val="0"/>
          <w:sz w:val="22"/>
          <w:szCs w:val="22"/>
        </w:rPr>
        <w:t xml:space="preserve">covers three benchmark scenarios with linear and quadratic models. </w:t>
      </w:r>
      <w:r w:rsidRPr="0FE1C1F6" w:rsidR="6B8B4C72">
        <w:rPr>
          <w:rFonts w:ascii="Times New Roman" w:hAnsi="Times New Roman"/>
          <w:b w:val="0"/>
          <w:bCs w:val="0"/>
          <w:sz w:val="22"/>
          <w:szCs w:val="22"/>
        </w:rPr>
        <w:t>These</w:t>
      </w:r>
      <w:r w:rsidRPr="0FE1C1F6" w:rsidR="0FE1C1F6">
        <w:rPr>
          <w:rFonts w:ascii="Times New Roman" w:hAnsi="Times New Roman"/>
          <w:b w:val="0"/>
          <w:bCs w:val="0"/>
          <w:sz w:val="22"/>
          <w:szCs w:val="22"/>
        </w:rPr>
        <w:t xml:space="preserve"> </w:t>
      </w:r>
      <w:r w:rsidRPr="0FE1C1F6" w:rsidR="0FE1C1F6">
        <w:rPr>
          <w:rFonts w:ascii="Times New Roman" w:hAnsi="Times New Roman"/>
          <w:b w:val="0"/>
          <w:bCs w:val="0"/>
          <w:sz w:val="22"/>
          <w:szCs w:val="22"/>
        </w:rPr>
        <w:t>demonstrate</w:t>
      </w:r>
      <w:r w:rsidRPr="0FE1C1F6" w:rsidR="0FE1C1F6">
        <w:rPr>
          <w:rFonts w:ascii="Times New Roman" w:hAnsi="Times New Roman"/>
          <w:b w:val="0"/>
          <w:bCs w:val="0"/>
          <w:sz w:val="22"/>
          <w:szCs w:val="22"/>
        </w:rPr>
        <w:t xml:space="preserve"> numerical accuracy for the core GLS implementation</w:t>
      </w:r>
      <w:r w:rsidRPr="0FE1C1F6" w:rsidR="067B4B6C">
        <w:rPr>
          <w:rFonts w:ascii="Times New Roman" w:hAnsi="Times New Roman"/>
          <w:b w:val="0"/>
          <w:bCs w:val="0"/>
          <w:sz w:val="22"/>
          <w:szCs w:val="22"/>
        </w:rPr>
        <w:t xml:space="preserve">. However, </w:t>
      </w:r>
      <w:r w:rsidRPr="0FE1C1F6" w:rsidR="0FE1C1F6">
        <w:rPr>
          <w:rFonts w:ascii="Times New Roman" w:hAnsi="Times New Roman"/>
          <w:b w:val="0"/>
          <w:bCs w:val="0"/>
          <w:sz w:val="22"/>
          <w:szCs w:val="22"/>
        </w:rPr>
        <w:t>additional</w:t>
      </w:r>
      <w:r w:rsidRPr="0FE1C1F6" w:rsidR="0FE1C1F6">
        <w:rPr>
          <w:rFonts w:ascii="Times New Roman" w:hAnsi="Times New Roman"/>
          <w:b w:val="0"/>
          <w:bCs w:val="0"/>
          <w:sz w:val="22"/>
          <w:szCs w:val="22"/>
        </w:rPr>
        <w:t xml:space="preserve"> validation against a wider range of scenarios — including larger datasets, more complex dose patterns, rare events, and edge cases </w:t>
      </w:r>
      <w:r w:rsidRPr="0FE1C1F6" w:rsidR="51ACD662">
        <w:rPr>
          <w:rFonts w:ascii="Times New Roman" w:hAnsi="Times New Roman"/>
          <w:b w:val="0"/>
          <w:bCs w:val="0"/>
          <w:sz w:val="22"/>
          <w:szCs w:val="22"/>
        </w:rPr>
        <w:t xml:space="preserve">needs to be done in future versions. </w:t>
      </w:r>
      <w:r w:rsidRPr="0FE1C1F6" w:rsidR="0FE1C1F6">
        <w:rPr>
          <w:rFonts w:ascii="Times New Roman" w:hAnsi="Times New Roman"/>
          <w:b w:val="0"/>
          <w:bCs w:val="0"/>
          <w:sz w:val="22"/>
          <w:szCs w:val="22"/>
        </w:rPr>
        <w:t xml:space="preserve"> Users working with sparse data or </w:t>
      </w:r>
      <w:r w:rsidRPr="0FE1C1F6" w:rsidR="0FE1C1F6">
        <w:rPr>
          <w:rFonts w:ascii="Times New Roman" w:hAnsi="Times New Roman"/>
          <w:b w:val="0"/>
          <w:bCs w:val="0"/>
          <w:sz w:val="22"/>
          <w:szCs w:val="22"/>
        </w:rPr>
        <w:t>very small</w:t>
      </w:r>
      <w:r w:rsidRPr="0FE1C1F6" w:rsidR="0FE1C1F6">
        <w:rPr>
          <w:rFonts w:ascii="Times New Roman" w:hAnsi="Times New Roman"/>
          <w:b w:val="0"/>
          <w:bCs w:val="0"/>
          <w:sz w:val="22"/>
          <w:szCs w:val="22"/>
        </w:rPr>
        <w:t xml:space="preserve"> studies </w:t>
      </w:r>
      <w:r w:rsidRPr="0FE1C1F6" w:rsidR="3266C95B">
        <w:rPr>
          <w:rFonts w:ascii="Times New Roman" w:hAnsi="Times New Roman"/>
          <w:b w:val="0"/>
          <w:bCs w:val="0"/>
          <w:sz w:val="22"/>
          <w:szCs w:val="22"/>
        </w:rPr>
        <w:t xml:space="preserve">may need to </w:t>
      </w:r>
      <w:r w:rsidRPr="0FE1C1F6" w:rsidR="7986808A">
        <w:rPr>
          <w:rFonts w:ascii="Times New Roman" w:hAnsi="Times New Roman"/>
          <w:b w:val="0"/>
          <w:bCs w:val="0"/>
          <w:sz w:val="22"/>
          <w:szCs w:val="22"/>
        </w:rPr>
        <w:t>verify results</w:t>
      </w:r>
      <w:r w:rsidRPr="0FE1C1F6" w:rsidR="0FE1C1F6">
        <w:rPr>
          <w:rFonts w:ascii="Times New Roman" w:hAnsi="Times New Roman"/>
          <w:b w:val="0"/>
          <w:bCs w:val="0"/>
          <w:sz w:val="22"/>
          <w:szCs w:val="22"/>
        </w:rPr>
        <w:t xml:space="preserve"> against R independently. </w:t>
      </w:r>
      <w:r w:rsidRPr="0FE1C1F6" w:rsidR="1AB88CAF">
        <w:rPr>
          <w:rFonts w:ascii="Times New Roman" w:hAnsi="Times New Roman"/>
          <w:b w:val="0"/>
          <w:bCs w:val="0"/>
          <w:sz w:val="22"/>
          <w:szCs w:val="22"/>
        </w:rPr>
        <w:t>T</w:t>
      </w:r>
      <w:r w:rsidRPr="0FE1C1F6" w:rsidR="0FE1C1F6">
        <w:rPr>
          <w:rFonts w:ascii="Times New Roman" w:hAnsi="Times New Roman"/>
          <w:b w:val="0"/>
          <w:bCs w:val="0"/>
          <w:sz w:val="22"/>
          <w:szCs w:val="22"/>
        </w:rPr>
        <w:t xml:space="preserve">he application currently supports the </w:t>
      </w:r>
      <w:r w:rsidRPr="0FE1C1F6" w:rsidR="0FE1C1F6">
        <w:rPr>
          <w:rFonts w:ascii="Times New Roman" w:hAnsi="Times New Roman"/>
          <w:b w:val="0"/>
          <w:bCs w:val="0"/>
          <w:sz w:val="22"/>
          <w:szCs w:val="22"/>
        </w:rPr>
        <w:t>DerSimonian</w:t>
      </w:r>
      <w:r w:rsidRPr="0FE1C1F6" w:rsidR="0FE1C1F6">
        <w:rPr>
          <w:rFonts w:ascii="Times New Roman" w:hAnsi="Times New Roman"/>
          <w:b w:val="0"/>
          <w:bCs w:val="0"/>
          <w:sz w:val="22"/>
          <w:szCs w:val="22"/>
        </w:rPr>
        <w:t>-Laird and REML estimators for between-study variance</w:t>
      </w:r>
      <w:r w:rsidRPr="0FE1C1F6" w:rsidR="36EAC8A9">
        <w:rPr>
          <w:rFonts w:ascii="Times New Roman" w:hAnsi="Times New Roman"/>
          <w:b w:val="0"/>
          <w:bCs w:val="0"/>
          <w:sz w:val="22"/>
          <w:szCs w:val="22"/>
        </w:rPr>
        <w:t>. It does</w:t>
      </w:r>
      <w:r w:rsidRPr="0FE1C1F6" w:rsidR="0FE1C1F6">
        <w:rPr>
          <w:rFonts w:ascii="Times New Roman" w:hAnsi="Times New Roman"/>
          <w:b w:val="0"/>
          <w:bCs w:val="0"/>
          <w:sz w:val="22"/>
          <w:szCs w:val="22"/>
        </w:rPr>
        <w:t xml:space="preserve"> not </w:t>
      </w:r>
      <w:r w:rsidRPr="0FE1C1F6" w:rsidR="06B2FB8A">
        <w:rPr>
          <w:rFonts w:ascii="Times New Roman" w:hAnsi="Times New Roman"/>
          <w:b w:val="0"/>
          <w:bCs w:val="0"/>
          <w:sz w:val="22"/>
          <w:szCs w:val="22"/>
        </w:rPr>
        <w:t xml:space="preserve">however </w:t>
      </w:r>
      <w:r w:rsidRPr="0FE1C1F6" w:rsidR="0FE1C1F6">
        <w:rPr>
          <w:rFonts w:ascii="Times New Roman" w:hAnsi="Times New Roman"/>
          <w:b w:val="0"/>
          <w:bCs w:val="0"/>
          <w:sz w:val="22"/>
          <w:szCs w:val="22"/>
        </w:rPr>
        <w:t xml:space="preserve">implement all heterogeneity estimators available in </w:t>
      </w:r>
      <w:r w:rsidRPr="0FE1C1F6" w:rsidR="0FE1C1F6">
        <w:rPr>
          <w:rFonts w:ascii="Times New Roman" w:hAnsi="Times New Roman"/>
          <w:b w:val="0"/>
          <w:bCs w:val="0"/>
          <w:sz w:val="22"/>
          <w:szCs w:val="22"/>
        </w:rPr>
        <w:t>dosresmeta</w:t>
      </w:r>
      <w:r w:rsidRPr="0FE1C1F6" w:rsidR="0FE1C1F6">
        <w:rPr>
          <w:rFonts w:ascii="Times New Roman" w:hAnsi="Times New Roman"/>
          <w:b w:val="0"/>
          <w:bCs w:val="0"/>
          <w:sz w:val="22"/>
          <w:szCs w:val="22"/>
        </w:rPr>
        <w:t xml:space="preserve"> or </w:t>
      </w:r>
      <w:r w:rsidRPr="0FE1C1F6" w:rsidR="0FE1C1F6">
        <w:rPr>
          <w:rFonts w:ascii="Times New Roman" w:hAnsi="Times New Roman"/>
          <w:b w:val="0"/>
          <w:bCs w:val="0"/>
          <w:sz w:val="22"/>
          <w:szCs w:val="22"/>
        </w:rPr>
        <w:t>metafor</w:t>
      </w:r>
      <w:r w:rsidRPr="0FE1C1F6" w:rsidR="0FE1C1F6">
        <w:rPr>
          <w:rFonts w:ascii="Times New Roman" w:hAnsi="Times New Roman"/>
          <w:b w:val="0"/>
          <w:bCs w:val="0"/>
          <w:sz w:val="22"/>
          <w:szCs w:val="22"/>
        </w:rPr>
        <w:t xml:space="preserve">. </w:t>
      </w:r>
      <w:r w:rsidRPr="0FE1C1F6" w:rsidR="00F085E1">
        <w:rPr>
          <w:rFonts w:ascii="Times New Roman" w:hAnsi="Times New Roman"/>
          <w:b w:val="0"/>
          <w:bCs w:val="0"/>
          <w:sz w:val="22"/>
          <w:szCs w:val="22"/>
        </w:rPr>
        <w:t>R</w:t>
      </w:r>
      <w:r w:rsidRPr="0FE1C1F6" w:rsidR="0FE1C1F6">
        <w:rPr>
          <w:rFonts w:ascii="Times New Roman" w:hAnsi="Times New Roman"/>
          <w:b w:val="0"/>
          <w:bCs w:val="0"/>
          <w:sz w:val="22"/>
          <w:szCs w:val="22"/>
        </w:rPr>
        <w:t xml:space="preserve">estricted cubic spline models </w:t>
      </w:r>
      <w:r w:rsidRPr="0FE1C1F6" w:rsidR="2C250491">
        <w:rPr>
          <w:rFonts w:ascii="Times New Roman" w:hAnsi="Times New Roman"/>
          <w:b w:val="0"/>
          <w:bCs w:val="0"/>
          <w:sz w:val="22"/>
          <w:szCs w:val="22"/>
        </w:rPr>
        <w:t xml:space="preserve">have been made </w:t>
      </w:r>
      <w:r w:rsidRPr="0FE1C1F6" w:rsidR="0FE1C1F6">
        <w:rPr>
          <w:rFonts w:ascii="Times New Roman" w:hAnsi="Times New Roman"/>
          <w:b w:val="0"/>
          <w:bCs w:val="0"/>
          <w:sz w:val="22"/>
          <w:szCs w:val="22"/>
        </w:rPr>
        <w:t>available as an exploratory feature</w:t>
      </w:r>
      <w:r w:rsidRPr="0FE1C1F6" w:rsidR="00510760">
        <w:rPr>
          <w:rFonts w:ascii="Times New Roman" w:hAnsi="Times New Roman"/>
          <w:b w:val="0"/>
          <w:bCs w:val="0"/>
          <w:sz w:val="22"/>
          <w:szCs w:val="22"/>
        </w:rPr>
        <w:t>. These</w:t>
      </w:r>
      <w:r w:rsidRPr="0FE1C1F6" w:rsidR="0FE1C1F6">
        <w:rPr>
          <w:rFonts w:ascii="Times New Roman" w:hAnsi="Times New Roman"/>
          <w:b w:val="0"/>
          <w:bCs w:val="0"/>
          <w:sz w:val="22"/>
          <w:szCs w:val="22"/>
        </w:rPr>
        <w:t xml:space="preserve"> have not been formally </w:t>
      </w:r>
      <w:r w:rsidRPr="0FE1C1F6" w:rsidR="0FE1C1F6">
        <w:rPr>
          <w:rFonts w:ascii="Times New Roman" w:hAnsi="Times New Roman"/>
          <w:b w:val="0"/>
          <w:bCs w:val="0"/>
          <w:sz w:val="22"/>
          <w:szCs w:val="22"/>
        </w:rPr>
        <w:t>validated</w:t>
      </w:r>
      <w:r w:rsidRPr="0FE1C1F6" w:rsidR="0FE1C1F6">
        <w:rPr>
          <w:rFonts w:ascii="Times New Roman" w:hAnsi="Times New Roman"/>
          <w:b w:val="0"/>
          <w:bCs w:val="0"/>
          <w:sz w:val="22"/>
          <w:szCs w:val="22"/>
        </w:rPr>
        <w:t xml:space="preserve"> against </w:t>
      </w:r>
      <w:r w:rsidRPr="0FE1C1F6" w:rsidR="0FE1C1F6">
        <w:rPr>
          <w:rFonts w:ascii="Times New Roman" w:hAnsi="Times New Roman"/>
          <w:b w:val="0"/>
          <w:bCs w:val="0"/>
          <w:sz w:val="22"/>
          <w:szCs w:val="22"/>
        </w:rPr>
        <w:t xml:space="preserve">R </w:t>
      </w:r>
      <w:r w:rsidRPr="0FE1C1F6" w:rsidR="43DB8D0E">
        <w:rPr>
          <w:rFonts w:ascii="Times New Roman" w:hAnsi="Times New Roman"/>
          <w:b w:val="0"/>
          <w:bCs w:val="0"/>
          <w:sz w:val="22"/>
          <w:szCs w:val="22"/>
        </w:rPr>
        <w:t>.</w:t>
      </w:r>
      <w:r w:rsidRPr="0FE1C1F6" w:rsidR="43DB8D0E">
        <w:rPr>
          <w:rFonts w:ascii="Times New Roman" w:hAnsi="Times New Roman"/>
          <w:b w:val="0"/>
          <w:bCs w:val="0"/>
          <w:sz w:val="22"/>
          <w:szCs w:val="22"/>
        </w:rPr>
        <w:t xml:space="preserve"> We </w:t>
      </w:r>
      <w:r w:rsidRPr="0FE1C1F6" w:rsidR="0FE1C1F6">
        <w:rPr>
          <w:rFonts w:ascii="Times New Roman" w:hAnsi="Times New Roman"/>
          <w:b w:val="0"/>
          <w:bCs w:val="0"/>
          <w:sz w:val="22"/>
          <w:szCs w:val="22"/>
        </w:rPr>
        <w:t xml:space="preserve">should </w:t>
      </w:r>
      <w:r w:rsidRPr="0FE1C1F6" w:rsidR="65DB3B8A">
        <w:rPr>
          <w:rFonts w:ascii="Times New Roman" w:hAnsi="Times New Roman"/>
          <w:b w:val="0"/>
          <w:bCs w:val="0"/>
          <w:sz w:val="22"/>
          <w:szCs w:val="22"/>
        </w:rPr>
        <w:t>treat</w:t>
      </w:r>
      <w:r w:rsidRPr="0FE1C1F6" w:rsidR="0FE1C1F6">
        <w:rPr>
          <w:rFonts w:ascii="Times New Roman" w:hAnsi="Times New Roman"/>
          <w:b w:val="0"/>
          <w:bCs w:val="0"/>
          <w:sz w:val="22"/>
          <w:szCs w:val="22"/>
        </w:rPr>
        <w:t xml:space="preserve"> </w:t>
      </w:r>
      <w:r w:rsidRPr="0FE1C1F6" w:rsidR="49835B02">
        <w:rPr>
          <w:rFonts w:ascii="Times New Roman" w:hAnsi="Times New Roman"/>
          <w:b w:val="0"/>
          <w:bCs w:val="0"/>
          <w:sz w:val="22"/>
          <w:szCs w:val="22"/>
        </w:rPr>
        <w:t xml:space="preserve">these </w:t>
      </w:r>
      <w:r w:rsidRPr="0FE1C1F6" w:rsidR="0FE1C1F6">
        <w:rPr>
          <w:rFonts w:ascii="Times New Roman" w:hAnsi="Times New Roman"/>
          <w:b w:val="0"/>
          <w:bCs w:val="0"/>
          <w:sz w:val="22"/>
          <w:szCs w:val="22"/>
        </w:rPr>
        <w:t xml:space="preserve">as hypothesis-generating. </w:t>
      </w:r>
      <w:r w:rsidRPr="0FE1C1F6" w:rsidR="2CF089C2">
        <w:rPr>
          <w:rFonts w:ascii="Times New Roman" w:hAnsi="Times New Roman"/>
          <w:b w:val="0"/>
          <w:bCs w:val="0"/>
          <w:sz w:val="22"/>
          <w:szCs w:val="22"/>
        </w:rPr>
        <w:t>C</w:t>
      </w:r>
      <w:r w:rsidRPr="0FE1C1F6" w:rsidR="0FE1C1F6">
        <w:rPr>
          <w:rFonts w:ascii="Times New Roman" w:hAnsi="Times New Roman"/>
          <w:b w:val="0"/>
          <w:bCs w:val="0"/>
          <w:sz w:val="22"/>
          <w:szCs w:val="22"/>
        </w:rPr>
        <w:t xml:space="preserve">omputational performance is limited by the client machine and </w:t>
      </w:r>
      <w:r w:rsidRPr="0FE1C1F6" w:rsidR="717C660A">
        <w:rPr>
          <w:rFonts w:ascii="Times New Roman" w:hAnsi="Times New Roman"/>
          <w:b w:val="0"/>
          <w:bCs w:val="0"/>
          <w:sz w:val="22"/>
          <w:szCs w:val="22"/>
        </w:rPr>
        <w:t xml:space="preserve">browser </w:t>
      </w:r>
      <w:r w:rsidRPr="0FE1C1F6" w:rsidR="0FE1C1F6">
        <w:rPr>
          <w:rFonts w:ascii="Times New Roman" w:hAnsi="Times New Roman"/>
          <w:b w:val="0"/>
          <w:bCs w:val="0"/>
          <w:sz w:val="22"/>
          <w:szCs w:val="22"/>
        </w:rPr>
        <w:t>JavaScript engine</w:t>
      </w:r>
      <w:r w:rsidRPr="0FE1C1F6" w:rsidR="67FAECD9">
        <w:rPr>
          <w:rFonts w:ascii="Times New Roman" w:hAnsi="Times New Roman"/>
          <w:b w:val="0"/>
          <w:bCs w:val="0"/>
          <w:sz w:val="22"/>
          <w:szCs w:val="22"/>
        </w:rPr>
        <w:t>. T</w:t>
      </w:r>
      <w:r w:rsidRPr="0FE1C1F6" w:rsidR="0FE1C1F6">
        <w:rPr>
          <w:rFonts w:ascii="Times New Roman" w:hAnsi="Times New Roman"/>
          <w:b w:val="0"/>
          <w:bCs w:val="0"/>
          <w:sz w:val="22"/>
          <w:szCs w:val="22"/>
        </w:rPr>
        <w:t xml:space="preserve">ypical </w:t>
      </w:r>
      <w:r w:rsidRPr="0FE1C1F6" w:rsidR="1B97BB8B">
        <w:rPr>
          <w:rFonts w:ascii="Times New Roman" w:hAnsi="Times New Roman"/>
          <w:b w:val="0"/>
          <w:bCs w:val="0"/>
          <w:sz w:val="22"/>
          <w:szCs w:val="22"/>
        </w:rPr>
        <w:t xml:space="preserve">analyses, however, </w:t>
      </w:r>
      <w:r w:rsidRPr="0FE1C1F6" w:rsidR="0FE1C1F6">
        <w:rPr>
          <w:rFonts w:ascii="Times New Roman" w:hAnsi="Times New Roman"/>
          <w:b w:val="0"/>
          <w:bCs w:val="0"/>
          <w:sz w:val="22"/>
          <w:szCs w:val="22"/>
        </w:rPr>
        <w:t xml:space="preserve">complete in under two seconds for datasets with 20 or fewer studies. </w:t>
      </w:r>
      <w:r w:rsidRPr="0FE1C1F6" w:rsidR="4925CD70">
        <w:rPr>
          <w:rFonts w:ascii="Times New Roman" w:hAnsi="Times New Roman"/>
          <w:b w:val="0"/>
          <w:bCs w:val="0"/>
          <w:sz w:val="22"/>
          <w:szCs w:val="22"/>
        </w:rPr>
        <w:t>P</w:t>
      </w:r>
      <w:r w:rsidRPr="0FE1C1F6" w:rsidR="0FE1C1F6">
        <w:rPr>
          <w:rFonts w:ascii="Times New Roman" w:hAnsi="Times New Roman"/>
          <w:b w:val="0"/>
          <w:bCs w:val="0"/>
          <w:sz w:val="22"/>
          <w:szCs w:val="22"/>
        </w:rPr>
        <w:t xml:space="preserve">ublication bias diagnostics such as funnel plot asymmetry tests </w:t>
      </w:r>
      <w:r w:rsidRPr="0FE1C1F6" w:rsidR="47A314AD">
        <w:rPr>
          <w:rFonts w:ascii="Times New Roman" w:hAnsi="Times New Roman"/>
          <w:b w:val="0"/>
          <w:bCs w:val="0"/>
          <w:sz w:val="22"/>
          <w:szCs w:val="22"/>
        </w:rPr>
        <w:t xml:space="preserve">also </w:t>
      </w:r>
      <w:r w:rsidRPr="0FE1C1F6" w:rsidR="0FE1C1F6">
        <w:rPr>
          <w:rFonts w:ascii="Times New Roman" w:hAnsi="Times New Roman"/>
          <w:b w:val="0"/>
          <w:bCs w:val="0"/>
          <w:sz w:val="22"/>
          <w:szCs w:val="22"/>
        </w:rPr>
        <w:t>have known limitations with small numbers of studies [13]</w:t>
      </w:r>
      <w:r w:rsidRPr="0FE1C1F6" w:rsidR="6148B70A">
        <w:rPr>
          <w:rFonts w:ascii="Times New Roman" w:hAnsi="Times New Roman"/>
          <w:b w:val="0"/>
          <w:bCs w:val="0"/>
          <w:sz w:val="22"/>
          <w:szCs w:val="22"/>
        </w:rPr>
        <w:t>. They</w:t>
      </w:r>
      <w:r w:rsidRPr="0FE1C1F6" w:rsidR="0FE1C1F6">
        <w:rPr>
          <w:rFonts w:ascii="Times New Roman" w:hAnsi="Times New Roman"/>
          <w:b w:val="0"/>
          <w:bCs w:val="0"/>
          <w:sz w:val="22"/>
          <w:szCs w:val="22"/>
        </w:rPr>
        <w:t xml:space="preserve"> should be interpreted as exploratory rather than confirmatory.</w:t>
      </w:r>
    </w:p>
    <w:p xmlns:wp14="http://schemas.microsoft.com/office/word/2010/wordml" w:rsidP="0FE1C1F6" w14:paraId="164655B2" wp14:textId="2150B2B4">
      <w:pPr>
        <w:rPr>
          <w:rFonts w:ascii="Times New Roman" w:hAnsi="Times New Roman"/>
          <w:b w:val="0"/>
          <w:bCs w:val="0"/>
          <w:sz w:val="22"/>
          <w:szCs w:val="22"/>
        </w:rPr>
      </w:pPr>
      <w:r w:rsidRPr="0FE1C1F6" w:rsidR="0FE1C1F6">
        <w:rPr>
          <w:rFonts w:ascii="Times New Roman" w:hAnsi="Times New Roman"/>
          <w:b w:val="0"/>
          <w:bCs w:val="0"/>
          <w:sz w:val="22"/>
          <w:szCs w:val="22"/>
        </w:rPr>
        <w:t xml:space="preserve">Dose Response Pro </w:t>
      </w:r>
      <w:r w:rsidRPr="0FE1C1F6" w:rsidR="0FE1C1F6">
        <w:rPr>
          <w:rFonts w:ascii="Times New Roman" w:hAnsi="Times New Roman"/>
          <w:b w:val="0"/>
          <w:bCs w:val="0"/>
          <w:sz w:val="22"/>
          <w:szCs w:val="22"/>
        </w:rPr>
        <w:t xml:space="preserve">rather </w:t>
      </w:r>
      <w:r w:rsidRPr="0FE1C1F6" w:rsidR="694E174F">
        <w:rPr>
          <w:rFonts w:ascii="Times New Roman" w:hAnsi="Times New Roman"/>
          <w:b w:val="0"/>
          <w:bCs w:val="0"/>
          <w:sz w:val="22"/>
          <w:szCs w:val="22"/>
        </w:rPr>
        <w:t>does</w:t>
      </w:r>
      <w:r w:rsidRPr="0FE1C1F6" w:rsidR="694E174F">
        <w:rPr>
          <w:rFonts w:ascii="Times New Roman" w:hAnsi="Times New Roman"/>
          <w:b w:val="0"/>
          <w:bCs w:val="0"/>
          <w:sz w:val="22"/>
          <w:szCs w:val="22"/>
        </w:rPr>
        <w:t xml:space="preserve"> not</w:t>
      </w:r>
      <w:r w:rsidRPr="0FE1C1F6" w:rsidR="0FE1C1F6">
        <w:rPr>
          <w:rFonts w:ascii="Times New Roman" w:hAnsi="Times New Roman"/>
          <w:b w:val="0"/>
          <w:bCs w:val="0"/>
          <w:sz w:val="22"/>
          <w:szCs w:val="22"/>
        </w:rPr>
        <w:t xml:space="preserve"> </w:t>
      </w:r>
      <w:r w:rsidRPr="0FE1C1F6" w:rsidR="657CF035">
        <w:rPr>
          <w:rFonts w:ascii="Times New Roman" w:hAnsi="Times New Roman"/>
          <w:b w:val="0"/>
          <w:bCs w:val="0"/>
          <w:sz w:val="22"/>
          <w:szCs w:val="22"/>
        </w:rPr>
        <w:t>replace R</w:t>
      </w:r>
      <w:r w:rsidRPr="0FE1C1F6" w:rsidR="0FE1C1F6">
        <w:rPr>
          <w:rFonts w:ascii="Times New Roman" w:hAnsi="Times New Roman"/>
          <w:b w:val="0"/>
          <w:bCs w:val="0"/>
          <w:sz w:val="22"/>
          <w:szCs w:val="22"/>
        </w:rPr>
        <w:t xml:space="preserve"> packages</w:t>
      </w:r>
      <w:r w:rsidRPr="0FE1C1F6" w:rsidR="7C53D56A">
        <w:rPr>
          <w:rFonts w:ascii="Times New Roman" w:hAnsi="Times New Roman"/>
          <w:b w:val="0"/>
          <w:bCs w:val="0"/>
          <w:sz w:val="22"/>
          <w:szCs w:val="22"/>
        </w:rPr>
        <w:t xml:space="preserve"> but complements them</w:t>
      </w:r>
      <w:r w:rsidRPr="0FE1C1F6" w:rsidR="0FE1C1F6">
        <w:rPr>
          <w:rFonts w:ascii="Times New Roman" w:hAnsi="Times New Roman"/>
          <w:b w:val="0"/>
          <w:bCs w:val="0"/>
          <w:sz w:val="22"/>
          <w:szCs w:val="22"/>
        </w:rPr>
        <w:t>.</w:t>
      </w:r>
      <w:r w:rsidRPr="0FE1C1F6" w:rsidR="0FE1C1F6">
        <w:rPr>
          <w:rFonts w:ascii="Times New Roman" w:hAnsi="Times New Roman"/>
          <w:b w:val="0"/>
          <w:bCs w:val="0"/>
          <w:sz w:val="22"/>
          <w:szCs w:val="22"/>
        </w:rPr>
        <w:t xml:space="preserve"> For routine dose-response meta-analysis with standard models, it </w:t>
      </w:r>
      <w:r w:rsidRPr="0FE1C1F6" w:rsidR="6CA60421">
        <w:rPr>
          <w:rFonts w:ascii="Times New Roman" w:hAnsi="Times New Roman"/>
          <w:b w:val="0"/>
          <w:bCs w:val="0"/>
          <w:sz w:val="22"/>
          <w:szCs w:val="22"/>
        </w:rPr>
        <w:t xml:space="preserve">is </w:t>
      </w:r>
      <w:r w:rsidRPr="0FE1C1F6" w:rsidR="0FE1C1F6">
        <w:rPr>
          <w:rFonts w:ascii="Times New Roman" w:hAnsi="Times New Roman"/>
          <w:b w:val="0"/>
          <w:bCs w:val="0"/>
          <w:sz w:val="22"/>
          <w:szCs w:val="22"/>
        </w:rPr>
        <w:t>an accessible and validated alternative.</w:t>
      </w:r>
      <w:r w:rsidRPr="0FE1C1F6" w:rsidR="633C6E2D">
        <w:rPr>
          <w:rFonts w:ascii="Times New Roman" w:hAnsi="Times New Roman"/>
          <w:b w:val="0"/>
          <w:bCs w:val="0"/>
          <w:sz w:val="22"/>
          <w:szCs w:val="22"/>
        </w:rPr>
        <w:t xml:space="preserve"> However</w:t>
      </w:r>
      <w:r w:rsidRPr="0FE1C1F6" w:rsidR="78A4F36E">
        <w:rPr>
          <w:rFonts w:ascii="Times New Roman" w:hAnsi="Times New Roman"/>
          <w:b w:val="0"/>
          <w:bCs w:val="0"/>
          <w:sz w:val="22"/>
          <w:szCs w:val="22"/>
        </w:rPr>
        <w:t>,</w:t>
      </w:r>
      <w:r w:rsidRPr="0FE1C1F6" w:rsidR="633C6E2D">
        <w:rPr>
          <w:rFonts w:ascii="Times New Roman" w:hAnsi="Times New Roman"/>
          <w:b w:val="0"/>
          <w:bCs w:val="0"/>
          <w:sz w:val="22"/>
          <w:szCs w:val="22"/>
        </w:rPr>
        <w:t xml:space="preserve"> advanced</w:t>
      </w:r>
      <w:r w:rsidRPr="0FE1C1F6" w:rsidR="0FE1C1F6">
        <w:rPr>
          <w:rFonts w:ascii="Times New Roman" w:hAnsi="Times New Roman"/>
          <w:b w:val="0"/>
          <w:bCs w:val="0"/>
          <w:sz w:val="22"/>
          <w:szCs w:val="22"/>
        </w:rPr>
        <w:t xml:space="preserve"> analyses requiring custom models, extensive simulation, or integration with larger </w:t>
      </w:r>
      <w:r w:rsidRPr="0FE1C1F6" w:rsidR="423B2765">
        <w:rPr>
          <w:rFonts w:ascii="Times New Roman" w:hAnsi="Times New Roman"/>
          <w:b w:val="0"/>
          <w:bCs w:val="0"/>
          <w:sz w:val="22"/>
          <w:szCs w:val="22"/>
        </w:rPr>
        <w:t>pipelines;</w:t>
      </w:r>
      <w:r w:rsidRPr="0FE1C1F6" w:rsidR="0FE1C1F6">
        <w:rPr>
          <w:rFonts w:ascii="Times New Roman" w:hAnsi="Times New Roman"/>
          <w:b w:val="0"/>
          <w:bCs w:val="0"/>
          <w:sz w:val="22"/>
          <w:szCs w:val="22"/>
        </w:rPr>
        <w:t xml:space="preserve"> R-based workflows </w:t>
      </w:r>
      <w:r w:rsidRPr="0FE1C1F6" w:rsidR="000C944B">
        <w:rPr>
          <w:rFonts w:ascii="Times New Roman" w:hAnsi="Times New Roman"/>
          <w:b w:val="0"/>
          <w:bCs w:val="0"/>
          <w:sz w:val="22"/>
          <w:szCs w:val="22"/>
        </w:rPr>
        <w:t>can still be used.</w:t>
      </w:r>
    </w:p>
    <w:p xmlns:wp14="http://schemas.microsoft.com/office/word/2010/wordml" w14:paraId="4B7D4A90" wp14:textId="77777777">
      <w:pPr>
        <w:pStyle w:val="Heading1"/>
      </w:pPr>
      <w:r>
        <w:rPr>
          <w:color w:val="000000"/>
        </w:rPr>
        <w:t>Software availability</w:t>
      </w:r>
    </w:p>
    <w:p xmlns:wp14="http://schemas.microsoft.com/office/word/2010/wordml" w14:paraId="2CAAEAF4" wp14:textId="77777777">
      <w:r>
        <w:rPr>
          <w:rFonts w:ascii="Times New Roman" w:hAnsi="Times New Roman"/>
          <w:b/>
          <w:i w:val="0"/>
          <w:sz w:val="22"/>
        </w:rPr>
        <w:t xml:space="preserve">Source code: </w:t>
      </w:r>
      <w:r>
        <w:rPr>
          <w:rFonts w:ascii="Times New Roman" w:hAnsi="Times New Roman"/>
          <w:b w:val="0"/>
          <w:i w:val="0"/>
          <w:sz w:val="22"/>
        </w:rPr>
        <w:t>https://github.com/mahmood726-cyber/dose-response-pro</w:t>
      </w:r>
    </w:p>
    <w:p xmlns:wp14="http://schemas.microsoft.com/office/word/2010/wordml" w14:paraId="5A5444FF" wp14:textId="77777777">
      <w:r>
        <w:rPr>
          <w:rFonts w:ascii="Times New Roman" w:hAnsi="Times New Roman"/>
          <w:b/>
          <w:i w:val="0"/>
          <w:sz w:val="22"/>
        </w:rPr>
        <w:t xml:space="preserve">Archived source code at time of publication: </w:t>
      </w:r>
      <w:r>
        <w:rPr>
          <w:rFonts w:ascii="Times New Roman" w:hAnsi="Times New Roman"/>
          <w:b w:val="0"/>
          <w:i w:val="0"/>
          <w:sz w:val="22"/>
        </w:rPr>
        <w:t>https://doi.org/10.5281/zenodo.18922680</w:t>
      </w:r>
    </w:p>
    <w:p xmlns:wp14="http://schemas.microsoft.com/office/word/2010/wordml" w14:paraId="4E887EBC" wp14:textId="77777777">
      <w:r>
        <w:rPr>
          <w:rFonts w:ascii="Times New Roman" w:hAnsi="Times New Roman"/>
          <w:b/>
          <w:i w:val="0"/>
          <w:sz w:val="22"/>
        </w:rPr>
        <w:t xml:space="preserve">Live demo: </w:t>
      </w:r>
      <w:r>
        <w:rPr>
          <w:rFonts w:ascii="Times New Roman" w:hAnsi="Times New Roman"/>
          <w:b w:val="0"/>
          <w:i w:val="0"/>
          <w:sz w:val="22"/>
        </w:rPr>
        <w:t>https://mahmood726-cyber.github.io/dose-response-pro/</w:t>
      </w:r>
    </w:p>
    <w:p xmlns:wp14="http://schemas.microsoft.com/office/word/2010/wordml" w14:paraId="0AE5A22E" wp14:textId="77777777">
      <w:r>
        <w:rPr>
          <w:rFonts w:ascii="Times New Roman" w:hAnsi="Times New Roman"/>
          <w:b/>
          <w:i w:val="0"/>
          <w:sz w:val="22"/>
        </w:rPr>
        <w:t xml:space="preserve">License: </w:t>
      </w:r>
      <w:r>
        <w:rPr>
          <w:rFonts w:ascii="Times New Roman" w:hAnsi="Times New Roman"/>
          <w:b w:val="0"/>
          <w:i w:val="0"/>
          <w:sz w:val="22"/>
        </w:rPr>
        <w:t>MIT (https://opensource.org/licenses/MIT)</w:t>
      </w:r>
    </w:p>
    <w:p xmlns:wp14="http://schemas.microsoft.com/office/word/2010/wordml" w14:paraId="36E8CFCB" wp14:textId="77777777">
      <w:pPr>
        <w:pStyle w:val="Heading1"/>
      </w:pPr>
      <w:r>
        <w:rPr>
          <w:color w:val="000000"/>
        </w:rPr>
        <w:t>Data availability</w:t>
      </w:r>
    </w:p>
    <w:p xmlns:wp14="http://schemas.microsoft.com/office/word/2010/wordml" w14:paraId="0BD1A52D" wp14:textId="77777777">
      <w:r>
        <w:rPr>
          <w:rFonts w:ascii="Times New Roman" w:hAnsi="Times New Roman"/>
          <w:b w:val="0"/>
          <w:sz w:val="22"/>
        </w:rPr>
        <w:t>No new clinical data were generated for this article. The sample dataset used in the demonstrations (sample_dose_response_data.csv) and teaching datasets are included in the source code repository. The R validation script and full validation output are available at tests/validate_dose_response_pro.R and tests/r_validation_results.json in the repository.</w:t>
      </w:r>
    </w:p>
    <w:p xmlns:wp14="http://schemas.microsoft.com/office/word/2010/wordml" w14:paraId="05E69CC0" wp14:textId="77777777">
      <w:pPr>
        <w:pStyle w:val="Heading1"/>
      </w:pPr>
      <w:r>
        <w:rPr>
          <w:color w:val="000000"/>
        </w:rPr>
        <w:t>Competing interests</w:t>
      </w:r>
    </w:p>
    <w:p xmlns:wp14="http://schemas.microsoft.com/office/word/2010/wordml" w14:paraId="7E070D6C" wp14:textId="77777777">
      <w:r>
        <w:rPr>
          <w:rFonts w:ascii="Times New Roman" w:hAnsi="Times New Roman"/>
          <w:b w:val="0"/>
          <w:sz w:val="22"/>
        </w:rPr>
        <w:t>No competing interests were disclosed.</w:t>
      </w:r>
    </w:p>
    <w:p xmlns:wp14="http://schemas.microsoft.com/office/word/2010/wordml" w14:paraId="2200861C" wp14:textId="77777777">
      <w:pPr>
        <w:pStyle w:val="Heading1"/>
      </w:pPr>
      <w:r>
        <w:rPr>
          <w:color w:val="000000"/>
        </w:rPr>
        <w:t>Grant information</w:t>
      </w:r>
    </w:p>
    <w:p xmlns:wp14="http://schemas.microsoft.com/office/word/2010/wordml" w14:paraId="3BB7EAB1" wp14:textId="77777777">
      <w:r>
        <w:rPr>
          <w:rFonts w:ascii="Times New Roman" w:hAnsi="Times New Roman"/>
          <w:b w:val="0"/>
          <w:sz w:val="22"/>
        </w:rPr>
        <w:t>The authors declared that no grants were involved in supporting this work.</w:t>
      </w:r>
    </w:p>
    <w:p xmlns:wp14="http://schemas.microsoft.com/office/word/2010/wordml" w14:paraId="79CCAD17" wp14:textId="77777777">
      <w:pPr>
        <w:pStyle w:val="Heading1"/>
      </w:pPr>
      <w:r>
        <w:rPr>
          <w:color w:val="000000"/>
        </w:rPr>
        <w:t>Acknowledgements</w:t>
      </w:r>
    </w:p>
    <w:p xmlns:wp14="http://schemas.microsoft.com/office/word/2010/wordml" w14:paraId="6F7CD133" wp14:textId="77777777">
      <w:r>
        <w:rPr>
          <w:rFonts w:ascii="Times New Roman" w:hAnsi="Times New Roman"/>
          <w:b w:val="0"/>
          <w:sz w:val="22"/>
        </w:rPr>
        <w:t>The authors thank the developers of the dosresmeta, metafor, and mvmeta R packages for providing the reference implementations used in validation.</w:t>
      </w:r>
    </w:p>
    <w:p xmlns:wp14="http://schemas.microsoft.com/office/word/2010/wordml" w14:paraId="071E4E01" wp14:textId="77777777">
      <w:pPr>
        <w:pStyle w:val="Heading1"/>
      </w:pPr>
      <w:r>
        <w:rPr>
          <w:color w:val="000000"/>
        </w:rPr>
        <w:t>References</w:t>
      </w:r>
    </w:p>
    <w:p xmlns:wp14="http://schemas.microsoft.com/office/word/2010/wordml" w14:paraId="545CB145" wp14:textId="77777777">
      <w:pPr>
        <w:spacing w:after="80"/>
      </w:pPr>
      <w:r>
        <w:rPr>
          <w:rFonts w:ascii="Times New Roman" w:hAnsi="Times New Roman"/>
          <w:sz w:val="20"/>
        </w:rPr>
        <w:t>1. Greenland S, Longnecker MP. Methods for trend estimation from summarized dose-response data, with applications to meta-analysis. Am J Epidemiol. 1992;135(11):1301-1309.</w:t>
      </w:r>
    </w:p>
    <w:p xmlns:wp14="http://schemas.microsoft.com/office/word/2010/wordml" w14:paraId="41DC4726" wp14:textId="77777777">
      <w:pPr>
        <w:spacing w:after="80"/>
      </w:pPr>
      <w:r>
        <w:rPr>
          <w:rFonts w:ascii="Times New Roman" w:hAnsi="Times New Roman"/>
          <w:sz w:val="20"/>
        </w:rPr>
        <w:t>2. Orsini N, Li R, Wolk A, Khudyakov P, Spiegelman D. Meta-analysis for linear and nonlinear dose-response relations: examples, an evaluation of approximations, and software. Am J Epidemiol. 2012;175(1):66-73.</w:t>
      </w:r>
    </w:p>
    <w:p xmlns:wp14="http://schemas.microsoft.com/office/word/2010/wordml" w14:paraId="7169DAC9" wp14:textId="77777777">
      <w:pPr>
        <w:spacing w:after="80"/>
      </w:pPr>
      <w:r>
        <w:rPr>
          <w:rFonts w:ascii="Times New Roman" w:hAnsi="Times New Roman"/>
          <w:sz w:val="20"/>
        </w:rPr>
        <w:t>3. Berlin JA, Longnecker MP, Greenland S. Meta-analysis of epidemiologic dose-response data. Epidemiology. 1993;4(3):218-228.</w:t>
      </w:r>
    </w:p>
    <w:p xmlns:wp14="http://schemas.microsoft.com/office/word/2010/wordml" w14:paraId="198B2A47" wp14:textId="77777777">
      <w:pPr>
        <w:spacing w:after="80"/>
      </w:pPr>
      <w:r>
        <w:rPr>
          <w:rFonts w:ascii="Times New Roman" w:hAnsi="Times New Roman"/>
          <w:sz w:val="20"/>
        </w:rPr>
        <w:t>4. Crippa A, Orsini N. Dose-response meta-analysis of differences in means. BMC Med Res Methodol. 2016;16:91.</w:t>
      </w:r>
    </w:p>
    <w:p xmlns:wp14="http://schemas.microsoft.com/office/word/2010/wordml" w14:paraId="7365C47C" wp14:textId="77777777">
      <w:pPr>
        <w:spacing w:after="80"/>
      </w:pPr>
      <w:r>
        <w:rPr>
          <w:rFonts w:ascii="Times New Roman" w:hAnsi="Times New Roman"/>
          <w:sz w:val="20"/>
        </w:rPr>
        <w:t>5. Gasparrini A, Armstrong B, Kenward MG. Multivariate meta-analysis for non-linear and other multi-parameter associations. Stat Med. 2012;31(29):3821-3839.</w:t>
      </w:r>
    </w:p>
    <w:p xmlns:wp14="http://schemas.microsoft.com/office/word/2010/wordml" w14:paraId="60804455" wp14:textId="77777777">
      <w:pPr>
        <w:spacing w:after="80"/>
      </w:pPr>
      <w:r>
        <w:rPr>
          <w:rFonts w:ascii="Times New Roman" w:hAnsi="Times New Roman"/>
          <w:sz w:val="20"/>
        </w:rPr>
        <w:t>6. Viechtbauer W. Conducting meta-analyses in R with the metafor package. J Stat Softw. 2010;36(3):1-48.</w:t>
      </w:r>
    </w:p>
    <w:p xmlns:wp14="http://schemas.microsoft.com/office/word/2010/wordml" w14:paraId="5FE56362" wp14:textId="77777777">
      <w:pPr>
        <w:spacing w:after="80"/>
      </w:pPr>
      <w:r>
        <w:rPr>
          <w:rFonts w:ascii="Times New Roman" w:hAnsi="Times New Roman"/>
          <w:sz w:val="20"/>
        </w:rPr>
        <w:t>7. Orsini N, Bellocco R, Greenland S. Generalized least squares for trend estimation of summarized dose-response data. Stata J. 2006;6(1):40-57.</w:t>
      </w:r>
    </w:p>
    <w:p xmlns:wp14="http://schemas.microsoft.com/office/word/2010/wordml" w14:paraId="0710AF02" wp14:textId="77777777">
      <w:pPr>
        <w:spacing w:after="80"/>
      </w:pPr>
      <w:r>
        <w:rPr>
          <w:rFonts w:ascii="Times New Roman" w:hAnsi="Times New Roman"/>
          <w:sz w:val="20"/>
        </w:rPr>
        <w:t>8. Borenstein M, Hedges LV, Higgins JPT, Rothstein HR. Introduction to Meta-Analysis. Chichester: Wiley; 2009.</w:t>
      </w:r>
    </w:p>
    <w:p xmlns:wp14="http://schemas.microsoft.com/office/word/2010/wordml" w14:paraId="5A6004CD" wp14:textId="77777777">
      <w:pPr>
        <w:spacing w:after="80"/>
      </w:pPr>
      <w:r>
        <w:rPr>
          <w:rFonts w:ascii="Times New Roman" w:hAnsi="Times New Roman"/>
          <w:sz w:val="20"/>
        </w:rPr>
        <w:t>9. Wallace BC, Schmid CH, Lau J, Trikalinos TA. Meta-Analyst: software for meta-analysis of binary, continuous and diagnostic data. BMC Med Res Methodol. 2009;9:80.</w:t>
      </w:r>
    </w:p>
    <w:p xmlns:wp14="http://schemas.microsoft.com/office/word/2010/wordml" w14:paraId="67FA6992" wp14:textId="77777777">
      <w:pPr>
        <w:spacing w:after="80"/>
      </w:pPr>
      <w:r>
        <w:rPr>
          <w:rFonts w:ascii="Times New Roman" w:hAnsi="Times New Roman"/>
          <w:sz w:val="20"/>
        </w:rPr>
        <w:t>10. Owen RK, Bradbury N, Xin Y, Cooper N, Sutton A. MetaInsight: an interactive web-based tool for analyzing, interrogating, and visualizing network meta-analyses using R-shiny and netmeta. Res Synth Methods. 2019;10(4):569-581.</w:t>
      </w:r>
    </w:p>
    <w:p xmlns:wp14="http://schemas.microsoft.com/office/word/2010/wordml" w14:paraId="4ECC3D05" wp14:textId="77777777">
      <w:pPr>
        <w:spacing w:after="80"/>
      </w:pPr>
      <w:r>
        <w:rPr>
          <w:rFonts w:ascii="Times New Roman" w:hAnsi="Times New Roman"/>
          <w:sz w:val="20"/>
        </w:rPr>
        <w:t>11. Freeman SC, Kerby CR, Patel A, Cooper NJ, Quinn T, Sutton AJ. Development of an interactive web-based tool to conduct and interrogate meta-analysis of diagnostic test accuracy studies: MetaDTA. BMC Med Res Methodol. 2019;19:81.</w:t>
      </w:r>
    </w:p>
    <w:p xmlns:wp14="http://schemas.microsoft.com/office/word/2010/wordml" w14:paraId="49009986" wp14:textId="77777777">
      <w:pPr>
        <w:spacing w:after="80"/>
      </w:pPr>
      <w:r>
        <w:rPr>
          <w:rFonts w:ascii="Times New Roman" w:hAnsi="Times New Roman"/>
          <w:sz w:val="20"/>
        </w:rPr>
        <w:t>12. DerSimonian R, Laird N. Meta-analysis in clinical trials. Control Clin Trials. 1986;7(3):177-188.</w:t>
      </w:r>
    </w:p>
    <w:p xmlns:wp14="http://schemas.microsoft.com/office/word/2010/wordml" w14:paraId="433FD017" wp14:textId="77777777">
      <w:pPr>
        <w:spacing w:after="80"/>
      </w:pPr>
      <w:r>
        <w:rPr>
          <w:rFonts w:ascii="Times New Roman" w:hAnsi="Times New Roman"/>
          <w:sz w:val="20"/>
        </w:rPr>
        <w:t>13. Higgins JPT, Thompson SG. Quantifying heterogeneity in a meta-analysis. Stat Med. 2002;21(11):1539-1558.</w:t>
      </w:r>
    </w:p>
    <w:p xmlns:wp14="http://schemas.microsoft.com/office/word/2010/wordml" w14:paraId="04C848BB" wp14:textId="77777777">
      <w:pPr>
        <w:spacing w:after="80"/>
      </w:pPr>
      <w:r>
        <w:rPr>
          <w:rFonts w:ascii="Times New Roman" w:hAnsi="Times New Roman"/>
          <w:sz w:val="20"/>
        </w:rPr>
        <w:t>14. Page MJ, McKenzie JE, Bossuyt PM, et al. The PRISMA 2020 statement: an updated guideline for reporting systematic reviews. BMJ. 2021;372:n71.</w:t>
      </w:r>
    </w:p>
    <w:p xmlns:wp14="http://schemas.microsoft.com/office/word/2010/wordml" w14:paraId="02EB378F" wp14:textId="77777777">
      <w:r>
        <w:br w:type="page"/>
      </w:r>
    </w:p>
    <w:p xmlns:wp14="http://schemas.microsoft.com/office/word/2010/wordml" w14:paraId="22D7CCE4" wp14:textId="77777777">
      <w:pPr>
        <w:pStyle w:val="Heading1"/>
      </w:pPr>
      <w:r>
        <w:rPr>
          <w:color w:val="000000"/>
        </w:rPr>
        <w:t>Figures</w:t>
      </w:r>
    </w:p>
    <w:p xmlns:wp14="http://schemas.microsoft.com/office/word/2010/wordml" w14:paraId="203636C2" wp14:textId="77777777">
      <w:r>
        <w:rPr>
          <w:rFonts w:ascii="Times New Roman" w:hAnsi="Times New Roman"/>
          <w:b/>
          <w:sz w:val="22"/>
        </w:rPr>
        <w:t>Figure 1. Main application interface showing data input and analysis results for the sample dataset.</w:t>
      </w:r>
    </w:p>
    <w:p xmlns:wp14="http://schemas.microsoft.com/office/word/2010/wordml" w14:paraId="6A05A809" wp14:textId="77777777"/>
    <w:p xmlns:wp14="http://schemas.microsoft.com/office/word/2010/wordml" w14:paraId="1EA52705" wp14:textId="77777777">
      <w:r>
        <w:rPr>
          <w:rFonts w:ascii="Times New Roman" w:hAnsi="Times New Roman"/>
          <w:b/>
          <w:sz w:val="22"/>
        </w:rPr>
        <w:t>Figure 2. Dose-response curve with 95% confidence intervals generated from the sample dataset using the quadratic model.</w:t>
      </w:r>
    </w:p>
    <w:p xmlns:wp14="http://schemas.microsoft.com/office/word/2010/wordml" w14:paraId="5A39BBE3" wp14:textId="77777777"/>
    <w:p xmlns:wp14="http://schemas.microsoft.com/office/word/2010/wordml" w14:paraId="5455C5BA" wp14:textId="77777777">
      <w:r>
        <w:rPr>
          <w:rFonts w:ascii="Times New Roman" w:hAnsi="Times New Roman"/>
          <w:b/>
          <w:sz w:val="22"/>
        </w:rPr>
        <w:t>Figure 3. Publication bias assessment panel showing funnel plot and asymmetry diagnostics.</w:t>
      </w:r>
    </w:p>
    <w:sectPr w:rsidRPr="0006063C" w:rsidR="00FC693F"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C944B"/>
    <w:rsid w:val="0015074B"/>
    <w:rsid w:val="0029639D"/>
    <w:rsid w:val="00326F90"/>
    <w:rsid w:val="00510760"/>
    <w:rsid w:val="00570C4D"/>
    <w:rsid w:val="00AA1D8D"/>
    <w:rsid w:val="00B47730"/>
    <w:rsid w:val="00CB0664"/>
    <w:rsid w:val="00F085E1"/>
    <w:rsid w:val="00FC693F"/>
    <w:rsid w:val="0110EDE4"/>
    <w:rsid w:val="013F54CF"/>
    <w:rsid w:val="017A1851"/>
    <w:rsid w:val="020DF507"/>
    <w:rsid w:val="02187A8C"/>
    <w:rsid w:val="0350018F"/>
    <w:rsid w:val="04618AED"/>
    <w:rsid w:val="05CB0F51"/>
    <w:rsid w:val="067B4B6C"/>
    <w:rsid w:val="06B2FB8A"/>
    <w:rsid w:val="06BBA856"/>
    <w:rsid w:val="0830C95F"/>
    <w:rsid w:val="0860B3B2"/>
    <w:rsid w:val="09214728"/>
    <w:rsid w:val="0A4EDCD2"/>
    <w:rsid w:val="0A6A2953"/>
    <w:rsid w:val="0B174DE1"/>
    <w:rsid w:val="0B3B16B0"/>
    <w:rsid w:val="0DA02FCE"/>
    <w:rsid w:val="0DAA64EF"/>
    <w:rsid w:val="0E2F325E"/>
    <w:rsid w:val="0F4426E2"/>
    <w:rsid w:val="0F5F15A2"/>
    <w:rsid w:val="0FE1C1F6"/>
    <w:rsid w:val="104C8512"/>
    <w:rsid w:val="1091D334"/>
    <w:rsid w:val="10B7BDBF"/>
    <w:rsid w:val="1105007E"/>
    <w:rsid w:val="11B1FE83"/>
    <w:rsid w:val="12BCF9DD"/>
    <w:rsid w:val="1359A32D"/>
    <w:rsid w:val="138919C8"/>
    <w:rsid w:val="149519B4"/>
    <w:rsid w:val="153AA082"/>
    <w:rsid w:val="1690CEB5"/>
    <w:rsid w:val="182FE7D6"/>
    <w:rsid w:val="186E55E7"/>
    <w:rsid w:val="18B42973"/>
    <w:rsid w:val="191B182E"/>
    <w:rsid w:val="19620E17"/>
    <w:rsid w:val="19B5363E"/>
    <w:rsid w:val="1A1C1246"/>
    <w:rsid w:val="1A7012D2"/>
    <w:rsid w:val="1AB88CAF"/>
    <w:rsid w:val="1AE6675D"/>
    <w:rsid w:val="1B1A5F8B"/>
    <w:rsid w:val="1B29717E"/>
    <w:rsid w:val="1B774632"/>
    <w:rsid w:val="1B8AE536"/>
    <w:rsid w:val="1B97BB8B"/>
    <w:rsid w:val="1D8105F9"/>
    <w:rsid w:val="1DF93F39"/>
    <w:rsid w:val="1E483195"/>
    <w:rsid w:val="1E80E3ED"/>
    <w:rsid w:val="1EA85090"/>
    <w:rsid w:val="1EC7A6D4"/>
    <w:rsid w:val="1F4658B0"/>
    <w:rsid w:val="1F55F914"/>
    <w:rsid w:val="20721533"/>
    <w:rsid w:val="20F806B0"/>
    <w:rsid w:val="21BFDD74"/>
    <w:rsid w:val="232E58B5"/>
    <w:rsid w:val="23992445"/>
    <w:rsid w:val="240AC752"/>
    <w:rsid w:val="24785694"/>
    <w:rsid w:val="2551482C"/>
    <w:rsid w:val="25595E87"/>
    <w:rsid w:val="25CFD4C5"/>
    <w:rsid w:val="262CD7A8"/>
    <w:rsid w:val="264455B1"/>
    <w:rsid w:val="265DC502"/>
    <w:rsid w:val="2694DB29"/>
    <w:rsid w:val="278F5809"/>
    <w:rsid w:val="27936FF0"/>
    <w:rsid w:val="279A2294"/>
    <w:rsid w:val="27C1B167"/>
    <w:rsid w:val="2812B48D"/>
    <w:rsid w:val="281AF242"/>
    <w:rsid w:val="2867187B"/>
    <w:rsid w:val="28E6BEC5"/>
    <w:rsid w:val="294A1CBF"/>
    <w:rsid w:val="2A0309B0"/>
    <w:rsid w:val="2A596D8B"/>
    <w:rsid w:val="2AF4EA40"/>
    <w:rsid w:val="2B05A4EB"/>
    <w:rsid w:val="2BA7F09C"/>
    <w:rsid w:val="2C250491"/>
    <w:rsid w:val="2CAE4C5D"/>
    <w:rsid w:val="2CF089C2"/>
    <w:rsid w:val="2D7F1E77"/>
    <w:rsid w:val="2DBB219A"/>
    <w:rsid w:val="2EA581FF"/>
    <w:rsid w:val="2EA79857"/>
    <w:rsid w:val="306E303D"/>
    <w:rsid w:val="3086F89B"/>
    <w:rsid w:val="31159625"/>
    <w:rsid w:val="31340D4B"/>
    <w:rsid w:val="31705C09"/>
    <w:rsid w:val="3266C95B"/>
    <w:rsid w:val="32A9F195"/>
    <w:rsid w:val="33CE47E2"/>
    <w:rsid w:val="33EF0E8D"/>
    <w:rsid w:val="3404B27E"/>
    <w:rsid w:val="344A460C"/>
    <w:rsid w:val="34738B1F"/>
    <w:rsid w:val="34B34470"/>
    <w:rsid w:val="34CAD3FE"/>
    <w:rsid w:val="35514036"/>
    <w:rsid w:val="35547FEE"/>
    <w:rsid w:val="36EAC8A9"/>
    <w:rsid w:val="37EE48E8"/>
    <w:rsid w:val="3829A6AC"/>
    <w:rsid w:val="384672CA"/>
    <w:rsid w:val="39A381FD"/>
    <w:rsid w:val="39DF1B2B"/>
    <w:rsid w:val="3B3D140F"/>
    <w:rsid w:val="3C095ADD"/>
    <w:rsid w:val="3C6EB286"/>
    <w:rsid w:val="3CA2D9E6"/>
    <w:rsid w:val="3CC84D4A"/>
    <w:rsid w:val="3CC84D4A"/>
    <w:rsid w:val="3CE57861"/>
    <w:rsid w:val="3D0530A2"/>
    <w:rsid w:val="3D1374FD"/>
    <w:rsid w:val="3D2A9033"/>
    <w:rsid w:val="3D2B17C6"/>
    <w:rsid w:val="3E3FA462"/>
    <w:rsid w:val="3EA70319"/>
    <w:rsid w:val="3EC37C79"/>
    <w:rsid w:val="3F473CBE"/>
    <w:rsid w:val="420D4738"/>
    <w:rsid w:val="423B2765"/>
    <w:rsid w:val="42CADAE7"/>
    <w:rsid w:val="4384A868"/>
    <w:rsid w:val="43C55811"/>
    <w:rsid w:val="43D64005"/>
    <w:rsid w:val="43DB8D0E"/>
    <w:rsid w:val="442AB03F"/>
    <w:rsid w:val="4560C4BB"/>
    <w:rsid w:val="45849173"/>
    <w:rsid w:val="4636516D"/>
    <w:rsid w:val="4644BC0A"/>
    <w:rsid w:val="46D6B9AE"/>
    <w:rsid w:val="46E3EB44"/>
    <w:rsid w:val="46EB2958"/>
    <w:rsid w:val="47A314AD"/>
    <w:rsid w:val="47C7135F"/>
    <w:rsid w:val="4925CD70"/>
    <w:rsid w:val="494747F9"/>
    <w:rsid w:val="49677B69"/>
    <w:rsid w:val="49835B02"/>
    <w:rsid w:val="4AD0A16E"/>
    <w:rsid w:val="4BA391E8"/>
    <w:rsid w:val="4BB1321A"/>
    <w:rsid w:val="4BE8B20E"/>
    <w:rsid w:val="4D02DAB2"/>
    <w:rsid w:val="4D81FE72"/>
    <w:rsid w:val="4DA3A466"/>
    <w:rsid w:val="4E0E1264"/>
    <w:rsid w:val="4E0EEB1C"/>
    <w:rsid w:val="4E81F878"/>
    <w:rsid w:val="4F784003"/>
    <w:rsid w:val="51ACD662"/>
    <w:rsid w:val="51E13EAA"/>
    <w:rsid w:val="5273A45B"/>
    <w:rsid w:val="5282CBCD"/>
    <w:rsid w:val="52CAE93D"/>
    <w:rsid w:val="53123286"/>
    <w:rsid w:val="537C175A"/>
    <w:rsid w:val="54B7F4CF"/>
    <w:rsid w:val="54D76EF3"/>
    <w:rsid w:val="54D7DA87"/>
    <w:rsid w:val="5593EE67"/>
    <w:rsid w:val="559AAEFF"/>
    <w:rsid w:val="5607E572"/>
    <w:rsid w:val="5607E572"/>
    <w:rsid w:val="57A503E0"/>
    <w:rsid w:val="57D39267"/>
    <w:rsid w:val="57E04DCD"/>
    <w:rsid w:val="57E2F18E"/>
    <w:rsid w:val="5811D4CD"/>
    <w:rsid w:val="598B1AE5"/>
    <w:rsid w:val="5BCE6CE9"/>
    <w:rsid w:val="5C3754E1"/>
    <w:rsid w:val="5C6EC93B"/>
    <w:rsid w:val="5E1E4D6C"/>
    <w:rsid w:val="5E234B2B"/>
    <w:rsid w:val="5EDF0EE0"/>
    <w:rsid w:val="5FB7F811"/>
    <w:rsid w:val="5FD6BB30"/>
    <w:rsid w:val="6046B975"/>
    <w:rsid w:val="6062158F"/>
    <w:rsid w:val="61149B53"/>
    <w:rsid w:val="6148B70A"/>
    <w:rsid w:val="6215B2F2"/>
    <w:rsid w:val="62344815"/>
    <w:rsid w:val="633C6E2D"/>
    <w:rsid w:val="63E72209"/>
    <w:rsid w:val="644F3FDF"/>
    <w:rsid w:val="647AB63C"/>
    <w:rsid w:val="654DCE91"/>
    <w:rsid w:val="65609F6A"/>
    <w:rsid w:val="657CF035"/>
    <w:rsid w:val="65DB3B8A"/>
    <w:rsid w:val="663CA15B"/>
    <w:rsid w:val="66ED1E55"/>
    <w:rsid w:val="66F6F5F5"/>
    <w:rsid w:val="674024B3"/>
    <w:rsid w:val="677718C8"/>
    <w:rsid w:val="677718C8"/>
    <w:rsid w:val="67FAECD9"/>
    <w:rsid w:val="6904CF18"/>
    <w:rsid w:val="69159750"/>
    <w:rsid w:val="69159750"/>
    <w:rsid w:val="694E174F"/>
    <w:rsid w:val="6ADE4200"/>
    <w:rsid w:val="6B006B91"/>
    <w:rsid w:val="6B8B4C72"/>
    <w:rsid w:val="6C9B9CBE"/>
    <w:rsid w:val="6CA3B3A8"/>
    <w:rsid w:val="6CA60421"/>
    <w:rsid w:val="6D81710C"/>
    <w:rsid w:val="6E668ED6"/>
    <w:rsid w:val="6EA83284"/>
    <w:rsid w:val="6EAEE97D"/>
    <w:rsid w:val="6ED9C116"/>
    <w:rsid w:val="6F9C8C8D"/>
    <w:rsid w:val="709E68CC"/>
    <w:rsid w:val="71213750"/>
    <w:rsid w:val="713464FE"/>
    <w:rsid w:val="713464FE"/>
    <w:rsid w:val="716BB156"/>
    <w:rsid w:val="717C660A"/>
    <w:rsid w:val="7195E5AA"/>
    <w:rsid w:val="7210D296"/>
    <w:rsid w:val="7388781E"/>
    <w:rsid w:val="73950A9A"/>
    <w:rsid w:val="7397134B"/>
    <w:rsid w:val="73D05080"/>
    <w:rsid w:val="73D22659"/>
    <w:rsid w:val="73D22659"/>
    <w:rsid w:val="74161A50"/>
    <w:rsid w:val="7436C379"/>
    <w:rsid w:val="7478160B"/>
    <w:rsid w:val="74C75852"/>
    <w:rsid w:val="7566F2C2"/>
    <w:rsid w:val="756EA04D"/>
    <w:rsid w:val="75EC99D6"/>
    <w:rsid w:val="7638E9DD"/>
    <w:rsid w:val="76ABC803"/>
    <w:rsid w:val="77F072B8"/>
    <w:rsid w:val="782BDF73"/>
    <w:rsid w:val="784252A3"/>
    <w:rsid w:val="789380E3"/>
    <w:rsid w:val="78A4F36E"/>
    <w:rsid w:val="78AE1CAA"/>
    <w:rsid w:val="78CC2F57"/>
    <w:rsid w:val="78D2CCCF"/>
    <w:rsid w:val="7986808A"/>
    <w:rsid w:val="79FA9316"/>
    <w:rsid w:val="7A4ED18C"/>
    <w:rsid w:val="7ADB8757"/>
    <w:rsid w:val="7AE5FD2E"/>
    <w:rsid w:val="7BCD47EE"/>
    <w:rsid w:val="7BE9CA31"/>
    <w:rsid w:val="7C449ED9"/>
    <w:rsid w:val="7C53D56A"/>
    <w:rsid w:val="7CCE85E9"/>
    <w:rsid w:val="7CD0126E"/>
    <w:rsid w:val="7CE8D4E4"/>
    <w:rsid w:val="7DB76E2F"/>
    <w:rsid w:val="7DD4E0B0"/>
    <w:rsid w:val="7E2CCB78"/>
    <w:rsid w:val="7E4764E2"/>
    <w:rsid w:val="7E9CBD28"/>
    <w:rsid w:val="7EBE07F7"/>
    <w:rsid w:val="7EDC1BD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9C19D8E4-5509-4C8B-87DC-AC4C1816491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spacing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AHMAD, Mahmood (ROYAL FREE LONDON NHS FOUNDATION TRUST)</lastModifiedBy>
  <revision>3</revision>
  <dcterms:created xsi:type="dcterms:W3CDTF">2013-12-23T23:15:00.0000000Z</dcterms:created>
  <dcterms:modified xsi:type="dcterms:W3CDTF">2026-03-13T19:03:13.2008504Z</dcterms:modified>
  <category/>
</coreProperties>
</file>