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B3A6B"/>
          <w:sz w:val="72"/>
          <w:szCs w:val="72"/>
        </w:rPr>
        <w:t xml:space="preserve">RATAL GROUP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A7A6E"/>
          <w:sz w:val="40"/>
          <w:szCs w:val="40"/>
        </w:rPr>
        <w:t xml:space="preserve">ACCSYS Division</w:t>
      </w:r>
    </w:p>
    <w:p>
      <w:pPr>
        <w:spacing w:before="200"/>
      </w:pPr>
    </w:p>
    <w:p>
      <w:pPr>
        <w:pBdr>
          <w:bottom w:val="single" w:color="1B3A6B" w:sz="6"/>
        </w:pBdr>
        <w:spacing w:after="80" w:before="80"/>
      </w:pPr>
    </w:p>
    <w:p>
      <w:pPr>
        <w:spacing w:before="12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SYSTEM DESIGN &amp; OPERATIONS DOCUMENT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5A6A7A"/>
          <w:sz w:val="24"/>
          <w:szCs w:val="24"/>
        </w:rPr>
        <w:t xml:space="preserve">Field Operations  |  PO Management  |  Budget Allocation  |  Cash Flow  |  QR System</w:t>
      </w:r>
    </w:p>
    <w:p>
      <w:pPr>
        <w:pBdr>
          <w:bottom w:val="single" w:color="1B3A6B" w:sz="6"/>
        </w:pBdr>
        <w:spacing w:after="80" w:before="80"/>
      </w:pPr>
    </w:p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color w:val="5A6A7A"/>
          <w:sz w:val="22"/>
          <w:szCs w:val="22"/>
        </w:rPr>
        <w:t xml:space="preserve">Version 1.0  |  July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1. System Overview</w:t>
      </w:r>
    </w:p>
    <w:p>
      <w:pPr>
        <w:spacing w:after="80" w:before="8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The Ratal Group ACCSYS system is a web-based enterprise management platform (React + Supabase). It covers the full lifecycle of field operations: Project creation, Site Master setup, Budget Allocation, Procurement (POs), Field Cash Management, SubContractor management, and Accounting automation — through to VAT reporting and bank reconciliation.</w:t>
      </w:r>
    </w:p>
    <w:p>
      <w:pPr>
        <w:spacing w:before="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7A6E"/>
          <w:sz w:val="36"/>
          <w:szCs w:val="36"/>
        </w:rPr>
        <w:t xml:space="preserve">1.1  Technology Stack</w:t>
      </w:r>
    </w:p>
    <w:tbl>
      <w:tblPr>
        <w:tblW w:type="dxa" w:w="9200"/>
        <w:tblBorders>
          <w:top w:val="single" w:color="BDD0E0" w:sz="4"/>
          <w:left w:val="single" w:color="BDD0E0" w:sz="4"/>
          <w:bottom w:val="single" w:color="BDD0E0" w:sz="4"/>
          <w:right w:val="single" w:color="BDD0E0" w:sz="4"/>
          <w:insideH w:val="single" w:color="BDD0E0" w:sz="2"/>
          <w:insideV w:val="single" w:color="BDD0E0" w:sz="2"/>
        </w:tblBorders>
        <w:tblLayout w:type="fixed"/>
      </w:tblPr>
      <w:tblGrid>
        <w:gridCol w:w="2800"/>
        <w:gridCol w:w="6400"/>
      </w:tblGrid>
      <w:tr>
        <w:tc>
          <w:tcPr>
            <w:tcW w:type="dxa" w:w="28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4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Frontend</w:t>
            </w:r>
          </w:p>
        </w:tc>
        <w:tc>
          <w:tcPr>
            <w:tcW w:type="dxa" w:w="6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React 18 + Vite SPA — single codebase, deployed as progressive web app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Database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Supabase (PostgreSQL) with Row Level Security on every table</w:t>
            </w:r>
          </w:p>
        </w:tc>
      </w:tr>
      <w:tr>
        <w:tc>
          <w:tcPr>
            <w:tcW w:type="dxa" w:w="2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Auth</w:t>
            </w:r>
          </w:p>
        </w:tc>
        <w:tc>
          <w:tcPr>
            <w:tcW w:type="dxa" w:w="6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Supabase Auth — roles: SUPERADMIN, ADMIN, DEPT_HEAD, PM, FIELD_EMPLOYEE, VIEWER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Telegram Bot — real-time alerts for form submissions, approvals, payments</w:t>
            </w:r>
          </w:p>
        </w:tc>
      </w:tr>
      <w:tr>
        <w:tc>
          <w:tcPr>
            <w:tcW w:type="dxa" w:w="2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Field Forms</w:t>
            </w:r>
          </w:p>
        </w:tc>
        <w:tc>
          <w:tcPr>
            <w:tcW w:type="dxa" w:w="6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Shareable public URLs — no login — accessed via QR code on any phone camera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QR Codes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Auto-generated per Employee, SubCon, and PO — printed on ID cards and PDF documents</w:t>
            </w:r>
          </w:p>
        </w:tc>
      </w:tr>
      <w:tr>
        <w:tc>
          <w:tcPr>
            <w:tcW w:type="dxa" w:w="2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Documents</w:t>
            </w:r>
          </w:p>
        </w:tc>
        <w:tc>
          <w:tcPr>
            <w:tcW w:type="dxa" w:w="6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PDF generated in-app — POs, payment vouchers, payslips, reports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2. The Four Bank Accounts</w:t>
      </w:r>
    </w:p>
    <w:p>
      <w:pPr>
        <w:spacing w:after="80" w:before="8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ACCSYS operates four ANB accounts. The system tracks virtual sub-ledger pools per department within shared accounts so total pools always equal the physical bank balance.</w:t>
      </w:r>
    </w:p>
    <w:p>
      <w:pPr>
        <w:spacing w:before="60"/>
      </w:pPr>
    </w:p>
    <w:tbl>
      <w:tblPr>
        <w:tblW w:type="dxa" w:w="9200"/>
        <w:tblBorders>
          <w:top w:val="single" w:color="BDD0E0" w:sz="4"/>
          <w:left w:val="single" w:color="BDD0E0" w:sz="4"/>
          <w:bottom w:val="single" w:color="BDD0E0" w:sz="4"/>
          <w:right w:val="single" w:color="BDD0E0" w:sz="4"/>
          <w:insideH w:val="single" w:color="BDD0E0" w:sz="2"/>
          <w:insideV w:val="single" w:color="BDD0E0" w:sz="2"/>
        </w:tblBorders>
        <w:tblLayout w:type="fixed"/>
      </w:tblPr>
      <w:tblGrid>
        <w:gridCol w:w="1400"/>
        <w:gridCol w:w="2200"/>
        <w:gridCol w:w="3200"/>
        <w:gridCol w:w="2400"/>
      </w:tblGrid>
      <w:tr>
        <w:tc>
          <w:tcPr>
            <w:tcW w:type="dxa" w:w="14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22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Purpose</w:t>
            </w:r>
          </w:p>
        </w:tc>
        <w:tc>
          <w:tcPr>
            <w:tcW w:type="dxa" w:w="24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Departments</w:t>
            </w:r>
          </w:p>
        </w:tc>
      </w:tr>
      <w:tr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ANB-15</w:t>
            </w:r>
          </w:p>
        </w:tc>
        <w:tc>
          <w:tcPr>
            <w:tcW w:type="dxa" w:w="2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ACCSYS Main</w:t>
            </w:r>
          </w:p>
        </w:tc>
        <w:tc>
          <w:tcPr>
            <w:tcW w:type="dxa" w:w="3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IN: Customer/Contractor receipts. OUT: Supplier payments, inter-account transfers</w:t>
            </w:r>
          </w:p>
        </w:tc>
        <w:tc>
          <w:tcPr>
            <w:tcW w:type="dxa" w:w="2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ANB-39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Shared Field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Field cash distribution — virtual sub-ledger tracks CISU / ITSU / NISU pools separately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CISU, ITSU, NISU</w:t>
            </w:r>
          </w:p>
        </w:tc>
      </w:tr>
      <w:tr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ANB-77</w:t>
            </w:r>
          </w:p>
        </w:tc>
        <w:tc>
          <w:tcPr>
            <w:tcW w:type="dxa" w:w="2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TISU Field</w:t>
            </w:r>
          </w:p>
        </w:tc>
        <w:tc>
          <w:tcPr>
            <w:tcW w:type="dxa" w:w="3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Dedicated field cash for TISU teams (tower, civil work expenses)</w:t>
            </w:r>
          </w:p>
        </w:tc>
        <w:tc>
          <w:tcPr>
            <w:tcW w:type="dxa" w:w="2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TISU only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ANB-18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Salary / WPS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OUT: Monthly salaries for all entities via WPS. Never used for field cash.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All entities</w:t>
            </w:r>
          </w:p>
        </w:tc>
      </w:tr>
    </w:tbl>
    <w:p>
      <w:pPr>
        <w:spacing w:before="60"/>
      </w:pPr>
    </w:p>
    <w:p>
      <w:pPr>
        <w:pBdr>
          <w:left w:val="single" w:color="E07B39" w:sz="12"/>
        </w:pBdr>
        <w:shd w:fill="FDF3EC" w:val="clear"/>
        <w:spacing w:after="80" w:before="80"/>
        <w:ind w:left="200"/>
      </w:pPr>
      <w:r>
        <w:rPr>
          <w:rFonts w:ascii="Calibri" w:cs="Calibri" w:eastAsia="Calibri" w:hAnsi="Calibri"/>
          <w:i/>
          <w:iCs/>
          <w:color w:val="7B4012"/>
          <w:sz w:val="21"/>
          <w:szCs w:val="21"/>
        </w:rPr>
        <w:t xml:space="preserve">NOTE: ANB-39 shared by three departments. Each Money Request contra entry carries a department tag. Virtual pools: CISU pool + ITSU pool + NISU pool always sum to ANB-39 physical balance. Eliminates "whose money is this?" problem.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3. The QR Identity System</w:t>
      </w:r>
    </w:p>
    <w:p>
      <w:pPr>
        <w:spacing w:after="80" w:before="8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Every person and every PO in the system has a permanent, unique QR code. QR codes replace paper, enable field work without app installation, create fraud-proof audit trails, and enforce accountability.</w:t>
      </w:r>
    </w:p>
    <w:p>
      <w:pPr>
        <w:spacing w:before="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7A6E"/>
          <w:sz w:val="36"/>
          <w:szCs w:val="36"/>
        </w:rPr>
        <w:t xml:space="preserve">3.1  Three QR Types</w:t>
      </w:r>
    </w:p>
    <w:tbl>
      <w:tblPr>
        <w:tblW w:type="dxa" w:w="9200"/>
        <w:tblBorders>
          <w:top w:val="single" w:color="BDD0E0" w:sz="4"/>
          <w:left w:val="single" w:color="BDD0E0" w:sz="4"/>
          <w:bottom w:val="single" w:color="BDD0E0" w:sz="4"/>
          <w:right w:val="single" w:color="BDD0E0" w:sz="4"/>
          <w:insideH w:val="single" w:color="BDD0E0" w:sz="2"/>
          <w:insideV w:val="single" w:color="BDD0E0" w:sz="2"/>
        </w:tblBorders>
        <w:tblLayout w:type="fixed"/>
      </w:tblPr>
      <w:tblGrid>
        <w:gridCol w:w="1800"/>
        <w:gridCol w:w="2000"/>
        <w:gridCol w:w="1800"/>
        <w:gridCol w:w="3600"/>
      </w:tblGrid>
      <w:tr>
        <w:tc>
          <w:tcPr>
            <w:tcW w:type="dxa" w:w="18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QR Type</w:t>
            </w:r>
          </w:p>
        </w:tc>
        <w:tc>
          <w:tcPr>
            <w:tcW w:type="dxa" w:w="20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Issued To</w:t>
            </w:r>
          </w:p>
        </w:tc>
        <w:tc>
          <w:tcPr>
            <w:tcW w:type="dxa" w:w="18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Generated When</w:t>
            </w:r>
          </w:p>
        </w:tc>
        <w:tc>
          <w:tcPr>
            <w:tcW w:type="dxa" w:w="36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Opens</w:t>
            </w:r>
          </w:p>
        </w:tc>
      </w:tr>
      <w:tr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Employee QR</w:t>
            </w:r>
          </w:p>
        </w:tc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Every employee on joining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Auto on employee creation</w:t>
            </w:r>
          </w:p>
        </w:tc>
        <w:tc>
          <w:tcPr>
            <w:tcW w:type="dxa" w:w="3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Personal field portal — pre-filled with their details + today's site assignment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SubCon QR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Every registered SubCon/Supplier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Auto on contractor registration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SubCon portal — site progress only, PO list, payment acknowledgements</w:t>
            </w:r>
          </w:p>
        </w:tc>
      </w:tr>
      <w:tr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PO QR</w:t>
            </w:r>
          </w:p>
        </w:tc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Every Purchase Order issued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Auto when PO is approved</w:t>
            </w:r>
          </w:p>
        </w:tc>
        <w:tc>
          <w:tcPr>
            <w:tcW w:type="dxa" w:w="3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Live verification page — vendor details, PO value, payments made, balance remaining</w:t>
            </w:r>
          </w:p>
        </w:tc>
      </w:tr>
    </w:tbl>
    <w:p>
      <w:pPr>
        <w:spacing w:before="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7A6E"/>
          <w:sz w:val="36"/>
          <w:szCs w:val="36"/>
        </w:rPr>
        <w:t xml:space="preserve">3.2  Employee / SubCon QR — How It Works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Printed on employee ID card (permanent — never changes)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SubCon QR sent as WhatsApp image — screenshotted for reuse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Scanned by any phone camera — browser opens, no app installation needed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PM makes daily site assignments — QR portal auto-reads today's assignment and pre-fills all fields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No site assignment today = portal shows "No site assigned. Contact your PM."</w:t>
      </w:r>
    </w:p>
    <w:p>
      <w:pPr>
        <w:spacing w:before="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7A6E"/>
          <w:sz w:val="36"/>
          <w:szCs w:val="36"/>
        </w:rPr>
        <w:t xml:space="preserve">3.3  PO QR — Anti-Forgery Verification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Each PO PDF has a QR code embedded (top-right corner)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QR encodes secure URL: ratal.app/verify/PO-XXXX?t=[unique-token]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Scanning shows live data: vendor name, VAT number, PO value, paid to date, balance, full payment history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Token is unique per PO — forged document with altered amount fails verification instantly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SubCon scans their WhatsApp copy anytime to check payment status — eliminates "when is my payment?" calls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4. All Forms — Complete Reference</w:t>
      </w:r>
    </w:p>
    <w:p>
      <w:pPr>
        <w:spacing w:after="80" w:before="8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The system has two form categories. Shareable Forms are public URLs designed for phone use via QR. Internal Forms require login and are used by DH, PM, and Accounts.</w:t>
      </w:r>
    </w:p>
    <w:p>
      <w:pPr>
        <w:spacing w:before="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7A6E"/>
          <w:sz w:val="36"/>
          <w:szCs w:val="36"/>
        </w:rPr>
        <w:t xml:space="preserve">4.1  Shareable Forms (8 Forms — Field Use, No Login Required)</w:t>
      </w:r>
    </w:p>
    <w:tbl>
      <w:tblPr>
        <w:tblW w:type="dxa" w:w="9200"/>
        <w:tblBorders>
          <w:top w:val="single" w:color="BDD0E0" w:sz="4"/>
          <w:left w:val="single" w:color="BDD0E0" w:sz="4"/>
          <w:bottom w:val="single" w:color="BDD0E0" w:sz="4"/>
          <w:right w:val="single" w:color="BDD0E0" w:sz="4"/>
          <w:insideH w:val="single" w:color="BDD0E0" w:sz="2"/>
          <w:insideV w:val="single" w:color="BDD0E0" w:sz="2"/>
        </w:tblBorders>
        <w:tblLayout w:type="fixed"/>
      </w:tblPr>
      <w:tblGrid>
        <w:gridCol w:w="400"/>
        <w:gridCol w:w="1700"/>
        <w:gridCol w:w="1300"/>
        <w:gridCol w:w="2500"/>
        <w:gridCol w:w="3300"/>
      </w:tblGrid>
      <w:tr>
        <w:tc>
          <w:tcPr>
            <w:tcW w:type="dxa" w:w="4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 Name</w:t>
            </w:r>
          </w:p>
        </w:tc>
        <w:tc>
          <w:tcPr>
            <w:tcW w:type="dxa" w:w="13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  <w:tc>
          <w:tcPr>
            <w:tcW w:type="dxa" w:w="25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Fields to Fill</w:t>
            </w:r>
          </w:p>
        </w:tc>
        <w:tc>
          <w:tcPr>
            <w:tcW w:type="dxa" w:w="33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Triggers Automatically</w:t>
            </w:r>
          </w:p>
        </w:tc>
      </w:tr>
      <w:tr>
        <w:tc>
          <w:tcPr>
            <w:tcW w:type="dxa" w:w="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Expense Form</w:t>
            </w:r>
          </w:p>
        </w:tc>
        <w:tc>
          <w:tcPr>
            <w:tcW w:type="dxa" w:w="13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Tech / Engineer</w:t>
            </w:r>
          </w:p>
        </w:tc>
        <w:tc>
          <w:tcPr>
            <w:tcW w:type="dxa" w:w="2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Expense type dropdown + Amount. Photo auto-detects receipt QR to fill VAT No + Amount.</w:t>
            </w:r>
          </w:p>
        </w:tc>
        <w:tc>
          <w:tcPr>
            <w:tcW w:type="dxa" w:w="33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Project cost posted to GL. VAT input captured. Advance balance reduced. Telegram to employee.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Food Allowance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Tech / Engineer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Zero fields (remote site) — one tap Claim. Button disabled with notice for local sites.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Allowance charged to project at employee rate. Balance reduced. Telegram confirmation.</w:t>
            </w:r>
          </w:p>
        </w:tc>
      </w:tr>
      <w:tr>
        <w:tc>
          <w:tcPr>
            <w:tcW w:type="dxa" w:w="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Overtime</w:t>
            </w:r>
          </w:p>
        </w:tc>
        <w:tc>
          <w:tcPr>
            <w:tcW w:type="dxa" w:w="13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Tech / Engineer</w:t>
            </w:r>
          </w:p>
        </w:tc>
        <w:tc>
          <w:tcPr>
            <w:tcW w:type="dxa" w:w="2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Time Started + Time Ended + Work Type toggle (Normal / Friday / Holiday). That is all.</w:t>
            </w:r>
          </w:p>
        </w:tc>
        <w:tc>
          <w:tcPr>
            <w:tcW w:type="dxa" w:w="33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OT hours calculated. Amount = Basic/30/8 x 1.5 x hours. Payroll month tagged. Telegram sent.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Site Status (Employee)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Tech / Engineer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Tap milestone(s) completed today. Mandatory photo. No percentage entry.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Milestone recorded in Site Master. % auto-calculated. PM notified via Telegram with GPS.</w:t>
            </w:r>
          </w:p>
        </w:tc>
      </w:tr>
      <w:tr>
        <w:tc>
          <w:tcPr>
            <w:tcW w:type="dxa" w:w="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Site Status (SubCon)</w:t>
            </w:r>
          </w:p>
        </w:tc>
        <w:tc>
          <w:tcPr>
            <w:tcW w:type="dxa" w:w="13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SubCon Rep</w:t>
            </w:r>
          </w:p>
        </w:tc>
        <w:tc>
          <w:tcPr>
            <w:tcW w:type="dxa" w:w="2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Tap milestone(s) from their scope only (not full site list). Mandatory photo.</w:t>
            </w:r>
          </w:p>
        </w:tc>
        <w:tc>
          <w:tcPr>
            <w:tcW w:type="dxa" w:w="33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Progress recorded. PM notified. Next payment eligibility assessed. PO milestone updated.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Cash Acknowledgement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Tech / Engineer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One tap: Confirm Receipt or Not Received Yet. Shown first before any other form.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Accountability transfers from DH to individual. Expense forms unlock. DH balance clears.</w:t>
            </w:r>
          </w:p>
        </w:tc>
      </w:tr>
      <w:tr>
        <w:tc>
          <w:tcPr>
            <w:tcW w:type="dxa" w:w="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Payment Voucher (SubCon)</w:t>
            </w:r>
          </w:p>
        </w:tc>
        <w:tc>
          <w:tcPr>
            <w:tcW w:type="dxa" w:w="13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SubCon Rep</w:t>
            </w:r>
          </w:p>
        </w:tc>
        <w:tc>
          <w:tcPr>
            <w:tcW w:type="dxa" w:w="2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Name + ID number + one tap Confirm. Triggered by payment notification via WhatsApp.</w:t>
            </w:r>
          </w:p>
        </w:tc>
        <w:tc>
          <w:tcPr>
            <w:tcW w:type="dxa" w:w="33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Payment RELEASED by Accounts. SubCon ledger updated. PO balance reduced. Voucher permanently locked.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PO Acceptance (SubCon)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SubCon Rep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View PO details. One tap: Accept or Dispute/Query.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PO goes ACTIVE. GPS + timestamp = digital signature. Work can commence.</w:t>
            </w:r>
          </w:p>
        </w:tc>
      </w:tr>
    </w:tbl>
    <w:p>
      <w:pPr>
        <w:spacing w:before="8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7A6E"/>
          <w:sz w:val="36"/>
          <w:szCs w:val="36"/>
        </w:rPr>
        <w:t xml:space="preserve">4.2  Internal App Forms (Login Required)</w:t>
      </w:r>
    </w:p>
    <w:tbl>
      <w:tblPr>
        <w:tblW w:type="dxa" w:w="9200"/>
        <w:tblBorders>
          <w:top w:val="single" w:color="BDD0E0" w:sz="4"/>
          <w:left w:val="single" w:color="BDD0E0" w:sz="4"/>
          <w:bottom w:val="single" w:color="BDD0E0" w:sz="4"/>
          <w:right w:val="single" w:color="BDD0E0" w:sz="4"/>
          <w:insideH w:val="single" w:color="BDD0E0" w:sz="2"/>
          <w:insideV w:val="single" w:color="BDD0E0" w:sz="2"/>
        </w:tblBorders>
        <w:tblLayout w:type="fixed"/>
      </w:tblPr>
      <w:tblGrid>
        <w:gridCol w:w="2000"/>
        <w:gridCol w:w="1400"/>
        <w:gridCol w:w="2400"/>
        <w:gridCol w:w="1400"/>
        <w:gridCol w:w="2000"/>
      </w:tblGrid>
      <w:tr>
        <w:tc>
          <w:tcPr>
            <w:tcW w:type="dxa" w:w="20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14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 By</w:t>
            </w:r>
          </w:p>
        </w:tc>
        <w:tc>
          <w:tcPr>
            <w:tcW w:type="dxa" w:w="24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Inputs</w:t>
            </w:r>
          </w:p>
        </w:tc>
        <w:tc>
          <w:tcPr>
            <w:tcW w:type="dxa" w:w="14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Approval Chain</w:t>
            </w:r>
          </w:p>
        </w:tc>
        <w:tc>
          <w:tcPr>
            <w:tcW w:type="dxa" w:w="20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Money Request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DH / PM</w:t>
            </w:r>
          </w:p>
        </w:tc>
        <w:tc>
          <w:tcPr>
            <w:tcW w:type="dxa" w:w="2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Lines: Team Expenses, Supplier Payment, Petty Cash — amount, vendor, project, site per line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DH then Accounts</w:t>
            </w:r>
          </w:p>
        </w:tc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Cash advance or supplier payment. Contra voucher auto-posted.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PO Generator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DH / PM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Vendor, site, scope, PO type (Lump Sum / Itemized / Blanket), value, payment terms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DH then Accounts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PDF with QR sent to vendor and Accounts. PO ledger opened.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Site Assignment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PM</w:t>
            </w:r>
          </w:p>
        </w:tc>
        <w:tc>
          <w:tcPr>
            <w:tcW w:type="dxa" w:w="2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Employee or SubCon, site, date, scope (SubCon only)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PM direct</w:t>
            </w:r>
          </w:p>
        </w:tc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QR portal unlocks for assigned person. Site pre-fills all their forms.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Expense Approval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DH / PM / Accounts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Review submitted field expenses. Approve or Reject with notes.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PM then DH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Approved expense posted to GL. Rejected returned with reason to submitter.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Invoice Assignment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Accounts / PM</w:t>
            </w:r>
          </w:p>
        </w:tc>
        <w:tc>
          <w:tcPr>
            <w:tcW w:type="dxa" w:w="2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Photo of supplier invoice, scan receipt QR, select PO to assign against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Accounts</w:t>
            </w:r>
          </w:p>
        </w:tc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PO balance reduced. VAT input posted. Supplier ledger updated.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Payment Voucher (create)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Accounts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Vendor, amount, PO reference, which bank account payment comes from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Accounts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WhatsApp sent to vendor. Payment held until vendor confirms.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Budget Allocation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PM / DH</w:t>
            </w:r>
          </w:p>
        </w:tc>
        <w:tc>
          <w:tcPr>
            <w:tcW w:type="dxa" w:w="2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3 buckets: Materials (suppliers), Execution (SubCon/team), Running Costs. 3-stage values.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DH approves</w:t>
            </w:r>
          </w:p>
        </w:tc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Budget baseline set. PO drafts generated at Surveyed stage.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Expense Summary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System auto-generates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Auto-built monthly from all expense, food, OT submissions per employee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PM then Accounts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Settlement balance per person. MR closed. Replaces Excel VBA macro.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5. Money Request Flow (5 Stages)</w:t>
      </w:r>
    </w:p>
    <w:p>
      <w:pPr>
        <w:spacing w:after="80" w:before="8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The Money Request is the primary financial control for all field cash and supplier payments. It has five stages and splits into two parallel tracks after approval.</w:t>
      </w:r>
    </w:p>
    <w:p>
      <w:pPr>
        <w:spacing w:before="60"/>
      </w:pPr>
    </w:p>
    <w:tbl>
      <w:tblPr>
        <w:tblW w:type="dxa" w:w="9200"/>
        <w:tblBorders>
          <w:top w:val="single" w:color="BDD0E0" w:sz="4"/>
          <w:left w:val="single" w:color="BDD0E0" w:sz="4"/>
          <w:bottom w:val="single" w:color="BDD0E0" w:sz="4"/>
          <w:right w:val="single" w:color="BDD0E0" w:sz="4"/>
          <w:insideH w:val="single" w:color="BDD0E0" w:sz="2"/>
          <w:insideV w:val="single" w:color="BDD0E0" w:sz="2"/>
        </w:tblBorders>
        <w:tblLayout w:type="fixed"/>
      </w:tblPr>
      <w:tblGrid>
        <w:gridCol w:w="2200"/>
        <w:gridCol w:w="1500"/>
        <w:gridCol w:w="5500"/>
      </w:tblGrid>
      <w:tr>
        <w:tc>
          <w:tcPr>
            <w:tcW w:type="dxa" w:w="22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5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Acts</w:t>
            </w:r>
          </w:p>
        </w:tc>
        <w:tc>
          <w:tcPr>
            <w:tcW w:type="dxa" w:w="55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1. REQUEST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DH / PM</w:t>
            </w:r>
          </w:p>
        </w:tc>
        <w:tc>
          <w:tcPr>
            <w:tcW w:type="dxa" w:w="5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MR created with line items: Team Expenses, Supplier Payment, Petty Cash. Submitted to Accounts.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2. RECEIVED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Accounts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Accounts acknowledges. MR in processing queue. DH notified.</w:t>
            </w:r>
          </w:p>
        </w:tc>
      </w:tr>
      <w:tr>
        <w:tc>
          <w:tcPr>
            <w:tcW w:type="dxa" w:w="2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3A. SUPPLIER PAYMENT REQUESTED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Accounts</w:t>
            </w:r>
          </w:p>
        </w:tc>
        <w:tc>
          <w:tcPr>
            <w:tcW w:type="dxa" w:w="5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Bank transfer from ANB-15 to supplier/SubCon. Copy notification to DH. DH responsible to collect invoice for VAT.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3B. DISTRIBUTION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PM + Accounts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Cash transferred ANB-15 to ANB-77 (TISU) or ANB-39 (others). PM assigns per individual: Tech A 5,000 / Tech B 3,000 etc. Each receives WhatsApp notification.</w:t>
            </w:r>
          </w:p>
        </w:tc>
      </w:tr>
      <w:tr>
        <w:tc>
          <w:tcPr>
            <w:tcW w:type="dxa" w:w="2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4A. SUPPLIER PAYMENT COMPLETED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DH confirms</w:t>
            </w:r>
          </w:p>
        </w:tc>
        <w:tc>
          <w:tcPr>
            <w:tcW w:type="dxa" w:w="5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DH marks completed. Supplier invoice scanned via Expense Form — VAT auto-captured from receipt QR. Supplier ledger updated. PO balance reduced.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4B. INDIVIDUAL ACKNOWLEDGEMENT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Tech / Eng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Tech scans personal QR. Portal shows pending cash acknowledgement FIRST — all other forms blocked. Tech confirms receipt with GPS + timestamp. Accountability moves from DH to individual.</w:t>
            </w:r>
          </w:p>
        </w:tc>
      </w:tr>
      <w:tr>
        <w:tc>
          <w:tcPr>
            <w:tcW w:type="dxa" w:w="2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7A6E"/>
                <w:sz w:val="20"/>
                <w:szCs w:val="20"/>
              </w:rPr>
              <w:t xml:space="preserve">5. CLOSED</w:t>
            </w:r>
          </w:p>
        </w:tc>
        <w:tc>
          <w:tcPr>
            <w:tcW w:type="dxa" w:w="1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System / Accounts</w:t>
            </w:r>
          </w:p>
        </w:tc>
        <w:tc>
          <w:tcPr>
            <w:tcW w:type="dxa" w:w="5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All expenses settled. Supplier invoices received. Auto Expense Summary generated. System journals auto-posted. MR closed.</w:t>
            </w:r>
          </w:p>
        </w:tc>
      </w:tr>
    </w:tbl>
    <w:p>
      <w:pPr>
        <w:spacing w:before="60"/>
      </w:pPr>
    </w:p>
    <w:p>
      <w:pPr>
        <w:pBdr>
          <w:left w:val="single" w:color="E07B39" w:sz="12"/>
        </w:pBdr>
        <w:shd w:fill="FDF3EC" w:val="clear"/>
        <w:spacing w:after="80" w:before="80"/>
        <w:ind w:left="200"/>
      </w:pPr>
      <w:r>
        <w:rPr>
          <w:rFonts w:ascii="Calibri" w:cs="Calibri" w:eastAsia="Calibri" w:hAnsi="Calibri"/>
          <w:i/>
          <w:iCs/>
          <w:color w:val="7B4012"/>
          <w:sz w:val="21"/>
          <w:szCs w:val="21"/>
        </w:rPr>
        <w:t xml:space="preserve">NOTE: CRITICAL: Money unacknowledged by the individual remains under DH accountability. No expense form accessible until cash is formally confirmed. Eliminates "I gave it to someone else" with no trail.</w:t>
      </w:r>
    </w:p>
    <w:p>
      <w:pPr>
        <w:spacing w:before="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7A6E"/>
          <w:sz w:val="36"/>
          <w:szCs w:val="36"/>
        </w:rPr>
        <w:t xml:space="preserve">5.1  Automated Journal Entries (No Manual Posting Required)</w:t>
      </w:r>
    </w:p>
    <w:tbl>
      <w:tblPr>
        <w:tblW w:type="dxa" w:w="9200"/>
        <w:tblBorders>
          <w:top w:val="single" w:color="BDD0E0" w:sz="4"/>
          <w:left w:val="single" w:color="BDD0E0" w:sz="4"/>
          <w:bottom w:val="single" w:color="BDD0E0" w:sz="4"/>
          <w:right w:val="single" w:color="BDD0E0" w:sz="4"/>
          <w:insideH w:val="single" w:color="BDD0E0" w:sz="2"/>
          <w:insideV w:val="single" w:color="BDD0E0" w:sz="2"/>
        </w:tblBorders>
        <w:tblLayout w:type="fixed"/>
      </w:tblPr>
      <w:tblGrid>
        <w:gridCol w:w="3000"/>
        <w:gridCol w:w="3100"/>
        <w:gridCol w:w="3100"/>
      </w:tblGrid>
      <w:tr>
        <w:tc>
          <w:tcPr>
            <w:tcW w:type="dxa" w:w="30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1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Debit</w:t>
            </w:r>
          </w:p>
        </w:tc>
        <w:tc>
          <w:tcPr>
            <w:tcW w:type="dxa" w:w="31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Credit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Customer payment received</w:t>
            </w:r>
          </w:p>
        </w:tc>
        <w:tc>
          <w:tcPr>
            <w:tcW w:type="dxa" w:w="31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ANB-15</w:t>
            </w:r>
          </w:p>
        </w:tc>
        <w:tc>
          <w:tcPr>
            <w:tcW w:type="dxa" w:w="31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Accounts Receivable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Cash transfer to ANB-77 / ANB-39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ANB-77 or ANB-39 [dept pool]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ANB-15 (no P&amp;L impact)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Supplier paid directly from ANB-15</w:t>
            </w:r>
          </w:p>
        </w:tc>
        <w:tc>
          <w:tcPr>
            <w:tcW w:type="dxa" w:w="31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Project Expense (site tagged)</w:t>
            </w:r>
          </w:p>
        </w:tc>
        <w:tc>
          <w:tcPr>
            <w:tcW w:type="dxa" w:w="31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ANB-15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Employee submits expense form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Project Expense (site tagged)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Department pool (virtual)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Salary WPS transfer</w:t>
            </w:r>
          </w:p>
        </w:tc>
        <w:tc>
          <w:tcPr>
            <w:tcW w:type="dxa" w:w="31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ANB-18</w:t>
            </w:r>
          </w:p>
        </w:tc>
        <w:tc>
          <w:tcPr>
            <w:tcW w:type="dxa" w:w="31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ANB-15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Payroll posted per employee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Salary Expense per person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ANB-18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6. Budget Allocation — Three-Stage Model</w:t>
      </w:r>
    </w:p>
    <w:p>
      <w:pPr>
        <w:spacing w:after="80" w:before="8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Every site budget passes through three stages. All three values are stored in parallel — no data is lost. Field workers never enter percentages; the system calculates completion automatically from milestones.</w:t>
      </w:r>
    </w:p>
    <w:p>
      <w:pPr>
        <w:spacing w:before="60"/>
      </w:pPr>
    </w:p>
    <w:tbl>
      <w:tblPr>
        <w:tblW w:type="dxa" w:w="9200"/>
        <w:tblBorders>
          <w:top w:val="single" w:color="BDD0E0" w:sz="4"/>
          <w:left w:val="single" w:color="BDD0E0" w:sz="4"/>
          <w:bottom w:val="single" w:color="BDD0E0" w:sz="4"/>
          <w:right w:val="single" w:color="BDD0E0" w:sz="4"/>
          <w:insideH w:val="single" w:color="BDD0E0" w:sz="2"/>
          <w:insideV w:val="single" w:color="BDD0E0" w:sz="2"/>
        </w:tblBorders>
        <w:tblLayout w:type="fixed"/>
      </w:tblPr>
      <w:tblGrid>
        <w:gridCol w:w="1800"/>
        <w:gridCol w:w="1800"/>
        <w:gridCol w:w="1400"/>
        <w:gridCol w:w="4200"/>
      </w:tblGrid>
      <w:tr>
        <w:tc>
          <w:tcPr>
            <w:tcW w:type="dxa" w:w="18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14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42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TENTATIVE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Site created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PM / DH</w:t>
            </w:r>
          </w:p>
        </w:tc>
        <w:tc>
          <w:tcPr>
            <w:tcW w:type="dxa" w:w="4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Rough estimates. Fully editable. No POs yet. Budget is draft.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7A6E"/>
                <w:sz w:val="20"/>
                <w:szCs w:val="20"/>
              </w:rPr>
              <w:t xml:space="preserve">BUDGETED (Surveyed)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After site survey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PM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PM clicks Mark as Surveyed. Tentative column locks. Budgeted column opens with final quantities and prices. PO drafts generated for confirmed vendors.</w:t>
            </w:r>
          </w:p>
        </w:tc>
      </w:tr>
      <w:tr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E07B39"/>
                <w:sz w:val="20"/>
                <w:szCs w:val="20"/>
              </w:rPr>
              <w:t xml:space="preserve">ACTUAL</w:t>
            </w:r>
          </w:p>
        </w:tc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Post-completion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System / PM</w:t>
            </w:r>
          </w:p>
        </w:tc>
        <w:tc>
          <w:tcPr>
            <w:tcW w:type="dxa" w:w="4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Auto-populated from expense submissions, supplier invoices, food allowances, OT. Variance vs budget calculated automatically.</w:t>
            </w:r>
          </w:p>
        </w:tc>
      </w:tr>
    </w:tbl>
    <w:p>
      <w:pPr>
        <w:spacing w:before="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7A6E"/>
          <w:sz w:val="36"/>
          <w:szCs w:val="36"/>
        </w:rPr>
        <w:t xml:space="preserve">6.1  Three Cost Buckets Per Site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Bucket 1 — Materials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Columns: Supplier | Item | Unit | Tentative (Qty × Price) | Budgeted (Qty × Price) | Actual (Qty × Price)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If supplier changes at Actual: original line kept with change reason, new supplier line added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CISU bulk materials (cables, cabinets for 4,000 nodes): managed at project level, not site-by-site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Bucket 2 — Execution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Mode A — SubCon: name, scope, value per stage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Mode B — Hired Manpower: agency, role, headcount, days, avg rate per stage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Mode C — Own Team: role, headcount, days, avg rate per stage (from employee profiles, not payroll)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TISU is SubCon-heavy (tower, civil). NISU/ITSU/CISU mostly own team.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Bucket 3 — Running Costs (Auto-Populated)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Food allowances, overtime, petty expenses — auto-tagged to site when submitted via QR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No manual entry by PM — field forms feed this bucket directly</w:t>
      </w:r>
    </w:p>
    <w:p>
      <w:pPr>
        <w:spacing w:before="60"/>
      </w:pPr>
    </w:p>
    <w:p>
      <w:pPr>
        <w:pBdr>
          <w:left w:val="single" w:color="E07B39" w:sz="12"/>
        </w:pBdr>
        <w:shd w:fill="FDF3EC" w:val="clear"/>
        <w:spacing w:after="80" w:before="80"/>
        <w:ind w:left="200"/>
      </w:pPr>
      <w:r>
        <w:rPr>
          <w:rFonts w:ascii="Calibri" w:cs="Calibri" w:eastAsia="Calibri" w:hAnsi="Calibri"/>
          <w:i/>
          <w:iCs/>
          <w:color w:val="7B4012"/>
          <w:sz w:val="21"/>
          <w:szCs w:val="21"/>
        </w:rPr>
        <w:t xml:space="preserve">NOTE: Passive components (UTP/Fiber, cable ladders, cabinets) for CISU are evaluated at project level across all scopes. Not entered site-by-site. Project material pool distributes to sites as needed.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7. Site Master &amp; Milestones</w:t>
      </w:r>
    </w:p>
    <w:p>
      <w:pPr>
        <w:spacing w:after="80" w:before="8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The Site Master links the project (revenue) to every cost, milestone, team member, SubCon, and form submission at that site. PM selects the scope type when creating a site — this drives the milestone list shown to field workers.</w:t>
      </w:r>
    </w:p>
    <w:p>
      <w:pPr>
        <w:spacing w:before="60"/>
      </w:pPr>
    </w:p>
    <w:tbl>
      <w:tblPr>
        <w:tblW w:type="dxa" w:w="9200"/>
        <w:tblBorders>
          <w:top w:val="single" w:color="BDD0E0" w:sz="4"/>
          <w:left w:val="single" w:color="BDD0E0" w:sz="4"/>
          <w:bottom w:val="single" w:color="BDD0E0" w:sz="4"/>
          <w:right w:val="single" w:color="BDD0E0" w:sz="4"/>
          <w:insideH w:val="single" w:color="BDD0E0" w:sz="2"/>
          <w:insideV w:val="single" w:color="BDD0E0" w:sz="2"/>
        </w:tblBorders>
        <w:tblLayout w:type="fixed"/>
      </w:tblPr>
      <w:tblGrid>
        <w:gridCol w:w="2000"/>
        <w:gridCol w:w="1200"/>
        <w:gridCol w:w="6000"/>
      </w:tblGrid>
      <w:tr>
        <w:tc>
          <w:tcPr>
            <w:tcW w:type="dxa" w:w="20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 Type</w:t>
            </w:r>
          </w:p>
        </w:tc>
        <w:tc>
          <w:tcPr>
            <w:tcW w:type="dxa" w:w="12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Dept</w:t>
            </w:r>
          </w:p>
        </w:tc>
        <w:tc>
          <w:tcPr>
            <w:tcW w:type="dxa" w:w="60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Standard Milestones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Tower Installation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TISU</w:t>
            </w:r>
          </w:p>
        </w:tc>
        <w:tc>
          <w:tcPr>
            <w:tcW w:type="dxa" w:w="6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Survey / Foundation / Tower Erection / Cable Pulling / Equipment / Antenna / Power / Testing / PAT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Active Installation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NISU/TISU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Access / Floor Plan / Power Approval / MOPS / Installation / Testing / PAT / As-Built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Node / Network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CISU</w:t>
            </w:r>
          </w:p>
        </w:tc>
        <w:tc>
          <w:tcPr>
            <w:tcW w:type="dxa" w:w="6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Survey / Cabinet / UTP Cabling / Fiber / Termination / Configuration / Testing / Handover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Configuration / IT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ITSU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Access / Rack Survey / Delivery / Installation / Cabling / Config / Testing / Handover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Civil Works (SubCon)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SubCon</w:t>
            </w:r>
          </w:p>
        </w:tc>
        <w:tc>
          <w:tcPr>
            <w:tcW w:type="dxa" w:w="6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Mobilization / Excavation / Concrete / Structure / Finishing / Handover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Fencing (SubCon)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SubCon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Mobilization / Excavation / Foundation / Fencing Erected / Handover</w:t>
            </w:r>
          </w:p>
        </w:tc>
      </w:tr>
    </w:tbl>
    <w:p>
      <w:pPr>
        <w:spacing w:before="60"/>
      </w:pPr>
    </w:p>
    <w:p>
      <w:pPr>
        <w:spacing w:after="80" w:before="8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Field workers tap completed milestones — they never type a percentage. System calculates completion % = milestones done / total milestones. SubCons see only their own scope milestones, not the full site list.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8. SubContractor Lifecycle</w:t>
      </w:r>
    </w:p>
    <w:tbl>
      <w:tblPr>
        <w:tblW w:type="dxa" w:w="9200"/>
        <w:tblBorders>
          <w:top w:val="single" w:color="BDD0E0" w:sz="4"/>
          <w:left w:val="single" w:color="BDD0E0" w:sz="4"/>
          <w:bottom w:val="single" w:color="BDD0E0" w:sz="4"/>
          <w:right w:val="single" w:color="BDD0E0" w:sz="4"/>
          <w:insideH w:val="single" w:color="BDD0E0" w:sz="2"/>
          <w:insideV w:val="single" w:color="BDD0E0" w:sz="2"/>
        </w:tblBorders>
        <w:tblLayout w:type="fixed"/>
      </w:tblPr>
      <w:tblGrid>
        <w:gridCol w:w="500"/>
        <w:gridCol w:w="2000"/>
        <w:gridCol w:w="6700"/>
      </w:tblGrid>
      <w:tr>
        <w:tc>
          <w:tcPr>
            <w:tcW w:type="dxa" w:w="5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7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6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SubCon registered: company, CR, VAT number (or Not VAT Registered), contact, mobile, IBAN. QR auto-generated. WhatsApp sent with QR image.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PO Issuance</w:t>
            </w:r>
          </w:p>
        </w:tc>
        <w:tc>
          <w:tcPr>
            <w:tcW w:type="dxa" w:w="6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PM creates PO, DH and Accounts approve. PDF with embedded QR sent to SubCon via WhatsApp. SubCon accepts PO in their portal — GPS + timestamp = digital signature. PO becomes ACTIVE.</w:t>
            </w:r>
          </w:p>
        </w:tc>
      </w:tr>
      <w:tr>
        <w:tc>
          <w:tcPr>
            <w:tcW w:type="dxa" w:w="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Site Assignment</w:t>
            </w:r>
          </w:p>
        </w:tc>
        <w:tc>
          <w:tcPr>
            <w:tcW w:type="dxa" w:w="6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PM assigns SubCon to site with their scope. Portal shows only their scope milestones.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Progress Reporting</w:t>
            </w:r>
          </w:p>
        </w:tc>
        <w:tc>
          <w:tcPr>
            <w:tcW w:type="dxa" w:w="6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SubCon scans QR daily. If unacknowledged payments exist: shown FIRST, progress form BLOCKED until confirmed. Once clear: tap milestones + photo. PM notified via Telegram.</w:t>
            </w:r>
          </w:p>
        </w:tc>
      </w:tr>
      <w:tr>
        <w:tc>
          <w:tcPr>
            <w:tcW w:type="dxa" w:w="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Milestone Payment</w:t>
            </w:r>
          </w:p>
        </w:tc>
        <w:tc>
          <w:tcPr>
            <w:tcW w:type="dxa" w:w="6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PM verifies milestone. Accounts creates Payment Voucher against PO. SubCon receives WhatsApp: "SAR X ready — confirm to receive." They confirm — payment released. PO balance reduces.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Final Payment</w:t>
            </w:r>
          </w:p>
        </w:tc>
        <w:tc>
          <w:tcPr>
            <w:tcW w:type="dxa" w:w="6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Final voucher generated BEFORE money moves. SubCon must confirm to trigger release. Eliminates "took money and disappeared" problem permanently.</w:t>
            </w:r>
          </w:p>
        </w:tc>
      </w:tr>
      <w:tr>
        <w:tc>
          <w:tcPr>
            <w:tcW w:type="dxa" w:w="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PO Closure</w:t>
            </w:r>
          </w:p>
        </w:tc>
        <w:tc>
          <w:tcPr>
            <w:tcW w:type="dxa" w:w="6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All milestones done + payments confirmed = PO auto-closes. Ledger shows SETTLED. Small balance waived: PM closes manually with reason recorded.</w:t>
            </w:r>
          </w:p>
        </w:tc>
      </w:tr>
    </w:tbl>
    <w:p>
      <w:pPr>
        <w:spacing w:before="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7A6E"/>
          <w:sz w:val="36"/>
          <w:szCs w:val="36"/>
        </w:rPr>
        <w:t xml:space="preserve">8.1  Non-VAT SubCon Payments — Digital Voucher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Each payment generates a unique one-time voucher — permanently locked after first acknowledgement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SubCon confirms: name + ID number + one tap via WhatsApp link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PM Witness Mode: if SubCon has no smartphone — PM enters rep details + photographs handover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Accounting: Dr SubCon Expense (project tagged) / Cr Bank — no VAT entry (correct)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Duplicate claim: second scan returns "Already confirmed on [date] by [name]" — blocked + PM alerted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Cross-project block: unacknowledged old payments surface on next project assignment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9. Purchase Order Management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7A6E"/>
          <w:sz w:val="36"/>
          <w:szCs w:val="36"/>
        </w:rPr>
        <w:t xml:space="preserve">9.1  Three PO Types</w:t>
      </w:r>
    </w:p>
    <w:tbl>
      <w:tblPr>
        <w:tblW w:type="dxa" w:w="9200"/>
        <w:tblBorders>
          <w:top w:val="single" w:color="BDD0E0" w:sz="4"/>
          <w:left w:val="single" w:color="BDD0E0" w:sz="4"/>
          <w:bottom w:val="single" w:color="BDD0E0" w:sz="4"/>
          <w:right w:val="single" w:color="BDD0E0" w:sz="4"/>
          <w:insideH w:val="single" w:color="BDD0E0" w:sz="2"/>
          <w:insideV w:val="single" w:color="BDD0E0" w:sz="2"/>
        </w:tblBorders>
        <w:tblLayout w:type="fixed"/>
      </w:tblPr>
      <w:tblGrid>
        <w:gridCol w:w="1800"/>
        <w:gridCol w:w="2600"/>
        <w:gridCol w:w="2400"/>
        <w:gridCol w:w="2400"/>
      </w:tblGrid>
      <w:tr>
        <w:tc>
          <w:tcPr>
            <w:tcW w:type="dxa" w:w="18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4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4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Invoice Handling</w:t>
            </w:r>
          </w:p>
        </w:tc>
      </w:tr>
      <w:tr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Lump Sum PO</w:t>
            </w:r>
          </w:p>
        </w:tc>
        <w:tc>
          <w:tcPr>
            <w:tcW w:type="dxa" w:w="2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SubCon work, agreed-value orders where itemization is complex or in Arabic</w:t>
            </w:r>
          </w:p>
        </w:tc>
        <w:tc>
          <w:tcPr>
            <w:tcW w:type="dxa" w:w="2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Vendor, site, one-line description, total value, payment terms</w:t>
            </w:r>
          </w:p>
        </w:tc>
        <w:tc>
          <w:tcPr>
            <w:tcW w:type="dxa" w:w="2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Invoices assigned to PO when they arrive. Detail captured on invoice not at PO creation.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Itemized PO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Technical equipment where specs, model numbers, quantities must be exact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Full line items: description, unit, qty, unit price, total. Arabic text supported.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Invoice matched against line items. Partial deliveries tracked.</w:t>
            </w:r>
          </w:p>
        </w:tc>
      </w:tr>
      <w:tr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Blanket PO</w:t>
            </w:r>
          </w:p>
        </w:tc>
        <w:tc>
          <w:tcPr>
            <w:tcW w:type="dxa" w:w="2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Regular suppliers: stationery, cleaning supplies, recurring small purchases</w:t>
            </w:r>
          </w:p>
        </w:tc>
        <w:tc>
          <w:tcPr>
            <w:tcW w:type="dxa" w:w="2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Supplier, category, period (monthly/quarterly), total limit</w:t>
            </w:r>
          </w:p>
        </w:tc>
        <w:tc>
          <w:tcPr>
            <w:tcW w:type="dxa" w:w="2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Multiple receipts assigned to one PO until limit. New PO each period.</w:t>
            </w:r>
          </w:p>
        </w:tc>
      </w:tr>
    </w:tbl>
    <w:p>
      <w:pPr>
        <w:spacing w:before="60"/>
      </w:pPr>
    </w:p>
    <w:p>
      <w:pPr>
        <w:pBdr>
          <w:left w:val="single" w:color="E07B39" w:sz="12"/>
        </w:pBdr>
        <w:shd w:fill="FDF3EC" w:val="clear"/>
        <w:spacing w:after="80" w:before="80"/>
        <w:ind w:left="200"/>
      </w:pPr>
      <w:r>
        <w:rPr>
          <w:rFonts w:ascii="Calibri" w:cs="Calibri" w:eastAsia="Calibri" w:hAnsi="Calibri"/>
          <w:i/>
          <w:iCs/>
          <w:color w:val="7B4012"/>
          <w:sz w:val="21"/>
          <w:szCs w:val="21"/>
        </w:rPr>
        <w:t xml:space="preserve">NOTE: Items below a configurable threshold (e.g. SAR 500) need no PO — submitted directly as Expense Form. Covers tea bags, trash bags, stationery, petty day-to-day purchases.</w:t>
      </w:r>
    </w:p>
    <w:p>
      <w:pPr>
        <w:spacing w:before="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7A6E"/>
          <w:sz w:val="36"/>
          <w:szCs w:val="36"/>
        </w:rPr>
        <w:t xml:space="preserve">9.2  PO Flow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PM/DH creates PO in app → DH approves → Accounts approves → PO ISSUED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PDF auto-generated: Ratal letterhead, PO number, vendor details, scope, QR code embedded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Accounts receives copy notification automatically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Vendor receives PDF via WhatsApp — SubCon taps Accept PO for digital signature</w:t>
      </w:r>
    </w:p>
    <w:p>
      <w:pPr>
        <w:spacing w:before="4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7A6E"/>
          <w:sz w:val="36"/>
          <w:szCs w:val="36"/>
        </w:rPr>
        <w:t xml:space="preserve">9.3  Invoice Assignment to PO (Assign on Receipt, Not at PO Creation)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PM or Accounts photographs invoice when it arrives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System scans for QR code on invoice (ZATCA-compliant) — auto-fills vendor VAT No, amount, VAT amount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User selects which open PO this invoice is against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System validates invoice amount does not exceed remaining PO balance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On assignment: PO balance reduces, VAT input posted, GL updated, vendor ledger updated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If invoice exceeds balance: options to amend PO, split, or reject invoice</w:t>
      </w:r>
    </w:p>
    <w:p>
      <w:pPr>
        <w:spacing w:before="4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7A6E"/>
          <w:sz w:val="36"/>
          <w:szCs w:val="36"/>
        </w:rPr>
        <w:t xml:space="preserve">9.4  PO QR — What Scanning Shows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Vendor: company name, VAT number or "Not VAT Registered", CR/Iqama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PO: number, date, department, site, scope description, issued by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Financials: PO value, total paid, balance remaining, current status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C2B3A"/>
          <w:sz w:val="22"/>
          <w:szCs w:val="22"/>
        </w:rPr>
        <w:t xml:space="preserve">Payment history: each voucher — date, amount, acknowledgement status</w:t>
      </w:r>
    </w:p>
    <w:p>
      <w:pPr>
        <w:spacing w:after="80" w:before="8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The QR is live. Balance updates in real time as each payment is confirmed. SubCon scans their WhatsApp PDF copy anytime to check where they stand.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10. Accounting Automation — Excel VBA Replaced</w:t>
      </w:r>
    </w:p>
    <w:p>
      <w:pPr>
        <w:spacing w:after="80" w:before="8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Every routine financial transaction is auto-posted to the GL by the act of submitting or approving a form. No manual accounting entries required for day-to-day operations.</w:t>
      </w:r>
    </w:p>
    <w:p>
      <w:pPr>
        <w:spacing w:before="60"/>
      </w:pPr>
    </w:p>
    <w:tbl>
      <w:tblPr>
        <w:tblW w:type="dxa" w:w="9200"/>
        <w:tblBorders>
          <w:top w:val="single" w:color="BDD0E0" w:sz="4"/>
          <w:left w:val="single" w:color="BDD0E0" w:sz="4"/>
          <w:bottom w:val="single" w:color="BDD0E0" w:sz="4"/>
          <w:right w:val="single" w:color="BDD0E0" w:sz="4"/>
          <w:insideH w:val="single" w:color="BDD0E0" w:sz="2"/>
          <w:insideV w:val="single" w:color="BDD0E0" w:sz="2"/>
        </w:tblBorders>
        <w:tblLayout w:type="fixed"/>
      </w:tblPr>
      <w:tblGrid>
        <w:gridCol w:w="4600"/>
        <w:gridCol w:w="4600"/>
      </w:tblGrid>
      <w:tr>
        <w:tc>
          <w:tcPr>
            <w:tcW w:type="dxa" w:w="46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Excel / Manual Process</w:t>
            </w:r>
          </w:p>
        </w:tc>
        <w:tc>
          <w:tcPr>
            <w:tcW w:type="dxa" w:w="46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 Automated System</w:t>
            </w:r>
          </w:p>
        </w:tc>
      </w:tr>
      <w:tr>
        <w:tc>
          <w:tcPr>
            <w:tcW w:type="dxa" w:w="4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Contra journals typed for ANB-15 to ANB-77/39 transfers</w:t>
            </w:r>
          </w:p>
        </w:tc>
        <w:tc>
          <w:tcPr>
            <w:tcW w:type="dxa" w:w="4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Auto-posted when Money Request status changes to FUNDS_SENT</w:t>
            </w:r>
          </w:p>
        </w:tc>
      </w:tr>
      <w:tr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Expense journals typed from paper forms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Expense form submission = instant GL post tagged to project and site</w:t>
            </w:r>
          </w:p>
        </w:tc>
      </w:tr>
      <w:tr>
        <w:tc>
          <w:tcPr>
            <w:tcW w:type="dxa" w:w="4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Customer receivable entered via manual Receivable form</w:t>
            </w:r>
          </w:p>
        </w:tc>
        <w:tc>
          <w:tcPr>
            <w:tcW w:type="dxa" w:w="4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Invoice marked PAID = AR cleared automatically</w:t>
            </w:r>
          </w:p>
        </w:tc>
      </w:tr>
      <w:tr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Supplier payment via manual Payment form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MR Supplier Payment Completed = payment + ledger update automatic</w:t>
            </w:r>
          </w:p>
        </w:tc>
      </w:tr>
      <w:tr>
        <w:tc>
          <w:tcPr>
            <w:tcW w:type="dxa" w:w="4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Technician balance calculations in VBA</w:t>
            </w:r>
          </w:p>
        </w:tc>
        <w:tc>
          <w:tcPr>
            <w:tcW w:type="dxa" w:w="4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Live DB view: cash received minus expenses submitted = running balance per person</w:t>
            </w:r>
          </w:p>
        </w:tc>
      </w:tr>
      <w:tr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Department float tracked in Excel columns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Virtual pool per dept per bank — updates on every contra and expense submission</w:t>
            </w:r>
          </w:p>
        </w:tc>
      </w:tr>
      <w:tr>
        <w:tc>
          <w:tcPr>
            <w:tcW w:type="dxa" w:w="4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Month-end expense summary (VBA macro)</w:t>
            </w:r>
          </w:p>
        </w:tc>
        <w:tc>
          <w:tcPr>
            <w:tcW w:type="dxa" w:w="4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Auto-generated from submitted forms — available live at any time, not just month-end</w:t>
            </w:r>
          </w:p>
        </w:tc>
      </w:tr>
      <w:tr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VAT inputs typed manually from paper receipts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Auto-captured from QR-scanned ZATCA receipts — no manual entry</w:t>
            </w:r>
          </w:p>
        </w:tc>
      </w:tr>
      <w:tr>
        <w:tc>
          <w:tcPr>
            <w:tcW w:type="dxa" w:w="4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SubCon ledger updated per payment manually</w:t>
            </w:r>
          </w:p>
        </w:tc>
        <w:tc>
          <w:tcPr>
            <w:tcW w:type="dxa" w:w="4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Payment voucher confirmation = ledger update + PO balance reduction — automatic</w:t>
            </w:r>
          </w:p>
        </w:tc>
      </w:tr>
      <w:tr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PO balance tracking in spreadsheet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Live PO ledger — updates on every invoice assignment</w:t>
            </w:r>
          </w:p>
        </w:tc>
      </w:tr>
      <w:tr>
        <w:tc>
          <w:tcPr>
            <w:tcW w:type="dxa" w:w="4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Bank reconciliation manual matching</w:t>
            </w:r>
          </w:p>
        </w:tc>
        <w:tc>
          <w:tcPr>
            <w:tcW w:type="dxa" w:w="4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System balance vs bank statement upload — automated matching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11. Database Additions Required</w:t>
      </w:r>
    </w:p>
    <w:p>
      <w:pPr>
        <w:spacing w:after="80" w:before="80"/>
      </w:pPr>
      <w:r>
        <w:rPr>
          <w:rFonts w:ascii="Calibri" w:cs="Calibri" w:eastAsia="Calibri" w:hAnsi="Calibri"/>
          <w:color w:val="1C2B3A"/>
          <w:sz w:val="22"/>
          <w:szCs w:val="22"/>
        </w:rPr>
        <w:t xml:space="preserve">The existing Supabase schema is approximately 80% complete. The following additions complete the field operations and PO layer.</w:t>
      </w:r>
    </w:p>
    <w:p>
      <w:pPr>
        <w:spacing w:before="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7A6E"/>
          <w:sz w:val="36"/>
          <w:szCs w:val="36"/>
        </w:rPr>
        <w:t xml:space="preserve">11.1  New Tables Needed</w:t>
      </w:r>
    </w:p>
    <w:tbl>
      <w:tblPr>
        <w:tblW w:type="dxa" w:w="9200"/>
        <w:tblBorders>
          <w:top w:val="single" w:color="BDD0E0" w:sz="4"/>
          <w:left w:val="single" w:color="BDD0E0" w:sz="4"/>
          <w:bottom w:val="single" w:color="BDD0E0" w:sz="4"/>
          <w:right w:val="single" w:color="BDD0E0" w:sz="4"/>
          <w:insideH w:val="single" w:color="BDD0E0" w:sz="2"/>
          <w:insideV w:val="single" w:color="BDD0E0" w:sz="2"/>
        </w:tblBorders>
        <w:tblLayout w:type="fixed"/>
      </w:tblPr>
      <w:tblGrid>
        <w:gridCol w:w="2200"/>
        <w:gridCol w:w="3800"/>
        <w:gridCol w:w="3200"/>
      </w:tblGrid>
      <w:tr>
        <w:tc>
          <w:tcPr>
            <w:tcW w:type="dxa" w:w="22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2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site_assignments</w:t>
            </w:r>
          </w:p>
        </w:tc>
        <w:tc>
          <w:tcPr>
            <w:tcW w:type="dxa" w:w="3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Daily assignment of employees/SubCons to sites. Drives QR portal pre-fill.</w:t>
            </w:r>
          </w:p>
        </w:tc>
        <w:tc>
          <w:tcPr>
            <w:tcW w:type="dxa" w:w="3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site_master_id, assignee_type, employee_id, contractor_id, assignment_date, assigned_by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site_suppliers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Supplier material budget lines per site — 3-stage values.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site_master_id, vendor_id, item_desc, unit, tent_qty/price, budg_qty/price, act_qty/price, status</w:t>
            </w:r>
          </w:p>
        </w:tc>
      </w:tr>
      <w:tr>
        <w:tc>
          <w:tcPr>
            <w:tcW w:type="dxa" w:w="2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site_subcons</w:t>
            </w:r>
          </w:p>
        </w:tc>
        <w:tc>
          <w:tcPr>
            <w:tcW w:type="dxa" w:w="3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SubCon execution budget per site — 3-stage values.</w:t>
            </w:r>
          </w:p>
        </w:tc>
        <w:tc>
          <w:tcPr>
            <w:tcW w:type="dxa" w:w="3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site_master_id, vendor_id, engagement_type, tentative/budgeted/actual_value, actual_vendor_id, change_reason, status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site_own_team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Own team labour plan per site — role, headcount, days, avg rate.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site_master_id, role, headcount, days, tentative/budgeted/actual_rate, status</w:t>
            </w:r>
          </w:p>
        </w:tc>
      </w:tr>
      <w:tr>
        <w:tc>
          <w:tcPr>
            <w:tcW w:type="dxa" w:w="2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payment_vouchers</w:t>
            </w:r>
          </w:p>
        </w:tc>
        <w:tc>
          <w:tcPr>
            <w:tcW w:type="dxa" w:w="3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Digital vouchers for SubCon/supplier payment acknowledgement. One-time token.</w:t>
            </w:r>
          </w:p>
        </w:tc>
        <w:tc>
          <w:tcPr>
            <w:tcW w:type="dxa" w:w="3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money_request_id, contractor_id, po_id, amount, token, acknowledged_at, acknowledged_by_name, acknowledged_id_no, gps, mode</w:t>
            </w:r>
          </w:p>
        </w:tc>
      </w:tr>
    </w:tbl>
    <w:p>
      <w:pPr>
        <w:spacing w:before="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A7A6E"/>
          <w:sz w:val="36"/>
          <w:szCs w:val="36"/>
        </w:rPr>
        <w:t xml:space="preserve">11.2  Column Additions to Existing Tables</w:t>
      </w:r>
    </w:p>
    <w:tbl>
      <w:tblPr>
        <w:tblW w:type="dxa" w:w="9200"/>
        <w:tblBorders>
          <w:top w:val="single" w:color="BDD0E0" w:sz="4"/>
          <w:left w:val="single" w:color="BDD0E0" w:sz="4"/>
          <w:bottom w:val="single" w:color="BDD0E0" w:sz="4"/>
          <w:right w:val="single" w:color="BDD0E0" w:sz="4"/>
          <w:insideH w:val="single" w:color="BDD0E0" w:sz="2"/>
          <w:insideV w:val="single" w:color="BDD0E0" w:sz="2"/>
        </w:tblBorders>
        <w:tblLayout w:type="fixed"/>
      </w:tblPr>
      <w:tblGrid>
        <w:gridCol w:w="2200"/>
        <w:gridCol w:w="3400"/>
        <w:gridCol w:w="3600"/>
      </w:tblGrid>
      <w:tr>
        <w:tc>
          <w:tcPr>
            <w:tcW w:type="dxa" w:w="22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4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 Columns</w:t>
            </w:r>
          </w:p>
        </w:tc>
        <w:tc>
          <w:tcPr>
            <w:tcW w:type="dxa" w:w="36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employees</w:t>
            </w:r>
          </w:p>
        </w:tc>
        <w:tc>
          <w:tcPr>
            <w:tcW w:type="dxa" w:w="3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food_allowance_rate NUMERIC(8,2)</w:t>
            </w:r>
          </w:p>
        </w:tc>
        <w:tc>
          <w:tcPr>
            <w:tcW w:type="dxa" w:w="3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Auto-fills daily rate on food allowance form per position. No manual rate entry.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money_request_lines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employee_id UUID FK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Tracks which individual receives each cash distribution line. Enables per-person balance.</w:t>
            </w:r>
          </w:p>
        </w:tc>
      </w:tr>
      <w:tr>
        <w:tc>
          <w:tcPr>
            <w:tcW w:type="dxa" w:w="2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purchase_orders</w:t>
            </w:r>
          </w:p>
        </w:tc>
        <w:tc>
          <w:tcPr>
            <w:tcW w:type="dxa" w:w="3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po_type TEXT, blanket_limit, blanket_period, site_master_id, verification_token, accepted_at, accepted_gps</w:t>
            </w:r>
          </w:p>
        </w:tc>
        <w:tc>
          <w:tcPr>
            <w:tcW w:type="dxa" w:w="3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3 PO types. Site linkage. QR verification token. SubCon digital acceptance record.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site_masters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is_remote BOOLEAN, scope_type TEXT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is_remote drives food allowance eligibility. scope_type drives milestone list for field workers.</w:t>
            </w:r>
          </w:p>
        </w:tc>
      </w:tr>
      <w:tr>
        <w:tc>
          <w:tcPr>
            <w:tcW w:type="dxa" w:w="2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contractors</w:t>
            </w:r>
          </w:p>
        </w:tc>
        <w:tc>
          <w:tcPr>
            <w:tcW w:type="dxa" w:w="3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qr_token TEXT</w:t>
            </w:r>
          </w:p>
        </w:tc>
        <w:tc>
          <w:tcPr>
            <w:tcW w:type="dxa" w:w="3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Permanent unique token for SubCon QR code generation and portal access.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12. Recommended Build Order</w:t>
      </w:r>
    </w:p>
    <w:tbl>
      <w:tblPr>
        <w:tblW w:type="dxa" w:w="9200"/>
        <w:tblBorders>
          <w:top w:val="single" w:color="BDD0E0" w:sz="4"/>
          <w:left w:val="single" w:color="BDD0E0" w:sz="4"/>
          <w:bottom w:val="single" w:color="BDD0E0" w:sz="4"/>
          <w:right w:val="single" w:color="BDD0E0" w:sz="4"/>
          <w:insideH w:val="single" w:color="BDD0E0" w:sz="2"/>
          <w:insideV w:val="single" w:color="BDD0E0" w:sz="2"/>
        </w:tblBorders>
        <w:tblLayout w:type="fixed"/>
      </w:tblPr>
      <w:tblGrid>
        <w:gridCol w:w="600"/>
        <w:gridCol w:w="2400"/>
        <w:gridCol w:w="6200"/>
      </w:tblGrid>
      <w:tr>
        <w:tc>
          <w:tcPr>
            <w:tcW w:type="dxa" w:w="6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6200"/>
            <w:gridSpan w:val="1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This Order</w:t>
            </w:r>
          </w:p>
        </w:tc>
      </w:tr>
      <w:tr>
        <w:tc>
          <w:tcPr>
            <w:tcW w:type="dxa" w:w="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SQL Patch — new tables and columns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site_assignments, site_suppliers, site_subcons, site_own_team, payment_vouchers plus column additions to employees, money_request_lines, purchase_orders, site_masters, contractors.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QR Field Portal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Public /field route. Employee QR opens personal portal with today site pre-fill. SubCon QR opens SubCon portal. Core of all field operations.</w:t>
            </w:r>
          </w:p>
        </w:tc>
      </w:tr>
      <w:tr>
        <w:tc>
          <w:tcPr>
            <w:tcW w:type="dxa" w:w="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4 Employee Shareable Forms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Expense (QR receipt detection), Food Allowance (zero-field remote / disabled local), Overtime (time in/out only), Site Status (milestone checkboxes + photo). All pre-filled from site assignment.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Site Assignment Module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PM assigns employees and SubCons to sites. Simple: who, which site, which date, which scope (SubCon).</w:t>
            </w:r>
          </w:p>
        </w:tc>
      </w:tr>
      <w:tr>
        <w:tc>
          <w:tcPr>
            <w:tcW w:type="dxa" w:w="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Budget Allocation Enhancement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3-bucket budget (Materials, Execution, Running Costs) with 3-stage values per site. Status buttons: Save Tentative, Mark Surveyed, Confirm Actual.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PO Generator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3 PO types, approval chain, PDF with QR embedded, WhatsApp send. PO verification page (public). SubCon acceptance flow via WhatsApp link.</w:t>
            </w:r>
          </w:p>
        </w:tc>
      </w:tr>
      <w:tr>
        <w:tc>
          <w:tcPr>
            <w:tcW w:type="dxa" w:w="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Payment Voucher System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Digital vouchers for SubCon payments. WhatsApp notification. One-time acknowledgement token. Witnessed payment mode for non-smartphone cases.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Money Request Enhancement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Add employee_id to MR lines. Cash acknowledgement blocking in field portal. Virtual department pool balance views.</w:t>
            </w:r>
          </w:p>
        </w:tc>
      </w:tr>
      <w:tr>
        <w:tc>
          <w:tcPr>
            <w:tcW w:type="dxa" w:w="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Expense Settlement Automation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Auto-generated monthly summary: cash received vs spent vs food vs OT per employee per MR. Live balance view. Replaces Excel VBA macro entirely.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SubCon QR Portal and Milestones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SubCon portal: their scope milestones only, no expense forms visible. Payment blocking before progress. PO list and balance view.</w:t>
            </w:r>
          </w:p>
        </w:tc>
      </w:tr>
      <w:tr>
        <w:tc>
          <w:tcPr>
            <w:tcW w:type="dxa" w:w="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Run PERFECT_FINAL_PATCH.sql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Create po_line_items, site_completions, and v_ready_to_invoice view in Supabase. Unblocks the full invoicing module.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Customer PO Module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Customer-side PO linking to projects. 1:1 binding with SubCon PO where applicable. Revenue-to-cost margin tracking. Customer invoicing triggers.</w:t>
            </w:r>
          </w:p>
        </w:tc>
      </w:tr>
    </w:tbl>
    <w:p>
      <w:pPr>
        <w:spacing w:before="60"/>
      </w:pPr>
    </w:p>
    <w:p>
      <w:pPr>
        <w:pBdr>
          <w:left w:val="single" w:color="E07B39" w:sz="12"/>
        </w:pBdr>
        <w:shd w:fill="FDF3EC" w:val="clear"/>
        <w:spacing w:after="80" w:before="80"/>
        <w:ind w:left="200"/>
      </w:pPr>
      <w:r>
        <w:rPr>
          <w:rFonts w:ascii="Calibri" w:cs="Calibri" w:eastAsia="Calibri" w:hAnsi="Calibri"/>
          <w:i/>
          <w:iCs/>
          <w:color w:val="7B4012"/>
          <w:sz w:val="21"/>
          <w:szCs w:val="21"/>
        </w:rPr>
        <w:t xml:space="preserve">NOTE: site_master_patch.sql (adds contractor_id, dept_id, updated_at trigger) and PERFECT_FINAL_PATCH.sql must be run in Supabase SQL Editor before Phase 11+ features go live.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-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2026-07-22T03:45:06.291Z</dcterms:created>
  <dcterms:modified xsi:type="dcterms:W3CDTF">2026-07-22T03:45:06.291Z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