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5EC4" w14:textId="77777777" w:rsidR="000551B2" w:rsidRPr="0005530C" w:rsidRDefault="000551B2">
      <w:pPr>
        <w:rPr>
          <w:rFonts w:ascii="Arial" w:hAnsi="Arial" w:cs="Arial"/>
        </w:rPr>
      </w:pPr>
    </w:p>
    <w:p w14:paraId="54DD5706" w14:textId="77777777" w:rsidR="004B32A4" w:rsidRPr="0005530C" w:rsidRDefault="004B32A4" w:rsidP="00402DCF">
      <w:pPr>
        <w:jc w:val="both"/>
        <w:rPr>
          <w:rFonts w:ascii="Arial" w:hAnsi="Arial" w:cs="Arial"/>
          <w:b/>
          <w:u w:val="single"/>
        </w:rPr>
      </w:pPr>
      <w:r w:rsidRPr="0005530C">
        <w:rPr>
          <w:rFonts w:ascii="Arial" w:hAnsi="Arial" w:cs="Arial"/>
          <w:b/>
          <w:u w:val="single"/>
        </w:rPr>
        <w:t>Instructions on Assessment:</w:t>
      </w:r>
    </w:p>
    <w:p w14:paraId="4A606881" w14:textId="77777777" w:rsidR="004B32A4" w:rsidRPr="0005530C" w:rsidRDefault="004B32A4" w:rsidP="00402DCF">
      <w:pPr>
        <w:jc w:val="both"/>
        <w:rPr>
          <w:rFonts w:ascii="Arial" w:hAnsi="Arial" w:cs="Arial"/>
          <w:b/>
          <w:u w:val="single"/>
        </w:rPr>
      </w:pPr>
    </w:p>
    <w:p w14:paraId="18901E59" w14:textId="77777777" w:rsidR="002C39CD" w:rsidRPr="0005530C" w:rsidRDefault="002C39CD" w:rsidP="002C39CD">
      <w:pPr>
        <w:autoSpaceDE w:val="0"/>
        <w:autoSpaceDN w:val="0"/>
        <w:adjustRightInd w:val="0"/>
        <w:jc w:val="both"/>
        <w:rPr>
          <w:rFonts w:ascii="Arial" w:eastAsiaTheme="minorEastAsia" w:hAnsi="Arial" w:cs="Arial"/>
          <w:lang w:eastAsia="zh-CN"/>
        </w:rPr>
      </w:pPr>
      <w:r w:rsidRPr="0005530C">
        <w:rPr>
          <w:rFonts w:ascii="Arial" w:eastAsiaTheme="minorEastAsia" w:hAnsi="Arial" w:cs="Arial"/>
          <w:lang w:eastAsia="zh-CN"/>
        </w:rPr>
        <w:t>Based on a .txt file of data provided to each student individually, create a c programme in Notepad++ which can do the following:</w:t>
      </w:r>
    </w:p>
    <w:p w14:paraId="6BE902FD" w14:textId="77777777" w:rsidR="002C39CD" w:rsidRPr="0005530C" w:rsidRDefault="002C39CD" w:rsidP="002C39CD">
      <w:pPr>
        <w:pStyle w:val="ListParagraph"/>
        <w:numPr>
          <w:ilvl w:val="0"/>
          <w:numId w:val="12"/>
        </w:numPr>
        <w:autoSpaceDE w:val="0"/>
        <w:autoSpaceDN w:val="0"/>
        <w:adjustRightInd w:val="0"/>
        <w:jc w:val="both"/>
        <w:rPr>
          <w:rFonts w:ascii="Arial" w:eastAsiaTheme="minorEastAsia" w:hAnsi="Arial" w:cs="Arial"/>
          <w:sz w:val="20"/>
          <w:szCs w:val="20"/>
          <w:lang w:eastAsia="zh-CN"/>
        </w:rPr>
      </w:pPr>
      <w:r w:rsidRPr="0005530C">
        <w:rPr>
          <w:rFonts w:ascii="Arial" w:eastAsiaTheme="minorEastAsia" w:hAnsi="Arial" w:cs="Arial"/>
          <w:sz w:val="20"/>
          <w:szCs w:val="20"/>
          <w:lang w:eastAsia="zh-CN"/>
        </w:rPr>
        <w:t>Load this information from file</w:t>
      </w:r>
    </w:p>
    <w:p w14:paraId="652488C3" w14:textId="77777777" w:rsidR="002C39CD" w:rsidRPr="0005530C" w:rsidRDefault="002C39CD" w:rsidP="002C39CD">
      <w:pPr>
        <w:pStyle w:val="ListParagraph"/>
        <w:numPr>
          <w:ilvl w:val="0"/>
          <w:numId w:val="12"/>
        </w:numPr>
        <w:autoSpaceDE w:val="0"/>
        <w:autoSpaceDN w:val="0"/>
        <w:adjustRightInd w:val="0"/>
        <w:jc w:val="both"/>
        <w:rPr>
          <w:rFonts w:ascii="Arial" w:eastAsiaTheme="minorEastAsia" w:hAnsi="Arial" w:cs="Arial"/>
          <w:sz w:val="20"/>
          <w:szCs w:val="20"/>
          <w:lang w:eastAsia="zh-CN"/>
        </w:rPr>
      </w:pPr>
      <w:r w:rsidRPr="0005530C">
        <w:rPr>
          <w:rFonts w:ascii="Arial" w:eastAsiaTheme="minorEastAsia" w:hAnsi="Arial" w:cs="Arial"/>
          <w:sz w:val="20"/>
          <w:szCs w:val="20"/>
          <w:lang w:eastAsia="zh-CN"/>
        </w:rPr>
        <w:t xml:space="preserve">Perform mathematical analysis on it (mean, median, range, </w:t>
      </w:r>
      <w:proofErr w:type="spellStart"/>
      <w:r w:rsidRPr="0005530C">
        <w:rPr>
          <w:rFonts w:ascii="Arial" w:eastAsiaTheme="minorEastAsia" w:hAnsi="Arial" w:cs="Arial"/>
          <w:sz w:val="20"/>
          <w:szCs w:val="20"/>
          <w:lang w:eastAsia="zh-CN"/>
        </w:rPr>
        <w:t>st</w:t>
      </w:r>
      <w:proofErr w:type="spellEnd"/>
      <w:r w:rsidRPr="0005530C">
        <w:rPr>
          <w:rFonts w:ascii="Arial" w:eastAsiaTheme="minorEastAsia" w:hAnsi="Arial" w:cs="Arial"/>
          <w:sz w:val="20"/>
          <w:szCs w:val="20"/>
          <w:lang w:eastAsia="zh-CN"/>
        </w:rPr>
        <w:t xml:space="preserve"> dev, best fit equation, differential/integral)</w:t>
      </w:r>
    </w:p>
    <w:p w14:paraId="459F8D90" w14:textId="77777777" w:rsidR="002C39CD" w:rsidRPr="0005530C" w:rsidRDefault="002C39CD" w:rsidP="002C39CD">
      <w:pPr>
        <w:pStyle w:val="ListParagraph"/>
        <w:numPr>
          <w:ilvl w:val="0"/>
          <w:numId w:val="12"/>
        </w:numPr>
        <w:autoSpaceDE w:val="0"/>
        <w:autoSpaceDN w:val="0"/>
        <w:adjustRightInd w:val="0"/>
        <w:jc w:val="both"/>
        <w:rPr>
          <w:rFonts w:ascii="Arial" w:eastAsiaTheme="minorEastAsia" w:hAnsi="Arial" w:cs="Arial"/>
          <w:sz w:val="20"/>
          <w:szCs w:val="20"/>
          <w:lang w:eastAsia="zh-CN"/>
        </w:rPr>
      </w:pPr>
      <w:r w:rsidRPr="0005530C">
        <w:rPr>
          <w:rFonts w:ascii="Arial" w:eastAsiaTheme="minorEastAsia" w:hAnsi="Arial" w:cs="Arial"/>
          <w:sz w:val="20"/>
          <w:szCs w:val="20"/>
          <w:lang w:eastAsia="zh-CN"/>
        </w:rPr>
        <w:t>Save the analysis to file</w:t>
      </w:r>
    </w:p>
    <w:p w14:paraId="1506964C" w14:textId="77777777" w:rsidR="002C39CD" w:rsidRPr="0005530C" w:rsidRDefault="002C39CD" w:rsidP="002C39CD">
      <w:pPr>
        <w:pStyle w:val="ListParagraph"/>
        <w:numPr>
          <w:ilvl w:val="0"/>
          <w:numId w:val="12"/>
        </w:numPr>
        <w:autoSpaceDE w:val="0"/>
        <w:autoSpaceDN w:val="0"/>
        <w:adjustRightInd w:val="0"/>
        <w:jc w:val="both"/>
        <w:rPr>
          <w:rFonts w:ascii="Arial" w:eastAsiaTheme="minorEastAsia" w:hAnsi="Arial" w:cs="Arial"/>
          <w:sz w:val="20"/>
          <w:szCs w:val="20"/>
          <w:lang w:eastAsia="zh-CN"/>
        </w:rPr>
      </w:pPr>
      <w:r w:rsidRPr="0005530C">
        <w:rPr>
          <w:rFonts w:ascii="Arial" w:eastAsiaTheme="minorEastAsia" w:hAnsi="Arial" w:cs="Arial"/>
          <w:sz w:val="20"/>
          <w:szCs w:val="20"/>
          <w:lang w:eastAsia="zh-CN"/>
        </w:rPr>
        <w:t>Display a graph of said data (including axes, axes labels and a straight best fit line)</w:t>
      </w:r>
    </w:p>
    <w:p w14:paraId="38C091F0" w14:textId="77777777" w:rsidR="002C39CD" w:rsidRPr="0005530C" w:rsidRDefault="002C39CD" w:rsidP="002C39CD">
      <w:pPr>
        <w:pStyle w:val="ListParagraph"/>
        <w:numPr>
          <w:ilvl w:val="0"/>
          <w:numId w:val="12"/>
        </w:numPr>
        <w:autoSpaceDE w:val="0"/>
        <w:autoSpaceDN w:val="0"/>
        <w:adjustRightInd w:val="0"/>
        <w:jc w:val="both"/>
        <w:rPr>
          <w:rFonts w:ascii="Arial" w:eastAsiaTheme="minorEastAsia" w:hAnsi="Arial" w:cs="Arial"/>
          <w:sz w:val="20"/>
          <w:szCs w:val="20"/>
          <w:lang w:eastAsia="zh-CN"/>
        </w:rPr>
      </w:pPr>
      <w:r w:rsidRPr="0005530C">
        <w:rPr>
          <w:rFonts w:ascii="Arial" w:eastAsiaTheme="minorEastAsia" w:hAnsi="Arial" w:cs="Arial"/>
          <w:sz w:val="20"/>
          <w:szCs w:val="20"/>
          <w:lang w:eastAsia="zh-CN"/>
        </w:rPr>
        <w:t>The code should use a menu structure so that it is easy to navigate and the user should be able to change features and return to the menu without the programme ending.</w:t>
      </w:r>
    </w:p>
    <w:p w14:paraId="4EAB8418" w14:textId="77777777" w:rsidR="002C39CD" w:rsidRPr="0005530C" w:rsidRDefault="002C39CD" w:rsidP="002C39CD">
      <w:pPr>
        <w:pStyle w:val="ListParagraph"/>
        <w:autoSpaceDE w:val="0"/>
        <w:autoSpaceDN w:val="0"/>
        <w:adjustRightInd w:val="0"/>
        <w:jc w:val="both"/>
        <w:rPr>
          <w:rFonts w:ascii="Arial" w:eastAsiaTheme="minorEastAsia" w:hAnsi="Arial" w:cs="Arial"/>
          <w:sz w:val="20"/>
          <w:szCs w:val="20"/>
          <w:lang w:eastAsia="zh-CN"/>
        </w:rPr>
      </w:pPr>
    </w:p>
    <w:p w14:paraId="24F779BE" w14:textId="77777777" w:rsidR="002C39CD" w:rsidRPr="0005530C" w:rsidRDefault="002C39CD" w:rsidP="002C39CD">
      <w:pPr>
        <w:autoSpaceDE w:val="0"/>
        <w:autoSpaceDN w:val="0"/>
        <w:adjustRightInd w:val="0"/>
        <w:jc w:val="both"/>
        <w:rPr>
          <w:rFonts w:ascii="Arial" w:hAnsi="Arial" w:cs="Arial"/>
        </w:rPr>
      </w:pPr>
      <w:r w:rsidRPr="0005530C">
        <w:rPr>
          <w:rFonts w:ascii="Arial" w:eastAsiaTheme="minorEastAsia" w:hAnsi="Arial" w:cs="Arial"/>
          <w:lang w:eastAsia="zh-CN"/>
        </w:rPr>
        <w:t xml:space="preserve">The code will also be tested with a different .txt file of data, which will not be available to students (therefore the code should be adaptable to different scales of data). </w:t>
      </w:r>
    </w:p>
    <w:p w14:paraId="45062C83" w14:textId="77777777" w:rsidR="002C39CD" w:rsidRPr="0005530C" w:rsidRDefault="002C39CD" w:rsidP="002C39CD">
      <w:pPr>
        <w:autoSpaceDE w:val="0"/>
        <w:autoSpaceDN w:val="0"/>
        <w:adjustRightInd w:val="0"/>
        <w:rPr>
          <w:rFonts w:ascii="Arial" w:eastAsiaTheme="minorEastAsia" w:hAnsi="Arial" w:cs="Arial"/>
          <w:lang w:eastAsia="zh-CN"/>
        </w:rPr>
      </w:pPr>
    </w:p>
    <w:p w14:paraId="18E68A2A" w14:textId="77777777" w:rsidR="002C39CD" w:rsidRPr="0005530C" w:rsidRDefault="002C39CD" w:rsidP="002C39CD">
      <w:pPr>
        <w:rPr>
          <w:rFonts w:ascii="Arial" w:hAnsi="Arial" w:cs="Arial"/>
        </w:rPr>
      </w:pPr>
      <w:r w:rsidRPr="0005530C">
        <w:rPr>
          <w:rFonts w:ascii="Arial" w:hAnsi="Arial" w:cs="Arial"/>
        </w:rPr>
        <w:br w:type="page"/>
      </w:r>
    </w:p>
    <w:tbl>
      <w:tblPr>
        <w:tblStyle w:val="TableGrid"/>
        <w:tblW w:w="0" w:type="auto"/>
        <w:tblLook w:val="04A0" w:firstRow="1" w:lastRow="0" w:firstColumn="1" w:lastColumn="0" w:noHBand="0" w:noVBand="1"/>
      </w:tblPr>
      <w:tblGrid>
        <w:gridCol w:w="7225"/>
        <w:gridCol w:w="1791"/>
      </w:tblGrid>
      <w:tr w:rsidR="002C39CD" w:rsidRPr="0005530C" w14:paraId="302BD371" w14:textId="77777777" w:rsidTr="006B25CA">
        <w:tc>
          <w:tcPr>
            <w:tcW w:w="7225" w:type="dxa"/>
          </w:tcPr>
          <w:p w14:paraId="5F4F284D" w14:textId="77777777" w:rsidR="002C39CD" w:rsidRPr="0005530C" w:rsidRDefault="002C39CD" w:rsidP="006B25CA">
            <w:pPr>
              <w:spacing w:after="120"/>
              <w:jc w:val="both"/>
              <w:rPr>
                <w:rFonts w:ascii="Arial" w:hAnsi="Arial" w:cs="Arial"/>
              </w:rPr>
            </w:pPr>
            <w:r w:rsidRPr="0005530C">
              <w:rPr>
                <w:rFonts w:ascii="Arial" w:hAnsi="Arial" w:cs="Arial"/>
              </w:rPr>
              <w:lastRenderedPageBreak/>
              <w:t>Achievement</w:t>
            </w:r>
          </w:p>
        </w:tc>
        <w:tc>
          <w:tcPr>
            <w:tcW w:w="1791" w:type="dxa"/>
          </w:tcPr>
          <w:p w14:paraId="7AC9F0E7" w14:textId="77777777" w:rsidR="002C39CD" w:rsidRPr="0005530C" w:rsidRDefault="002C39CD" w:rsidP="006B25CA">
            <w:pPr>
              <w:spacing w:after="120"/>
              <w:jc w:val="center"/>
              <w:rPr>
                <w:rFonts w:ascii="Arial" w:hAnsi="Arial" w:cs="Arial"/>
              </w:rPr>
            </w:pPr>
            <w:r w:rsidRPr="0005530C">
              <w:rPr>
                <w:rFonts w:ascii="Arial" w:hAnsi="Arial" w:cs="Arial"/>
              </w:rPr>
              <w:t>Maximum Mark</w:t>
            </w:r>
          </w:p>
        </w:tc>
      </w:tr>
      <w:tr w:rsidR="002C39CD" w:rsidRPr="0005530C" w14:paraId="1E548C63" w14:textId="77777777" w:rsidTr="006B25CA">
        <w:tc>
          <w:tcPr>
            <w:tcW w:w="7225" w:type="dxa"/>
          </w:tcPr>
          <w:p w14:paraId="1C5B63E7" w14:textId="77777777" w:rsidR="002C39CD" w:rsidRPr="0005530C" w:rsidRDefault="002C39CD" w:rsidP="006B25CA">
            <w:pPr>
              <w:spacing w:after="120"/>
              <w:jc w:val="both"/>
              <w:rPr>
                <w:rFonts w:ascii="Arial" w:hAnsi="Arial" w:cs="Arial"/>
                <w:b/>
              </w:rPr>
            </w:pPr>
            <w:r w:rsidRPr="0005530C">
              <w:rPr>
                <w:rFonts w:ascii="Arial" w:hAnsi="Arial" w:cs="Arial"/>
                <w:b/>
              </w:rPr>
              <w:t>EXECUTION OF PROGRAM</w:t>
            </w:r>
          </w:p>
        </w:tc>
        <w:tc>
          <w:tcPr>
            <w:tcW w:w="1791" w:type="dxa"/>
          </w:tcPr>
          <w:p w14:paraId="79146430" w14:textId="77777777" w:rsidR="002C39CD" w:rsidRPr="0005530C" w:rsidRDefault="002C39CD" w:rsidP="006B25CA">
            <w:pPr>
              <w:spacing w:after="120"/>
              <w:jc w:val="center"/>
              <w:rPr>
                <w:rFonts w:ascii="Arial" w:hAnsi="Arial" w:cs="Arial"/>
                <w:b/>
              </w:rPr>
            </w:pPr>
            <w:r w:rsidRPr="0005530C">
              <w:rPr>
                <w:rFonts w:ascii="Arial" w:hAnsi="Arial" w:cs="Arial"/>
                <w:b/>
              </w:rPr>
              <w:t>(70)</w:t>
            </w:r>
          </w:p>
        </w:tc>
      </w:tr>
      <w:tr w:rsidR="002C39CD" w:rsidRPr="0005530C" w14:paraId="7A8F2611" w14:textId="77777777" w:rsidTr="006B25CA">
        <w:tc>
          <w:tcPr>
            <w:tcW w:w="7225" w:type="dxa"/>
          </w:tcPr>
          <w:p w14:paraId="2C9A6AB0" w14:textId="77777777" w:rsidR="002C39CD" w:rsidRPr="0005530C" w:rsidRDefault="002C39CD" w:rsidP="006B25CA">
            <w:pPr>
              <w:spacing w:after="120"/>
              <w:jc w:val="both"/>
              <w:rPr>
                <w:rFonts w:ascii="Arial" w:hAnsi="Arial" w:cs="Arial"/>
              </w:rPr>
            </w:pPr>
            <w:r w:rsidRPr="0005530C">
              <w:rPr>
                <w:rFonts w:ascii="Arial" w:hAnsi="Arial" w:cs="Arial"/>
              </w:rPr>
              <w:t>Program builds useful executable from source code</w:t>
            </w:r>
          </w:p>
          <w:p w14:paraId="3AFBA8AC" w14:textId="77777777" w:rsidR="002C39CD" w:rsidRPr="0005530C" w:rsidRDefault="002C39CD" w:rsidP="002C39CD">
            <w:pPr>
              <w:pStyle w:val="ListParagraph"/>
              <w:numPr>
                <w:ilvl w:val="0"/>
                <w:numId w:val="9"/>
              </w:numPr>
              <w:spacing w:after="120"/>
              <w:jc w:val="both"/>
              <w:rPr>
                <w:rFonts w:ascii="Arial" w:hAnsi="Arial" w:cs="Arial"/>
                <w:sz w:val="20"/>
                <w:szCs w:val="20"/>
              </w:rPr>
            </w:pPr>
            <w:r w:rsidRPr="0005530C">
              <w:rPr>
                <w:rFonts w:ascii="Arial" w:hAnsi="Arial" w:cs="Arial"/>
                <w:sz w:val="20"/>
                <w:szCs w:val="20"/>
              </w:rPr>
              <w:t>Deductions for warnings</w:t>
            </w:r>
          </w:p>
          <w:p w14:paraId="638293F1" w14:textId="77777777" w:rsidR="002C39CD" w:rsidRPr="0005530C" w:rsidRDefault="002C39CD" w:rsidP="002C39CD">
            <w:pPr>
              <w:pStyle w:val="ListParagraph"/>
              <w:numPr>
                <w:ilvl w:val="0"/>
                <w:numId w:val="9"/>
              </w:numPr>
              <w:spacing w:after="120"/>
              <w:jc w:val="both"/>
              <w:rPr>
                <w:rFonts w:ascii="Arial" w:hAnsi="Arial" w:cs="Arial"/>
                <w:sz w:val="20"/>
                <w:szCs w:val="20"/>
              </w:rPr>
            </w:pPr>
            <w:r w:rsidRPr="0005530C">
              <w:rPr>
                <w:rFonts w:ascii="Arial" w:hAnsi="Arial" w:cs="Arial"/>
                <w:sz w:val="20"/>
                <w:szCs w:val="20"/>
              </w:rPr>
              <w:t>Zero if code does not compile</w:t>
            </w:r>
          </w:p>
          <w:p w14:paraId="23726D01" w14:textId="77777777" w:rsidR="002C39CD" w:rsidRPr="0005530C" w:rsidRDefault="002C39CD" w:rsidP="002C39CD">
            <w:pPr>
              <w:pStyle w:val="ListParagraph"/>
              <w:numPr>
                <w:ilvl w:val="0"/>
                <w:numId w:val="9"/>
              </w:numPr>
              <w:spacing w:after="120"/>
              <w:jc w:val="both"/>
              <w:rPr>
                <w:rFonts w:ascii="Arial" w:hAnsi="Arial" w:cs="Arial"/>
                <w:sz w:val="20"/>
                <w:szCs w:val="20"/>
              </w:rPr>
            </w:pPr>
            <w:r w:rsidRPr="0005530C">
              <w:rPr>
                <w:rFonts w:ascii="Arial" w:hAnsi="Arial" w:cs="Arial"/>
                <w:sz w:val="20"/>
                <w:szCs w:val="20"/>
              </w:rPr>
              <w:t>Is there a way of ‘breaking’ the code when it is running?</w:t>
            </w:r>
          </w:p>
        </w:tc>
        <w:tc>
          <w:tcPr>
            <w:tcW w:w="1791" w:type="dxa"/>
          </w:tcPr>
          <w:p w14:paraId="77CC7AC7" w14:textId="77777777" w:rsidR="002C39CD" w:rsidRPr="0005530C" w:rsidRDefault="002C39CD" w:rsidP="006B25CA">
            <w:pPr>
              <w:spacing w:after="120"/>
              <w:jc w:val="center"/>
              <w:rPr>
                <w:rFonts w:ascii="Arial" w:hAnsi="Arial" w:cs="Arial"/>
              </w:rPr>
            </w:pPr>
            <w:r w:rsidRPr="0005530C">
              <w:rPr>
                <w:rFonts w:ascii="Arial" w:hAnsi="Arial" w:cs="Arial"/>
              </w:rPr>
              <w:t>10</w:t>
            </w:r>
          </w:p>
        </w:tc>
      </w:tr>
      <w:tr w:rsidR="002C39CD" w:rsidRPr="0005530C" w14:paraId="7D2691B3" w14:textId="77777777" w:rsidTr="006B25CA">
        <w:tc>
          <w:tcPr>
            <w:tcW w:w="7225" w:type="dxa"/>
          </w:tcPr>
          <w:p w14:paraId="60B44B17" w14:textId="77777777" w:rsidR="002C39CD" w:rsidRPr="0005530C" w:rsidRDefault="002C39CD" w:rsidP="006B25CA">
            <w:pPr>
              <w:spacing w:after="120"/>
              <w:jc w:val="both"/>
              <w:rPr>
                <w:rFonts w:ascii="Arial" w:hAnsi="Arial" w:cs="Arial"/>
              </w:rPr>
            </w:pPr>
            <w:r w:rsidRPr="0005530C">
              <w:rPr>
                <w:rFonts w:ascii="Arial" w:hAnsi="Arial" w:cs="Arial"/>
              </w:rPr>
              <w:t>Running program meets requirements</w:t>
            </w:r>
          </w:p>
          <w:p w14:paraId="7FB1A75D" w14:textId="77777777" w:rsidR="002C39CD" w:rsidRPr="0005530C" w:rsidRDefault="002C39CD" w:rsidP="002C39CD">
            <w:pPr>
              <w:pStyle w:val="ListParagraph"/>
              <w:numPr>
                <w:ilvl w:val="0"/>
                <w:numId w:val="10"/>
              </w:numPr>
              <w:autoSpaceDE w:val="0"/>
              <w:autoSpaceDN w:val="0"/>
              <w:adjustRightInd w:val="0"/>
              <w:jc w:val="both"/>
              <w:rPr>
                <w:rFonts w:ascii="Arial" w:eastAsiaTheme="minorEastAsia" w:hAnsi="Arial" w:cs="Arial"/>
                <w:sz w:val="20"/>
                <w:szCs w:val="20"/>
                <w:lang w:eastAsia="zh-CN"/>
              </w:rPr>
            </w:pPr>
            <w:r w:rsidRPr="0005530C">
              <w:rPr>
                <w:rFonts w:ascii="Arial" w:eastAsiaTheme="minorEastAsia" w:hAnsi="Arial" w:cs="Arial"/>
                <w:sz w:val="20"/>
                <w:szCs w:val="20"/>
                <w:lang w:eastAsia="zh-CN"/>
              </w:rPr>
              <w:t>Loads information from file</w:t>
            </w:r>
          </w:p>
          <w:p w14:paraId="5D6E9E35" w14:textId="77777777" w:rsidR="002C39CD" w:rsidRPr="0005530C" w:rsidRDefault="002C39CD" w:rsidP="002C39CD">
            <w:pPr>
              <w:pStyle w:val="ListParagraph"/>
              <w:numPr>
                <w:ilvl w:val="0"/>
                <w:numId w:val="10"/>
              </w:numPr>
              <w:autoSpaceDE w:val="0"/>
              <w:autoSpaceDN w:val="0"/>
              <w:adjustRightInd w:val="0"/>
              <w:jc w:val="both"/>
              <w:rPr>
                <w:rFonts w:ascii="Arial" w:eastAsiaTheme="minorEastAsia" w:hAnsi="Arial" w:cs="Arial"/>
                <w:sz w:val="20"/>
                <w:szCs w:val="20"/>
                <w:lang w:eastAsia="zh-CN"/>
              </w:rPr>
            </w:pPr>
            <w:r w:rsidRPr="0005530C">
              <w:rPr>
                <w:rFonts w:ascii="Arial" w:eastAsiaTheme="minorEastAsia" w:hAnsi="Arial" w:cs="Arial"/>
                <w:sz w:val="20"/>
                <w:szCs w:val="20"/>
                <w:lang w:eastAsia="zh-CN"/>
              </w:rPr>
              <w:t xml:space="preserve">Perform mathematical analysis on it (mean, median, range, </w:t>
            </w:r>
            <w:proofErr w:type="spellStart"/>
            <w:r w:rsidRPr="0005530C">
              <w:rPr>
                <w:rFonts w:ascii="Arial" w:eastAsiaTheme="minorEastAsia" w:hAnsi="Arial" w:cs="Arial"/>
                <w:sz w:val="20"/>
                <w:szCs w:val="20"/>
                <w:lang w:eastAsia="zh-CN"/>
              </w:rPr>
              <w:t>st</w:t>
            </w:r>
            <w:proofErr w:type="spellEnd"/>
            <w:r w:rsidRPr="0005530C">
              <w:rPr>
                <w:rFonts w:ascii="Arial" w:eastAsiaTheme="minorEastAsia" w:hAnsi="Arial" w:cs="Arial"/>
                <w:sz w:val="20"/>
                <w:szCs w:val="20"/>
                <w:lang w:eastAsia="zh-CN"/>
              </w:rPr>
              <w:t xml:space="preserve"> dev, best fit equation, differential/integral of best fit equation)</w:t>
            </w:r>
          </w:p>
          <w:p w14:paraId="77B8482B" w14:textId="77777777" w:rsidR="002C39CD" w:rsidRPr="0005530C" w:rsidRDefault="002C39CD" w:rsidP="002C39CD">
            <w:pPr>
              <w:pStyle w:val="ListParagraph"/>
              <w:numPr>
                <w:ilvl w:val="0"/>
                <w:numId w:val="10"/>
              </w:numPr>
              <w:autoSpaceDE w:val="0"/>
              <w:autoSpaceDN w:val="0"/>
              <w:adjustRightInd w:val="0"/>
              <w:jc w:val="both"/>
              <w:rPr>
                <w:rFonts w:ascii="Arial" w:eastAsiaTheme="minorEastAsia" w:hAnsi="Arial" w:cs="Arial"/>
                <w:sz w:val="20"/>
                <w:szCs w:val="20"/>
                <w:lang w:eastAsia="zh-CN"/>
              </w:rPr>
            </w:pPr>
            <w:r w:rsidRPr="0005530C">
              <w:rPr>
                <w:rFonts w:ascii="Arial" w:eastAsiaTheme="minorEastAsia" w:hAnsi="Arial" w:cs="Arial"/>
                <w:sz w:val="20"/>
                <w:szCs w:val="20"/>
                <w:lang w:eastAsia="zh-CN"/>
              </w:rPr>
              <w:t>Save the analysis to file</w:t>
            </w:r>
          </w:p>
          <w:p w14:paraId="73B58F8E" w14:textId="77777777" w:rsidR="002C39CD" w:rsidRPr="0005530C" w:rsidRDefault="002C39CD" w:rsidP="002C39CD">
            <w:pPr>
              <w:pStyle w:val="ListParagraph"/>
              <w:numPr>
                <w:ilvl w:val="0"/>
                <w:numId w:val="10"/>
              </w:numPr>
              <w:autoSpaceDE w:val="0"/>
              <w:autoSpaceDN w:val="0"/>
              <w:adjustRightInd w:val="0"/>
              <w:jc w:val="both"/>
              <w:rPr>
                <w:rFonts w:ascii="Arial" w:eastAsiaTheme="minorEastAsia" w:hAnsi="Arial" w:cs="Arial"/>
                <w:sz w:val="20"/>
                <w:szCs w:val="20"/>
                <w:lang w:eastAsia="zh-CN"/>
              </w:rPr>
            </w:pPr>
            <w:r w:rsidRPr="0005530C">
              <w:rPr>
                <w:rFonts w:ascii="Arial" w:eastAsiaTheme="minorEastAsia" w:hAnsi="Arial" w:cs="Arial"/>
                <w:sz w:val="20"/>
                <w:szCs w:val="20"/>
                <w:lang w:eastAsia="zh-CN"/>
              </w:rPr>
              <w:t>Display a graph of said data – axes, labels, scaling</w:t>
            </w:r>
          </w:p>
          <w:p w14:paraId="17513732" w14:textId="77777777" w:rsidR="002C39CD" w:rsidRPr="0005530C" w:rsidRDefault="002C39CD" w:rsidP="002C39CD">
            <w:pPr>
              <w:pStyle w:val="ListParagraph"/>
              <w:numPr>
                <w:ilvl w:val="0"/>
                <w:numId w:val="10"/>
              </w:numPr>
              <w:autoSpaceDE w:val="0"/>
              <w:autoSpaceDN w:val="0"/>
              <w:adjustRightInd w:val="0"/>
              <w:jc w:val="both"/>
              <w:rPr>
                <w:rFonts w:ascii="Arial" w:eastAsiaTheme="minorEastAsia" w:hAnsi="Arial" w:cs="Arial"/>
                <w:sz w:val="20"/>
                <w:szCs w:val="20"/>
                <w:lang w:eastAsia="zh-CN"/>
              </w:rPr>
            </w:pPr>
            <w:r w:rsidRPr="0005530C">
              <w:rPr>
                <w:rFonts w:ascii="Arial" w:eastAsiaTheme="minorEastAsia" w:hAnsi="Arial" w:cs="Arial"/>
                <w:sz w:val="20"/>
                <w:szCs w:val="20"/>
                <w:lang w:eastAsia="zh-CN"/>
              </w:rPr>
              <w:t>Best fit line</w:t>
            </w:r>
          </w:p>
          <w:p w14:paraId="21BF2F57" w14:textId="77777777" w:rsidR="002C39CD" w:rsidRPr="0005530C" w:rsidRDefault="002C39CD" w:rsidP="006B25CA">
            <w:pPr>
              <w:autoSpaceDE w:val="0"/>
              <w:autoSpaceDN w:val="0"/>
              <w:adjustRightInd w:val="0"/>
              <w:ind w:left="360"/>
              <w:jc w:val="both"/>
              <w:rPr>
                <w:rFonts w:ascii="Arial" w:hAnsi="Arial" w:cs="Arial"/>
              </w:rPr>
            </w:pPr>
          </w:p>
        </w:tc>
        <w:tc>
          <w:tcPr>
            <w:tcW w:w="1791" w:type="dxa"/>
          </w:tcPr>
          <w:p w14:paraId="3E87DC98" w14:textId="77777777" w:rsidR="002C39CD" w:rsidRPr="0005530C" w:rsidRDefault="002C39CD" w:rsidP="006B25CA">
            <w:pPr>
              <w:spacing w:after="120"/>
              <w:jc w:val="center"/>
              <w:rPr>
                <w:rFonts w:ascii="Arial" w:hAnsi="Arial" w:cs="Arial"/>
              </w:rPr>
            </w:pPr>
            <w:r w:rsidRPr="0005530C">
              <w:rPr>
                <w:rFonts w:ascii="Arial" w:hAnsi="Arial" w:cs="Arial"/>
              </w:rPr>
              <w:t>50</w:t>
            </w:r>
          </w:p>
        </w:tc>
      </w:tr>
      <w:tr w:rsidR="002C39CD" w:rsidRPr="0005530C" w14:paraId="4199C417" w14:textId="77777777" w:rsidTr="006B25CA">
        <w:tc>
          <w:tcPr>
            <w:tcW w:w="7225" w:type="dxa"/>
          </w:tcPr>
          <w:p w14:paraId="4BB0821A" w14:textId="77777777" w:rsidR="002C39CD" w:rsidRPr="0005530C" w:rsidRDefault="002C39CD" w:rsidP="006B25CA">
            <w:pPr>
              <w:spacing w:after="120"/>
              <w:jc w:val="both"/>
              <w:rPr>
                <w:rFonts w:ascii="Arial" w:hAnsi="Arial" w:cs="Arial"/>
              </w:rPr>
            </w:pPr>
            <w:r w:rsidRPr="0005530C">
              <w:rPr>
                <w:rFonts w:ascii="Arial" w:hAnsi="Arial" w:cs="Arial"/>
              </w:rPr>
              <w:t>Good design of user interface</w:t>
            </w:r>
          </w:p>
          <w:p w14:paraId="4D7C05DF" w14:textId="77777777" w:rsidR="002C39CD" w:rsidRPr="0005530C" w:rsidRDefault="002C39CD" w:rsidP="002C39CD">
            <w:pPr>
              <w:pStyle w:val="ListParagraph"/>
              <w:numPr>
                <w:ilvl w:val="0"/>
                <w:numId w:val="11"/>
              </w:numPr>
              <w:spacing w:after="120"/>
              <w:jc w:val="both"/>
              <w:rPr>
                <w:rFonts w:ascii="Arial" w:hAnsi="Arial" w:cs="Arial"/>
                <w:sz w:val="20"/>
                <w:szCs w:val="20"/>
              </w:rPr>
            </w:pPr>
            <w:r w:rsidRPr="0005530C">
              <w:rPr>
                <w:rFonts w:ascii="Arial" w:hAnsi="Arial" w:cs="Arial"/>
                <w:sz w:val="20"/>
                <w:szCs w:val="20"/>
              </w:rPr>
              <w:t>Menu system</w:t>
            </w:r>
          </w:p>
          <w:p w14:paraId="29FA2177" w14:textId="77777777" w:rsidR="002C39CD" w:rsidRPr="0005530C" w:rsidRDefault="002C39CD" w:rsidP="006B25CA">
            <w:pPr>
              <w:spacing w:after="120"/>
              <w:jc w:val="both"/>
              <w:rPr>
                <w:rFonts w:ascii="Arial" w:hAnsi="Arial" w:cs="Arial"/>
              </w:rPr>
            </w:pPr>
            <w:r w:rsidRPr="0005530C">
              <w:rPr>
                <w:rFonts w:ascii="Arial" w:hAnsi="Arial" w:cs="Arial"/>
              </w:rPr>
              <w:t>Use of menu, displaying current values correctly</w:t>
            </w:r>
          </w:p>
        </w:tc>
        <w:tc>
          <w:tcPr>
            <w:tcW w:w="1791" w:type="dxa"/>
          </w:tcPr>
          <w:p w14:paraId="7BE2A9D1" w14:textId="77777777" w:rsidR="002C39CD" w:rsidRPr="0005530C" w:rsidRDefault="002C39CD" w:rsidP="006B25CA">
            <w:pPr>
              <w:spacing w:after="120"/>
              <w:jc w:val="center"/>
              <w:rPr>
                <w:rFonts w:ascii="Arial" w:hAnsi="Arial" w:cs="Arial"/>
              </w:rPr>
            </w:pPr>
            <w:r w:rsidRPr="0005530C">
              <w:rPr>
                <w:rFonts w:ascii="Arial" w:hAnsi="Arial" w:cs="Arial"/>
              </w:rPr>
              <w:t>10</w:t>
            </w:r>
          </w:p>
        </w:tc>
      </w:tr>
      <w:tr w:rsidR="002C39CD" w:rsidRPr="0005530C" w14:paraId="6C04CA52" w14:textId="77777777" w:rsidTr="006B25CA">
        <w:tc>
          <w:tcPr>
            <w:tcW w:w="7225" w:type="dxa"/>
          </w:tcPr>
          <w:p w14:paraId="43048849" w14:textId="77777777" w:rsidR="002C39CD" w:rsidRPr="0005530C" w:rsidRDefault="002C39CD" w:rsidP="006B25CA">
            <w:pPr>
              <w:spacing w:after="120"/>
              <w:jc w:val="both"/>
              <w:rPr>
                <w:rFonts w:ascii="Arial" w:hAnsi="Arial" w:cs="Arial"/>
                <w:b/>
              </w:rPr>
            </w:pPr>
            <w:r w:rsidRPr="0005530C">
              <w:rPr>
                <w:rFonts w:ascii="Arial" w:hAnsi="Arial" w:cs="Arial"/>
                <w:b/>
              </w:rPr>
              <w:t xml:space="preserve">CODE STYLE </w:t>
            </w:r>
          </w:p>
        </w:tc>
        <w:tc>
          <w:tcPr>
            <w:tcW w:w="1791" w:type="dxa"/>
          </w:tcPr>
          <w:p w14:paraId="1FED41DF" w14:textId="77777777" w:rsidR="002C39CD" w:rsidRPr="0005530C" w:rsidRDefault="002C39CD" w:rsidP="006B25CA">
            <w:pPr>
              <w:spacing w:after="120"/>
              <w:jc w:val="center"/>
              <w:rPr>
                <w:rFonts w:ascii="Arial" w:hAnsi="Arial" w:cs="Arial"/>
                <w:b/>
              </w:rPr>
            </w:pPr>
            <w:r w:rsidRPr="0005530C">
              <w:rPr>
                <w:rFonts w:ascii="Arial" w:hAnsi="Arial" w:cs="Arial"/>
                <w:b/>
              </w:rPr>
              <w:t>(30)</w:t>
            </w:r>
          </w:p>
        </w:tc>
      </w:tr>
      <w:tr w:rsidR="002C39CD" w:rsidRPr="0005530C" w14:paraId="15CB9531" w14:textId="77777777" w:rsidTr="006B25CA">
        <w:tc>
          <w:tcPr>
            <w:tcW w:w="7225" w:type="dxa"/>
          </w:tcPr>
          <w:p w14:paraId="0ED2A27B" w14:textId="77777777" w:rsidR="002C39CD" w:rsidRPr="0005530C" w:rsidRDefault="002C39CD" w:rsidP="006B25CA">
            <w:pPr>
              <w:spacing w:after="120"/>
              <w:jc w:val="both"/>
              <w:rPr>
                <w:rFonts w:ascii="Arial" w:hAnsi="Arial" w:cs="Arial"/>
              </w:rPr>
            </w:pPr>
            <w:r w:rsidRPr="0005530C">
              <w:rPr>
                <w:rFonts w:ascii="Arial" w:hAnsi="Arial" w:cs="Arial"/>
              </w:rPr>
              <w:t>Good layout, indentation</w:t>
            </w:r>
          </w:p>
        </w:tc>
        <w:tc>
          <w:tcPr>
            <w:tcW w:w="1791" w:type="dxa"/>
          </w:tcPr>
          <w:p w14:paraId="41AFF15F" w14:textId="77777777" w:rsidR="002C39CD" w:rsidRPr="0005530C" w:rsidRDefault="002C39CD" w:rsidP="006B25CA">
            <w:pPr>
              <w:spacing w:after="120"/>
              <w:jc w:val="center"/>
              <w:rPr>
                <w:rFonts w:ascii="Arial" w:hAnsi="Arial" w:cs="Arial"/>
              </w:rPr>
            </w:pPr>
            <w:r w:rsidRPr="0005530C">
              <w:rPr>
                <w:rFonts w:ascii="Arial" w:hAnsi="Arial" w:cs="Arial"/>
              </w:rPr>
              <w:t>5</w:t>
            </w:r>
          </w:p>
        </w:tc>
      </w:tr>
      <w:tr w:rsidR="002C39CD" w:rsidRPr="0005530C" w14:paraId="7C51B723" w14:textId="77777777" w:rsidTr="006B25CA">
        <w:tc>
          <w:tcPr>
            <w:tcW w:w="7225" w:type="dxa"/>
          </w:tcPr>
          <w:p w14:paraId="3E273DCF" w14:textId="77777777" w:rsidR="002C39CD" w:rsidRPr="0005530C" w:rsidRDefault="002C39CD" w:rsidP="006B25CA">
            <w:pPr>
              <w:spacing w:after="120"/>
              <w:jc w:val="both"/>
              <w:rPr>
                <w:rFonts w:ascii="Arial" w:hAnsi="Arial" w:cs="Arial"/>
              </w:rPr>
            </w:pPr>
            <w:r w:rsidRPr="0005530C">
              <w:rPr>
                <w:rFonts w:ascii="Arial" w:hAnsi="Arial" w:cs="Arial"/>
              </w:rPr>
              <w:t>Good use of comments to clarify intent</w:t>
            </w:r>
          </w:p>
          <w:p w14:paraId="027B1335" w14:textId="77777777" w:rsidR="002C39CD" w:rsidRPr="0005530C" w:rsidRDefault="002C39CD" w:rsidP="002C39CD">
            <w:pPr>
              <w:pStyle w:val="ListParagraph"/>
              <w:numPr>
                <w:ilvl w:val="0"/>
                <w:numId w:val="11"/>
              </w:numPr>
              <w:spacing w:after="120"/>
              <w:jc w:val="both"/>
              <w:rPr>
                <w:rFonts w:ascii="Arial" w:hAnsi="Arial" w:cs="Arial"/>
                <w:sz w:val="20"/>
                <w:szCs w:val="20"/>
              </w:rPr>
            </w:pPr>
            <w:r w:rsidRPr="0005530C">
              <w:rPr>
                <w:rFonts w:ascii="Arial" w:hAnsi="Arial" w:cs="Arial"/>
                <w:sz w:val="20"/>
                <w:szCs w:val="20"/>
              </w:rPr>
              <w:t>Good use of comments which explain fully what is going on</w:t>
            </w:r>
          </w:p>
          <w:p w14:paraId="469C8609" w14:textId="77777777" w:rsidR="002C39CD" w:rsidRPr="0005530C" w:rsidRDefault="002C39CD" w:rsidP="002C39CD">
            <w:pPr>
              <w:pStyle w:val="ListParagraph"/>
              <w:numPr>
                <w:ilvl w:val="0"/>
                <w:numId w:val="11"/>
              </w:numPr>
              <w:spacing w:after="120"/>
              <w:jc w:val="both"/>
              <w:rPr>
                <w:rFonts w:ascii="Arial" w:hAnsi="Arial" w:cs="Arial"/>
                <w:sz w:val="20"/>
                <w:szCs w:val="20"/>
              </w:rPr>
            </w:pPr>
            <w:r w:rsidRPr="0005530C">
              <w:rPr>
                <w:rFonts w:ascii="Arial" w:hAnsi="Arial" w:cs="Arial"/>
                <w:sz w:val="20"/>
                <w:szCs w:val="20"/>
              </w:rPr>
              <w:t>Not overly detailed</w:t>
            </w:r>
          </w:p>
          <w:p w14:paraId="7DCEE06F" w14:textId="77777777" w:rsidR="002C39CD" w:rsidRPr="0005530C" w:rsidRDefault="002C39CD" w:rsidP="002C39CD">
            <w:pPr>
              <w:pStyle w:val="ListParagraph"/>
              <w:numPr>
                <w:ilvl w:val="0"/>
                <w:numId w:val="11"/>
              </w:numPr>
              <w:spacing w:after="120"/>
              <w:jc w:val="both"/>
              <w:rPr>
                <w:rFonts w:ascii="Arial" w:hAnsi="Arial" w:cs="Arial"/>
                <w:sz w:val="20"/>
                <w:szCs w:val="20"/>
              </w:rPr>
            </w:pPr>
            <w:r w:rsidRPr="0005530C">
              <w:rPr>
                <w:rFonts w:ascii="Arial" w:hAnsi="Arial" w:cs="Arial"/>
                <w:sz w:val="20"/>
                <w:szCs w:val="20"/>
              </w:rPr>
              <w:t>Comments must complement code</w:t>
            </w:r>
          </w:p>
        </w:tc>
        <w:tc>
          <w:tcPr>
            <w:tcW w:w="1791" w:type="dxa"/>
          </w:tcPr>
          <w:p w14:paraId="0484F904" w14:textId="77777777" w:rsidR="002C39CD" w:rsidRPr="0005530C" w:rsidRDefault="002C39CD" w:rsidP="006B25CA">
            <w:pPr>
              <w:spacing w:after="120"/>
              <w:jc w:val="center"/>
              <w:rPr>
                <w:rFonts w:ascii="Arial" w:hAnsi="Arial" w:cs="Arial"/>
              </w:rPr>
            </w:pPr>
            <w:r w:rsidRPr="0005530C">
              <w:rPr>
                <w:rFonts w:ascii="Arial" w:hAnsi="Arial" w:cs="Arial"/>
              </w:rPr>
              <w:t>5</w:t>
            </w:r>
          </w:p>
        </w:tc>
      </w:tr>
      <w:tr w:rsidR="002C39CD" w:rsidRPr="0005530C" w14:paraId="18BCC8AE" w14:textId="77777777" w:rsidTr="006B25CA">
        <w:tc>
          <w:tcPr>
            <w:tcW w:w="7225" w:type="dxa"/>
          </w:tcPr>
          <w:p w14:paraId="65EBABC1" w14:textId="77777777" w:rsidR="002C39CD" w:rsidRPr="0005530C" w:rsidRDefault="002C39CD" w:rsidP="006B25CA">
            <w:pPr>
              <w:spacing w:after="120"/>
              <w:jc w:val="both"/>
              <w:rPr>
                <w:rFonts w:ascii="Arial" w:hAnsi="Arial" w:cs="Arial"/>
              </w:rPr>
            </w:pPr>
            <w:r w:rsidRPr="0005530C">
              <w:rPr>
                <w:rFonts w:ascii="Arial" w:hAnsi="Arial" w:cs="Arial"/>
              </w:rPr>
              <w:t>Code is easy to follow and maintain, simple design</w:t>
            </w:r>
          </w:p>
          <w:p w14:paraId="1D28F6A3" w14:textId="77777777" w:rsidR="002C39CD" w:rsidRPr="0005530C" w:rsidRDefault="002C39CD" w:rsidP="002C39CD">
            <w:pPr>
              <w:pStyle w:val="ListParagraph"/>
              <w:numPr>
                <w:ilvl w:val="0"/>
                <w:numId w:val="11"/>
              </w:numPr>
              <w:spacing w:after="120"/>
              <w:jc w:val="both"/>
              <w:rPr>
                <w:rFonts w:ascii="Arial" w:hAnsi="Arial" w:cs="Arial"/>
                <w:sz w:val="20"/>
                <w:szCs w:val="20"/>
              </w:rPr>
            </w:pPr>
            <w:r w:rsidRPr="0005530C">
              <w:rPr>
                <w:rFonts w:ascii="Arial" w:hAnsi="Arial" w:cs="Arial"/>
                <w:sz w:val="20"/>
                <w:szCs w:val="20"/>
              </w:rPr>
              <w:t>Use of functions and header files to improve code clarity</w:t>
            </w:r>
          </w:p>
          <w:p w14:paraId="478A97CB" w14:textId="77777777" w:rsidR="002C39CD" w:rsidRPr="0005530C" w:rsidRDefault="002C39CD" w:rsidP="002C39CD">
            <w:pPr>
              <w:pStyle w:val="ListParagraph"/>
              <w:numPr>
                <w:ilvl w:val="0"/>
                <w:numId w:val="11"/>
              </w:numPr>
              <w:spacing w:after="120"/>
              <w:jc w:val="both"/>
              <w:rPr>
                <w:rFonts w:ascii="Arial" w:hAnsi="Arial" w:cs="Arial"/>
                <w:sz w:val="20"/>
                <w:szCs w:val="20"/>
              </w:rPr>
            </w:pPr>
            <w:r w:rsidRPr="0005530C">
              <w:rPr>
                <w:rFonts w:ascii="Arial" w:hAnsi="Arial" w:cs="Arial"/>
                <w:sz w:val="20"/>
                <w:szCs w:val="20"/>
              </w:rPr>
              <w:t>No obscure use of code</w:t>
            </w:r>
          </w:p>
          <w:p w14:paraId="2AEE12A6" w14:textId="77777777" w:rsidR="002C39CD" w:rsidRPr="0005530C" w:rsidRDefault="002C39CD" w:rsidP="002C39CD">
            <w:pPr>
              <w:pStyle w:val="ListParagraph"/>
              <w:numPr>
                <w:ilvl w:val="0"/>
                <w:numId w:val="11"/>
              </w:numPr>
              <w:spacing w:after="120"/>
              <w:jc w:val="both"/>
              <w:rPr>
                <w:rFonts w:ascii="Arial" w:hAnsi="Arial" w:cs="Arial"/>
                <w:sz w:val="20"/>
                <w:szCs w:val="20"/>
              </w:rPr>
            </w:pPr>
            <w:r w:rsidRPr="0005530C">
              <w:rPr>
                <w:rFonts w:ascii="Arial" w:hAnsi="Arial" w:cs="Arial"/>
                <w:sz w:val="20"/>
                <w:szCs w:val="20"/>
              </w:rPr>
              <w:t>Sensible variable and function names</w:t>
            </w:r>
          </w:p>
          <w:p w14:paraId="0A4E4439" w14:textId="77777777" w:rsidR="002C39CD" w:rsidRPr="0005530C" w:rsidRDefault="002C39CD" w:rsidP="002C39CD">
            <w:pPr>
              <w:pStyle w:val="ListParagraph"/>
              <w:numPr>
                <w:ilvl w:val="0"/>
                <w:numId w:val="11"/>
              </w:numPr>
              <w:spacing w:after="120"/>
              <w:jc w:val="both"/>
              <w:rPr>
                <w:rFonts w:ascii="Arial" w:hAnsi="Arial" w:cs="Arial"/>
                <w:sz w:val="20"/>
                <w:szCs w:val="20"/>
              </w:rPr>
            </w:pPr>
            <w:r w:rsidRPr="0005530C">
              <w:rPr>
                <w:rFonts w:ascii="Arial" w:hAnsi="Arial" w:cs="Arial"/>
                <w:sz w:val="20"/>
                <w:szCs w:val="20"/>
              </w:rPr>
              <w:t>Appropriate use and definition of parameters and functions where applicable</w:t>
            </w:r>
          </w:p>
          <w:p w14:paraId="779BF0FB" w14:textId="77777777" w:rsidR="002C39CD" w:rsidRPr="0005530C" w:rsidRDefault="002C39CD" w:rsidP="002C39CD">
            <w:pPr>
              <w:pStyle w:val="ListParagraph"/>
              <w:numPr>
                <w:ilvl w:val="0"/>
                <w:numId w:val="11"/>
              </w:numPr>
              <w:spacing w:after="120"/>
              <w:jc w:val="both"/>
              <w:rPr>
                <w:rFonts w:ascii="Arial" w:hAnsi="Arial" w:cs="Arial"/>
                <w:sz w:val="20"/>
                <w:szCs w:val="20"/>
              </w:rPr>
            </w:pPr>
            <w:r w:rsidRPr="0005530C">
              <w:rPr>
                <w:rFonts w:ascii="Arial" w:hAnsi="Arial" w:cs="Arial"/>
                <w:sz w:val="20"/>
                <w:szCs w:val="20"/>
              </w:rPr>
              <w:t>Well-structured code</w:t>
            </w:r>
          </w:p>
        </w:tc>
        <w:tc>
          <w:tcPr>
            <w:tcW w:w="1791" w:type="dxa"/>
          </w:tcPr>
          <w:p w14:paraId="3478C8D1" w14:textId="77777777" w:rsidR="002C39CD" w:rsidRPr="0005530C" w:rsidRDefault="002C39CD" w:rsidP="006B25CA">
            <w:pPr>
              <w:spacing w:after="120"/>
              <w:jc w:val="center"/>
              <w:rPr>
                <w:rFonts w:ascii="Arial" w:hAnsi="Arial" w:cs="Arial"/>
              </w:rPr>
            </w:pPr>
            <w:r w:rsidRPr="0005530C">
              <w:rPr>
                <w:rFonts w:ascii="Arial" w:hAnsi="Arial" w:cs="Arial"/>
              </w:rPr>
              <w:t>20</w:t>
            </w:r>
          </w:p>
        </w:tc>
      </w:tr>
    </w:tbl>
    <w:p w14:paraId="3CF54DF2" w14:textId="77777777" w:rsidR="002C39CD" w:rsidRPr="0005530C" w:rsidRDefault="002C39CD" w:rsidP="002C39CD">
      <w:pPr>
        <w:spacing w:after="200" w:line="276" w:lineRule="auto"/>
        <w:rPr>
          <w:rFonts w:ascii="Arial" w:hAnsi="Arial" w:cs="Arial"/>
        </w:rPr>
      </w:pPr>
      <w:r w:rsidRPr="0005530C">
        <w:rPr>
          <w:rFonts w:ascii="Arial" w:hAnsi="Arial" w:cs="Arial"/>
        </w:rPr>
        <w:t>The marks above for each section will be determined by how well the requirement for each is met.</w:t>
      </w:r>
    </w:p>
    <w:p w14:paraId="58679586" w14:textId="77777777" w:rsidR="002C39CD" w:rsidRPr="0005530C" w:rsidRDefault="002C39CD" w:rsidP="002C39CD">
      <w:pPr>
        <w:jc w:val="both"/>
        <w:rPr>
          <w:rFonts w:ascii="Arial" w:hAnsi="Arial" w:cs="Arial"/>
          <w:b/>
        </w:rPr>
      </w:pPr>
      <w:r w:rsidRPr="0005530C">
        <w:rPr>
          <w:rFonts w:ascii="Arial" w:hAnsi="Arial" w:cs="Arial"/>
          <w:b/>
        </w:rPr>
        <w:t xml:space="preserve">Additional Instructions to students: </w:t>
      </w:r>
    </w:p>
    <w:p w14:paraId="18E0295F" w14:textId="77777777" w:rsidR="002C39CD" w:rsidRPr="0005530C" w:rsidRDefault="002C39CD" w:rsidP="002C39CD">
      <w:pPr>
        <w:jc w:val="both"/>
        <w:rPr>
          <w:rFonts w:ascii="Arial" w:hAnsi="Arial" w:cs="Arial"/>
          <w:b/>
        </w:rPr>
      </w:pPr>
    </w:p>
    <w:p w14:paraId="6A9FE65E" w14:textId="77777777" w:rsidR="002C39CD" w:rsidRPr="0005530C" w:rsidRDefault="002C39CD" w:rsidP="002C39CD">
      <w:pPr>
        <w:spacing w:after="120" w:line="276" w:lineRule="auto"/>
        <w:jc w:val="both"/>
        <w:rPr>
          <w:rFonts w:ascii="Arial" w:hAnsi="Arial" w:cs="Arial"/>
        </w:rPr>
      </w:pPr>
      <w:r w:rsidRPr="0005530C">
        <w:rPr>
          <w:rFonts w:ascii="Arial" w:hAnsi="Arial" w:cs="Arial"/>
        </w:rPr>
        <w:t>Marks will be awarded for good program structure and a clear report showing understanding of the main concepts (See assessment criteria.)</w:t>
      </w:r>
    </w:p>
    <w:p w14:paraId="1355A195" w14:textId="77777777" w:rsidR="002C39CD" w:rsidRPr="0005530C" w:rsidRDefault="002C39CD" w:rsidP="002C39CD">
      <w:pPr>
        <w:spacing w:after="120" w:line="276" w:lineRule="auto"/>
        <w:jc w:val="both"/>
        <w:rPr>
          <w:rFonts w:ascii="Arial" w:hAnsi="Arial" w:cs="Arial"/>
        </w:rPr>
      </w:pPr>
      <w:r w:rsidRPr="0005530C">
        <w:rPr>
          <w:rFonts w:ascii="Arial" w:hAnsi="Arial" w:cs="Arial"/>
        </w:rPr>
        <w:t>The program should be tested with suitable test data and compared with theoretical calculations to prove that it is correct.</w:t>
      </w:r>
    </w:p>
    <w:p w14:paraId="57248727" w14:textId="77777777" w:rsidR="002C39CD" w:rsidRPr="0005530C" w:rsidRDefault="002C39CD" w:rsidP="002C39CD">
      <w:pPr>
        <w:spacing w:after="120"/>
        <w:rPr>
          <w:rFonts w:ascii="Arial" w:hAnsi="Arial" w:cs="Arial"/>
        </w:rPr>
      </w:pPr>
    </w:p>
    <w:p w14:paraId="2F61BB96" w14:textId="77777777" w:rsidR="002C39CD" w:rsidRPr="0005530C" w:rsidRDefault="002C39CD" w:rsidP="002C39CD">
      <w:pPr>
        <w:spacing w:after="200" w:line="276" w:lineRule="auto"/>
        <w:rPr>
          <w:rFonts w:ascii="Arial" w:hAnsi="Arial" w:cs="Arial"/>
          <w:b/>
        </w:rPr>
      </w:pPr>
      <w:r w:rsidRPr="0005530C">
        <w:rPr>
          <w:rFonts w:ascii="Arial" w:hAnsi="Arial" w:cs="Arial"/>
          <w:b/>
        </w:rPr>
        <w:br w:type="page"/>
      </w:r>
    </w:p>
    <w:p w14:paraId="536629DB" w14:textId="77777777" w:rsidR="002C39CD" w:rsidRPr="0005530C" w:rsidRDefault="002C39CD" w:rsidP="002C39CD">
      <w:pPr>
        <w:spacing w:after="120"/>
        <w:rPr>
          <w:rFonts w:ascii="Arial" w:hAnsi="Arial" w:cs="Arial"/>
          <w:b/>
        </w:rPr>
      </w:pPr>
      <w:r w:rsidRPr="0005530C">
        <w:rPr>
          <w:rFonts w:ascii="Arial" w:hAnsi="Arial" w:cs="Arial"/>
          <w:b/>
        </w:rPr>
        <w:lastRenderedPageBreak/>
        <w:t>Further Information</w:t>
      </w:r>
    </w:p>
    <w:p w14:paraId="11609186" w14:textId="77777777" w:rsidR="002C39CD" w:rsidRPr="0005530C" w:rsidRDefault="002C39CD" w:rsidP="002C39CD">
      <w:pPr>
        <w:spacing w:after="120"/>
        <w:rPr>
          <w:rFonts w:ascii="Arial" w:hAnsi="Arial" w:cs="Arial"/>
          <w:b/>
        </w:rPr>
      </w:pPr>
      <w:r w:rsidRPr="0005530C">
        <w:rPr>
          <w:rFonts w:ascii="Arial" w:hAnsi="Arial" w:cs="Arial"/>
          <w:b/>
        </w:rPr>
        <w:t>Learning Outcomes assessed in this assessment:</w:t>
      </w:r>
    </w:p>
    <w:p w14:paraId="40BB88C9" w14:textId="77777777" w:rsidR="002C39CD" w:rsidRPr="0005530C" w:rsidRDefault="002C39CD" w:rsidP="002C39CD">
      <w:pPr>
        <w:spacing w:after="120"/>
        <w:rPr>
          <w:rFonts w:ascii="Arial" w:hAnsi="Arial" w:cs="Arial"/>
        </w:rPr>
      </w:pPr>
      <w:r w:rsidRPr="0005530C">
        <w:rPr>
          <w:rFonts w:ascii="Arial" w:hAnsi="Arial" w:cs="Arial"/>
        </w:rPr>
        <w:t>•</w:t>
      </w:r>
      <w:r w:rsidRPr="0005530C">
        <w:rPr>
          <w:rFonts w:ascii="Arial" w:hAnsi="Arial" w:cs="Arial"/>
        </w:rPr>
        <w:tab/>
        <w:t>Develop a program from a specification and provide suitable documentation.</w:t>
      </w:r>
    </w:p>
    <w:p w14:paraId="757B6F51" w14:textId="77777777" w:rsidR="002C39CD" w:rsidRPr="0005530C" w:rsidRDefault="002C39CD" w:rsidP="002C39CD">
      <w:pPr>
        <w:spacing w:after="120"/>
        <w:ind w:left="720" w:hanging="720"/>
        <w:rPr>
          <w:rFonts w:ascii="Arial" w:hAnsi="Arial" w:cs="Arial"/>
        </w:rPr>
      </w:pPr>
      <w:r w:rsidRPr="0005530C">
        <w:rPr>
          <w:rFonts w:ascii="Arial" w:hAnsi="Arial" w:cs="Arial"/>
        </w:rPr>
        <w:t>•</w:t>
      </w:r>
      <w:r w:rsidRPr="0005530C">
        <w:rPr>
          <w:rFonts w:ascii="Arial" w:hAnsi="Arial" w:cs="Arial"/>
        </w:rPr>
        <w:tab/>
        <w:t>Develop a C program for a given task and prove that the program will work correctly through the use of the Debug tool.</w:t>
      </w:r>
    </w:p>
    <w:p w14:paraId="1B6A70A3" w14:textId="77777777" w:rsidR="002C39CD" w:rsidRPr="0005530C" w:rsidRDefault="002C39CD" w:rsidP="002C39CD">
      <w:pPr>
        <w:spacing w:after="120"/>
        <w:rPr>
          <w:rFonts w:ascii="Arial" w:hAnsi="Arial" w:cs="Arial"/>
        </w:rPr>
      </w:pPr>
      <w:r w:rsidRPr="0005530C">
        <w:rPr>
          <w:rFonts w:ascii="Arial" w:hAnsi="Arial" w:cs="Arial"/>
        </w:rPr>
        <w:t>•</w:t>
      </w:r>
      <w:r w:rsidRPr="0005530C">
        <w:rPr>
          <w:rFonts w:ascii="Arial" w:hAnsi="Arial" w:cs="Arial"/>
        </w:rPr>
        <w:tab/>
        <w:t>Make effective use of the C built in software libraries.</w:t>
      </w:r>
    </w:p>
    <w:p w14:paraId="5D6FDA94" w14:textId="77777777" w:rsidR="002C39CD" w:rsidRPr="0005530C" w:rsidRDefault="002C39CD" w:rsidP="002C39CD">
      <w:pPr>
        <w:spacing w:after="120"/>
        <w:rPr>
          <w:rFonts w:ascii="Arial" w:hAnsi="Arial" w:cs="Arial"/>
          <w:i/>
        </w:rPr>
      </w:pPr>
    </w:p>
    <w:p w14:paraId="272156E7" w14:textId="77777777" w:rsidR="002C39CD" w:rsidRPr="0005530C" w:rsidRDefault="002C39CD" w:rsidP="002C39CD">
      <w:pPr>
        <w:jc w:val="both"/>
        <w:rPr>
          <w:rFonts w:ascii="Arial" w:hAnsi="Arial" w:cs="Arial"/>
        </w:rPr>
      </w:pPr>
      <w:r w:rsidRPr="0005530C">
        <w:rPr>
          <w:rFonts w:ascii="Arial" w:hAnsi="Arial" w:cs="Arial"/>
          <w:b/>
        </w:rPr>
        <w:t>Expected size of the submission:</w:t>
      </w:r>
      <w:r w:rsidRPr="0005530C">
        <w:rPr>
          <w:rFonts w:ascii="Arial" w:hAnsi="Arial" w:cs="Arial"/>
        </w:rPr>
        <w:t xml:space="preserve"> </w:t>
      </w:r>
    </w:p>
    <w:p w14:paraId="450FAE6A" w14:textId="77777777" w:rsidR="002C39CD" w:rsidRPr="0005530C" w:rsidRDefault="002C39CD" w:rsidP="002C39CD">
      <w:pPr>
        <w:spacing w:after="120"/>
        <w:jc w:val="both"/>
        <w:rPr>
          <w:rFonts w:ascii="Arial" w:hAnsi="Arial" w:cs="Arial"/>
        </w:rPr>
      </w:pPr>
      <w:r w:rsidRPr="0005530C">
        <w:rPr>
          <w:rFonts w:ascii="Arial" w:hAnsi="Arial" w:cs="Arial"/>
        </w:rPr>
        <w:t>This should be apparent from the size of the program and also see specifications.</w:t>
      </w:r>
    </w:p>
    <w:p w14:paraId="13F64DEC" w14:textId="77777777" w:rsidR="002C39CD" w:rsidRPr="0005530C" w:rsidRDefault="002C39CD" w:rsidP="002C39CD">
      <w:pPr>
        <w:jc w:val="both"/>
        <w:rPr>
          <w:rFonts w:ascii="Arial" w:hAnsi="Arial" w:cs="Arial"/>
          <w:b/>
        </w:rPr>
      </w:pPr>
      <w:r w:rsidRPr="0005530C">
        <w:rPr>
          <w:rFonts w:ascii="Arial" w:hAnsi="Arial" w:cs="Arial"/>
          <w:b/>
        </w:rPr>
        <w:t>Referencing Style:</w:t>
      </w:r>
    </w:p>
    <w:p w14:paraId="6B1814C6" w14:textId="77777777" w:rsidR="002C39CD" w:rsidRPr="0005530C" w:rsidRDefault="002C39CD" w:rsidP="002C39CD">
      <w:pPr>
        <w:spacing w:after="120"/>
        <w:jc w:val="both"/>
        <w:rPr>
          <w:rFonts w:ascii="Arial" w:hAnsi="Arial" w:cs="Arial"/>
        </w:rPr>
      </w:pPr>
      <w:r w:rsidRPr="0005530C">
        <w:rPr>
          <w:rFonts w:ascii="Arial" w:hAnsi="Arial" w:cs="Arial"/>
        </w:rPr>
        <w:t>Not required</w:t>
      </w:r>
    </w:p>
    <w:p w14:paraId="4D149D7E" w14:textId="77777777" w:rsidR="00946E38" w:rsidRPr="0005530C" w:rsidRDefault="00946E38" w:rsidP="00946E38">
      <w:pPr>
        <w:rPr>
          <w:rFonts w:ascii="Arial" w:hAnsi="Arial" w:cs="Arial"/>
          <w:b/>
          <w:i/>
          <w:color w:val="4F6228" w:themeColor="accent3" w:themeShade="80"/>
        </w:rPr>
      </w:pPr>
    </w:p>
    <w:p w14:paraId="658FD997" w14:textId="77777777" w:rsidR="002C39CD" w:rsidRPr="0005530C" w:rsidRDefault="002C39CD" w:rsidP="002C39CD">
      <w:pPr>
        <w:rPr>
          <w:rFonts w:ascii="Arial" w:eastAsiaTheme="minorEastAsia" w:hAnsi="Arial" w:cs="Arial"/>
          <w:b/>
          <w:u w:val="single"/>
          <w:lang w:eastAsia="zh-CN"/>
        </w:rPr>
      </w:pPr>
      <w:r w:rsidRPr="0005530C">
        <w:rPr>
          <w:rFonts w:ascii="Arial" w:eastAsiaTheme="minorEastAsia" w:hAnsi="Arial" w:cs="Arial"/>
          <w:b/>
          <w:u w:val="single"/>
          <w:lang w:eastAsia="zh-CN"/>
        </w:rPr>
        <w:t>ASSESSMENT REGULATIONS</w:t>
      </w:r>
    </w:p>
    <w:p w14:paraId="5A9B584F" w14:textId="77777777" w:rsidR="002C39CD" w:rsidRPr="0005530C" w:rsidRDefault="002C39CD" w:rsidP="002C39CD">
      <w:pPr>
        <w:rPr>
          <w:rFonts w:ascii="Arial" w:eastAsiaTheme="minorEastAsia" w:hAnsi="Arial" w:cs="Arial"/>
          <w:b/>
          <w:u w:val="single"/>
          <w:lang w:eastAsia="zh-CN"/>
        </w:rPr>
      </w:pPr>
    </w:p>
    <w:p w14:paraId="1497C277" w14:textId="77777777" w:rsidR="002C39CD" w:rsidRPr="0005530C" w:rsidRDefault="002C39CD" w:rsidP="002C39CD">
      <w:pPr>
        <w:rPr>
          <w:rFonts w:ascii="Arial" w:eastAsiaTheme="minorEastAsia" w:hAnsi="Arial" w:cs="Arial"/>
          <w:lang w:eastAsia="zh-CN"/>
        </w:rPr>
      </w:pPr>
      <w:r w:rsidRPr="0005530C">
        <w:rPr>
          <w:rFonts w:ascii="Arial" w:eastAsiaTheme="minorEastAsia" w:hAnsi="Arial" w:cs="Arial"/>
          <w:lang w:eastAsia="zh-CN"/>
        </w:rPr>
        <w:t xml:space="preserve">You are advised to read the guidance for students regarding assessment policies. They are available online </w:t>
      </w:r>
      <w:hyperlink r:id="rId11" w:history="1">
        <w:r w:rsidRPr="0005530C">
          <w:rPr>
            <w:rStyle w:val="Hyperlink"/>
            <w:rFonts w:ascii="Arial" w:eastAsiaTheme="minorEastAsia" w:hAnsi="Arial" w:cs="Arial"/>
            <w:lang w:eastAsia="zh-CN"/>
          </w:rPr>
          <w:t>here</w:t>
        </w:r>
      </w:hyperlink>
      <w:r w:rsidRPr="0005530C">
        <w:rPr>
          <w:rFonts w:ascii="Arial" w:eastAsiaTheme="minorEastAsia" w:hAnsi="Arial" w:cs="Arial"/>
          <w:lang w:eastAsia="zh-CN"/>
        </w:rPr>
        <w:t>.</w:t>
      </w:r>
    </w:p>
    <w:p w14:paraId="1D0C1B0F" w14:textId="77777777" w:rsidR="002C39CD" w:rsidRPr="0005530C" w:rsidRDefault="002C39CD" w:rsidP="002C39CD">
      <w:pPr>
        <w:rPr>
          <w:rFonts w:ascii="Arial" w:eastAsiaTheme="minorEastAsia" w:hAnsi="Arial" w:cs="Arial"/>
          <w:b/>
          <w:u w:val="single"/>
          <w:lang w:eastAsia="zh-CN"/>
        </w:rPr>
      </w:pPr>
    </w:p>
    <w:p w14:paraId="7476E164" w14:textId="77777777" w:rsidR="002C39CD" w:rsidRPr="0005530C" w:rsidRDefault="002C39CD" w:rsidP="002C39CD">
      <w:pPr>
        <w:rPr>
          <w:rFonts w:ascii="Arial" w:eastAsiaTheme="minorEastAsia" w:hAnsi="Arial" w:cs="Arial"/>
          <w:b/>
          <w:u w:val="single"/>
          <w:lang w:eastAsia="zh-CN"/>
        </w:rPr>
      </w:pPr>
      <w:r w:rsidRPr="0005530C">
        <w:rPr>
          <w:rFonts w:ascii="Arial" w:eastAsiaTheme="minorEastAsia" w:hAnsi="Arial" w:cs="Arial"/>
          <w:b/>
          <w:u w:val="single"/>
          <w:lang w:eastAsia="zh-CN"/>
        </w:rPr>
        <w:t xml:space="preserve">Late submission of work </w:t>
      </w:r>
    </w:p>
    <w:p w14:paraId="0FB1BC75" w14:textId="77777777" w:rsidR="002C39CD" w:rsidRPr="0005530C" w:rsidRDefault="002C39CD" w:rsidP="002C39CD">
      <w:pPr>
        <w:rPr>
          <w:rFonts w:ascii="Arial" w:eastAsiaTheme="minorEastAsia" w:hAnsi="Arial" w:cs="Arial"/>
          <w:lang w:eastAsia="zh-CN"/>
        </w:rPr>
      </w:pPr>
    </w:p>
    <w:p w14:paraId="3097832F" w14:textId="77777777" w:rsidR="002C39CD" w:rsidRPr="0005530C" w:rsidRDefault="002C39CD" w:rsidP="002C39CD">
      <w:pPr>
        <w:rPr>
          <w:rFonts w:ascii="Arial" w:eastAsiaTheme="minorEastAsia" w:hAnsi="Arial" w:cs="Arial"/>
          <w:lang w:eastAsia="zh-CN"/>
        </w:rPr>
      </w:pPr>
      <w:r w:rsidRPr="0005530C">
        <w:rPr>
          <w:rFonts w:ascii="Arial" w:eastAsiaTheme="minorEastAsia" w:hAnsi="Arial" w:cs="Arial"/>
          <w:lang w:eastAsia="zh-CN"/>
        </w:rPr>
        <w:t>Where coursework is submitted without approval, after the published hand-in deadline, the following penalties will apply.</w:t>
      </w:r>
    </w:p>
    <w:p w14:paraId="3F908222" w14:textId="77777777" w:rsidR="002C39CD" w:rsidRPr="0005530C" w:rsidRDefault="002C39CD" w:rsidP="002C39CD">
      <w:pPr>
        <w:rPr>
          <w:rFonts w:ascii="Arial" w:eastAsiaTheme="minorEastAsia" w:hAnsi="Arial" w:cs="Arial"/>
          <w:lang w:eastAsia="zh-CN"/>
        </w:rPr>
      </w:pPr>
    </w:p>
    <w:p w14:paraId="25DD26F3" w14:textId="77777777" w:rsidR="002C39CD" w:rsidRPr="0005530C" w:rsidRDefault="002C39CD" w:rsidP="002C39CD">
      <w:pPr>
        <w:rPr>
          <w:rFonts w:ascii="Arial" w:eastAsiaTheme="minorEastAsia" w:hAnsi="Arial" w:cs="Arial"/>
          <w:lang w:eastAsia="zh-CN"/>
        </w:rPr>
      </w:pPr>
    </w:p>
    <w:p w14:paraId="302BEE87" w14:textId="77777777" w:rsidR="002C39CD" w:rsidRPr="0005530C" w:rsidRDefault="002C39CD" w:rsidP="002C39CD">
      <w:pPr>
        <w:rPr>
          <w:rFonts w:ascii="Arial" w:eastAsiaTheme="minorEastAsia" w:hAnsi="Arial" w:cs="Arial"/>
          <w:lang w:eastAsia="zh-CN"/>
        </w:rPr>
      </w:pPr>
      <w:r w:rsidRPr="0005530C">
        <w:rPr>
          <w:rFonts w:ascii="Arial" w:eastAsiaTheme="minorEastAsia" w:hAnsi="Arial" w:cs="Arial"/>
          <w:lang w:eastAsia="zh-CN"/>
        </w:rPr>
        <w:t xml:space="preserve">For coursework submitted up to 1 working day (24 hours) after the published hand-in deadline without approval, </w:t>
      </w:r>
      <w:r w:rsidRPr="0005530C">
        <w:rPr>
          <w:rFonts w:ascii="Arial" w:eastAsiaTheme="minorEastAsia" w:hAnsi="Arial" w:cs="Arial"/>
          <w:b/>
          <w:lang w:eastAsia="zh-CN"/>
        </w:rPr>
        <w:t xml:space="preserve">10% of the total marks available for the assessment </w:t>
      </w:r>
      <w:r w:rsidRPr="0005530C">
        <w:rPr>
          <w:rFonts w:ascii="Arial" w:eastAsiaTheme="minorEastAsia" w:hAnsi="Arial" w:cs="Arial"/>
          <w:lang w:eastAsia="zh-CN"/>
        </w:rPr>
        <w:t>(i.e.100%)</w:t>
      </w:r>
      <w:r w:rsidRPr="0005530C">
        <w:rPr>
          <w:rFonts w:ascii="Arial" w:eastAsiaTheme="minorEastAsia" w:hAnsi="Arial" w:cs="Arial"/>
          <w:b/>
          <w:lang w:eastAsia="zh-CN"/>
        </w:rPr>
        <w:t xml:space="preserve"> shall be deducted</w:t>
      </w:r>
      <w:r w:rsidRPr="0005530C">
        <w:rPr>
          <w:rFonts w:ascii="Arial" w:eastAsiaTheme="minorEastAsia" w:hAnsi="Arial" w:cs="Arial"/>
          <w:lang w:eastAsia="zh-CN"/>
        </w:rPr>
        <w:t xml:space="preserve"> from the assessment mark.</w:t>
      </w:r>
    </w:p>
    <w:p w14:paraId="206A7801" w14:textId="77777777" w:rsidR="002C39CD" w:rsidRPr="0005530C" w:rsidRDefault="002C39CD" w:rsidP="002C39CD">
      <w:pPr>
        <w:rPr>
          <w:rFonts w:ascii="Arial" w:eastAsiaTheme="minorEastAsia" w:hAnsi="Arial" w:cs="Arial"/>
          <w:lang w:eastAsia="zh-CN"/>
        </w:rPr>
      </w:pPr>
    </w:p>
    <w:p w14:paraId="2F8A725D" w14:textId="77777777" w:rsidR="002C39CD" w:rsidRPr="0005530C" w:rsidRDefault="002C39CD" w:rsidP="002C39CD">
      <w:pPr>
        <w:rPr>
          <w:rFonts w:ascii="Arial" w:eastAsiaTheme="minorEastAsia" w:hAnsi="Arial" w:cs="Arial"/>
          <w:lang w:eastAsia="zh-CN"/>
        </w:rPr>
      </w:pPr>
      <w:r w:rsidRPr="0005530C">
        <w:rPr>
          <w:rFonts w:ascii="Arial" w:eastAsiaTheme="minorEastAsia" w:hAnsi="Arial" w:cs="Arial"/>
          <w:lang w:eastAsia="zh-CN"/>
        </w:rPr>
        <w:t xml:space="preserve">Coursework submitted more than 1 working day (24 hours) after the published hand-in deadline without approval will be regarded as not having been completed. </w:t>
      </w:r>
      <w:r w:rsidRPr="0005530C">
        <w:rPr>
          <w:rFonts w:ascii="Arial" w:eastAsiaTheme="minorEastAsia" w:hAnsi="Arial" w:cs="Arial"/>
          <w:b/>
          <w:lang w:eastAsia="zh-CN"/>
        </w:rPr>
        <w:t>A mark of zero will be awarded for the assessment and the module will be failed</w:t>
      </w:r>
      <w:r w:rsidRPr="0005530C">
        <w:rPr>
          <w:rFonts w:ascii="Arial" w:eastAsiaTheme="minorEastAsia" w:hAnsi="Arial" w:cs="Arial"/>
          <w:lang w:eastAsia="zh-CN"/>
        </w:rPr>
        <w:t>, irrespective of the overall module mark.</w:t>
      </w:r>
    </w:p>
    <w:p w14:paraId="6D5235DF" w14:textId="77777777" w:rsidR="002C39CD" w:rsidRPr="0005530C" w:rsidRDefault="002C39CD" w:rsidP="002C39CD">
      <w:pPr>
        <w:rPr>
          <w:rFonts w:ascii="Arial" w:eastAsiaTheme="minorEastAsia" w:hAnsi="Arial" w:cs="Arial"/>
          <w:i/>
          <w:iCs/>
          <w:lang w:eastAsia="zh-CN"/>
        </w:rPr>
      </w:pPr>
    </w:p>
    <w:p w14:paraId="05E98EEC" w14:textId="77777777" w:rsidR="002C39CD" w:rsidRPr="0005530C" w:rsidRDefault="002C39CD" w:rsidP="002C39CD">
      <w:pPr>
        <w:rPr>
          <w:rFonts w:ascii="Arial" w:eastAsiaTheme="minorEastAsia" w:hAnsi="Arial" w:cs="Arial"/>
          <w:lang w:eastAsia="zh-CN"/>
        </w:rPr>
      </w:pPr>
      <w:r w:rsidRPr="0005530C">
        <w:rPr>
          <w:rFonts w:ascii="Arial" w:eastAsiaTheme="minorEastAsia" w:hAnsi="Arial" w:cs="Arial"/>
          <w:lang w:eastAsia="zh-CN"/>
        </w:rPr>
        <w:t>These provisions apply to all assessments, including those assessed on a Pass/Fail basis.</w:t>
      </w:r>
    </w:p>
    <w:p w14:paraId="6C1C9E37" w14:textId="77777777" w:rsidR="002C39CD" w:rsidRPr="0005530C" w:rsidRDefault="002C39CD" w:rsidP="002C39CD">
      <w:pPr>
        <w:rPr>
          <w:rFonts w:ascii="Arial" w:eastAsiaTheme="minorEastAsia" w:hAnsi="Arial" w:cs="Arial"/>
          <w:color w:val="1F497D"/>
        </w:rPr>
      </w:pPr>
      <w:r w:rsidRPr="0005530C">
        <w:rPr>
          <w:rFonts w:ascii="Arial" w:eastAsiaTheme="minorEastAsia" w:hAnsi="Arial" w:cs="Arial"/>
          <w:lang w:eastAsia="zh-CN"/>
        </w:rPr>
        <w:br/>
        <w:t>The full policy can be found</w:t>
      </w:r>
      <w:hyperlink r:id="rId12" w:history="1">
        <w:r w:rsidRPr="0005530C">
          <w:rPr>
            <w:rStyle w:val="Hyperlink"/>
            <w:rFonts w:ascii="Arial" w:eastAsiaTheme="minorEastAsia" w:hAnsi="Arial" w:cs="Arial"/>
            <w:lang w:eastAsia="zh-CN"/>
          </w:rPr>
          <w:t xml:space="preserve"> here</w:t>
        </w:r>
      </w:hyperlink>
      <w:r w:rsidRPr="0005530C">
        <w:rPr>
          <w:rFonts w:ascii="Arial" w:eastAsiaTheme="minorEastAsia" w:hAnsi="Arial" w:cs="Arial"/>
          <w:lang w:eastAsia="zh-CN"/>
        </w:rPr>
        <w:t>.</w:t>
      </w:r>
    </w:p>
    <w:p w14:paraId="20EEA3CF" w14:textId="77777777" w:rsidR="002C39CD" w:rsidRPr="0005530C" w:rsidRDefault="002C39CD" w:rsidP="002C39CD">
      <w:pPr>
        <w:rPr>
          <w:rFonts w:ascii="Arial" w:eastAsiaTheme="minorEastAsia" w:hAnsi="Arial" w:cs="Arial"/>
        </w:rPr>
      </w:pPr>
    </w:p>
    <w:p w14:paraId="7E0F118A" w14:textId="77777777" w:rsidR="002C39CD" w:rsidRPr="0005530C" w:rsidRDefault="002C39CD" w:rsidP="002C39CD">
      <w:pPr>
        <w:rPr>
          <w:rFonts w:ascii="Arial" w:hAnsi="Arial" w:cs="Arial"/>
          <w:b/>
          <w:bCs/>
          <w:u w:val="single"/>
        </w:rPr>
      </w:pPr>
    </w:p>
    <w:p w14:paraId="2320D711" w14:textId="77777777" w:rsidR="002C39CD" w:rsidRPr="0005530C" w:rsidRDefault="002C39CD" w:rsidP="002C39CD">
      <w:pPr>
        <w:rPr>
          <w:rFonts w:ascii="Arial" w:hAnsi="Arial" w:cs="Arial"/>
          <w:b/>
          <w:bCs/>
          <w:u w:val="single"/>
        </w:rPr>
      </w:pPr>
      <w:r w:rsidRPr="0005530C">
        <w:rPr>
          <w:rFonts w:ascii="Arial" w:hAnsi="Arial" w:cs="Arial"/>
          <w:b/>
          <w:bCs/>
          <w:u w:val="single"/>
        </w:rPr>
        <w:t xml:space="preserve">Word limits and penalties </w:t>
      </w:r>
    </w:p>
    <w:p w14:paraId="3DE76B70" w14:textId="77777777" w:rsidR="002C39CD" w:rsidRPr="0005530C" w:rsidRDefault="002C39CD" w:rsidP="002C39CD">
      <w:pPr>
        <w:rPr>
          <w:rFonts w:ascii="Arial" w:hAnsi="Arial" w:cs="Arial"/>
        </w:rPr>
      </w:pPr>
    </w:p>
    <w:p w14:paraId="72116D5E" w14:textId="77777777" w:rsidR="002C39CD" w:rsidRPr="0005530C" w:rsidRDefault="002C39CD" w:rsidP="002C39CD">
      <w:pPr>
        <w:jc w:val="both"/>
        <w:rPr>
          <w:rFonts w:ascii="Arial" w:hAnsi="Arial" w:cs="Arial"/>
        </w:rPr>
      </w:pPr>
      <w:r w:rsidRPr="0005530C">
        <w:rPr>
          <w:rFonts w:ascii="Arial" w:hAnsi="Arial" w:cs="Arial"/>
        </w:rPr>
        <w:t>If the assignment is within +10% of the stated word limit no penalty will apply.</w:t>
      </w:r>
    </w:p>
    <w:p w14:paraId="219DAC81" w14:textId="77777777" w:rsidR="002C39CD" w:rsidRPr="0005530C" w:rsidRDefault="002C39CD" w:rsidP="002C39CD">
      <w:pPr>
        <w:jc w:val="both"/>
        <w:rPr>
          <w:rFonts w:ascii="Arial" w:hAnsi="Arial" w:cs="Arial"/>
        </w:rPr>
      </w:pPr>
    </w:p>
    <w:p w14:paraId="38EFA65B" w14:textId="77777777" w:rsidR="002C39CD" w:rsidRPr="0005530C" w:rsidRDefault="002C39CD" w:rsidP="002C39CD">
      <w:pPr>
        <w:rPr>
          <w:rFonts w:ascii="Arial" w:hAnsi="Arial" w:cs="Arial"/>
        </w:rPr>
      </w:pPr>
      <w:r w:rsidRPr="0005530C">
        <w:rPr>
          <w:rFonts w:ascii="Arial" w:hAnsi="Arial" w:cs="Arial"/>
        </w:rPr>
        <w:t>The word count is to be declared on the front page of your assignment and the assignment cover sheet.  The word count does not include:</w:t>
      </w:r>
    </w:p>
    <w:p w14:paraId="5CCDD490" w14:textId="77777777" w:rsidR="002C39CD" w:rsidRPr="0005530C" w:rsidRDefault="002C39CD" w:rsidP="002C39CD">
      <w:pPr>
        <w:rPr>
          <w:rFonts w:ascii="Arial" w:hAnsi="Arial" w:cs="Arial"/>
        </w:rPr>
      </w:pPr>
    </w:p>
    <w:p w14:paraId="5F607A8B" w14:textId="77777777" w:rsidR="002C39CD" w:rsidRPr="0005530C" w:rsidRDefault="002C39CD" w:rsidP="002C39CD">
      <w:pPr>
        <w:rPr>
          <w:rFonts w:ascii="Arial" w:hAnsi="Arial" w:cs="Arial"/>
        </w:rPr>
      </w:pPr>
      <w:proofErr w:type="spellStart"/>
      <w:proofErr w:type="gramStart"/>
      <w:r w:rsidRPr="0005530C">
        <w:rPr>
          <w:rFonts w:ascii="Arial" w:hAnsi="Arial" w:cs="Arial"/>
        </w:rPr>
        <w:t>eg</w:t>
      </w:r>
      <w:proofErr w:type="spellEnd"/>
      <w:proofErr w:type="gramEnd"/>
      <w:r w:rsidRPr="0005530C">
        <w:rPr>
          <w:rFonts w:ascii="Arial" w:hAnsi="Arial" w:cs="Arial"/>
        </w:rPr>
        <w:t xml:space="preserve"> appendices, glossary, footnotes, tables</w:t>
      </w:r>
    </w:p>
    <w:p w14:paraId="134A055C" w14:textId="77777777" w:rsidR="002C39CD" w:rsidRPr="0005530C" w:rsidRDefault="002C39CD" w:rsidP="002C39CD">
      <w:pPr>
        <w:rPr>
          <w:rFonts w:ascii="Arial" w:hAnsi="Arial" w:cs="Arial"/>
        </w:rPr>
      </w:pPr>
    </w:p>
    <w:p w14:paraId="19BC4C40" w14:textId="77777777" w:rsidR="002C39CD" w:rsidRPr="0005530C" w:rsidRDefault="002C39CD" w:rsidP="002C39CD">
      <w:pPr>
        <w:rPr>
          <w:rFonts w:ascii="Arial" w:hAnsi="Arial" w:cs="Arial"/>
        </w:rPr>
      </w:pPr>
      <w:r w:rsidRPr="0005530C">
        <w:rPr>
          <w:rFonts w:ascii="Arial" w:hAnsi="Arial" w:cs="Arial"/>
        </w:rPr>
        <w:t>Please note, in text citations [e.g. (Smith, 2011)] and direct secondary quotations [e.g. “</w:t>
      </w:r>
      <w:r w:rsidRPr="0005530C">
        <w:rPr>
          <w:rFonts w:ascii="Arial" w:hAnsi="Arial" w:cs="Arial"/>
          <w:i/>
        </w:rPr>
        <w:t>dib-dab nonsense analysis</w:t>
      </w:r>
      <w:r w:rsidRPr="0005530C">
        <w:rPr>
          <w:rFonts w:ascii="Arial" w:hAnsi="Arial" w:cs="Arial"/>
        </w:rPr>
        <w:t>” (Smith, 2011 p.123)] are INCLUDED in the word count.</w:t>
      </w:r>
    </w:p>
    <w:p w14:paraId="67C60512" w14:textId="77777777" w:rsidR="002C39CD" w:rsidRPr="0005530C" w:rsidRDefault="002C39CD" w:rsidP="002C39CD">
      <w:pPr>
        <w:rPr>
          <w:rFonts w:ascii="Arial" w:hAnsi="Arial" w:cs="Arial"/>
        </w:rPr>
      </w:pPr>
    </w:p>
    <w:p w14:paraId="5B37004F" w14:textId="66E03608" w:rsidR="002C39CD" w:rsidRPr="0005530C" w:rsidRDefault="002C39CD" w:rsidP="00D66E7C">
      <w:pPr>
        <w:jc w:val="both"/>
        <w:rPr>
          <w:rFonts w:ascii="Arial" w:hAnsi="Arial" w:cs="Arial"/>
          <w:b/>
          <w:szCs w:val="22"/>
          <w:u w:val="single"/>
        </w:rPr>
      </w:pPr>
      <w:r w:rsidRPr="0005530C">
        <w:rPr>
          <w:rFonts w:ascii="Arial" w:hAnsi="Arial" w:cs="Arial"/>
          <w:b/>
          <w:i/>
        </w:rPr>
        <w:t>Students must retain an electronic copy of this assignment (including ALL appendices) and it must be made available within 24hours of them requesting it be submitted.</w:t>
      </w:r>
    </w:p>
    <w:p w14:paraId="6813AEF6" w14:textId="77777777" w:rsidR="002C39CD" w:rsidRPr="0005530C" w:rsidRDefault="002C39CD" w:rsidP="002C39CD">
      <w:pPr>
        <w:rPr>
          <w:rFonts w:ascii="Arial" w:hAnsi="Arial" w:cs="Arial"/>
          <w:b/>
          <w:szCs w:val="22"/>
          <w:highlight w:val="yellow"/>
          <w:u w:val="single"/>
        </w:rPr>
      </w:pPr>
    </w:p>
    <w:p w14:paraId="73CF5B85" w14:textId="77777777" w:rsidR="002C39CD" w:rsidRDefault="002C39CD" w:rsidP="002C39CD">
      <w:pPr>
        <w:jc w:val="both"/>
        <w:rPr>
          <w:rFonts w:ascii="Arial" w:hAnsi="Arial" w:cs="Arial"/>
        </w:rPr>
      </w:pPr>
    </w:p>
    <w:p w14:paraId="4285D18F" w14:textId="77777777" w:rsidR="00D66E7C" w:rsidRDefault="00D66E7C" w:rsidP="002C39CD">
      <w:pPr>
        <w:jc w:val="both"/>
        <w:rPr>
          <w:rFonts w:ascii="Arial" w:hAnsi="Arial" w:cs="Arial"/>
        </w:rPr>
      </w:pPr>
    </w:p>
    <w:p w14:paraId="22C53012" w14:textId="77777777" w:rsidR="00D66E7C" w:rsidRDefault="00D66E7C" w:rsidP="002C39CD">
      <w:pPr>
        <w:jc w:val="both"/>
        <w:rPr>
          <w:rFonts w:ascii="Arial" w:hAnsi="Arial" w:cs="Arial"/>
        </w:rPr>
      </w:pPr>
    </w:p>
    <w:p w14:paraId="01D1E335" w14:textId="77777777" w:rsidR="00D66E7C" w:rsidRDefault="00D66E7C" w:rsidP="002C39CD">
      <w:pPr>
        <w:jc w:val="both"/>
        <w:rPr>
          <w:rFonts w:ascii="Arial" w:hAnsi="Arial" w:cs="Arial"/>
        </w:rPr>
      </w:pPr>
    </w:p>
    <w:p w14:paraId="6C06125C" w14:textId="77777777" w:rsidR="00D66E7C" w:rsidRDefault="00D66E7C" w:rsidP="002C39CD">
      <w:pPr>
        <w:jc w:val="both"/>
        <w:rPr>
          <w:rFonts w:ascii="Arial" w:hAnsi="Arial" w:cs="Arial"/>
        </w:rPr>
      </w:pPr>
    </w:p>
    <w:p w14:paraId="3FFB56C6" w14:textId="77777777" w:rsidR="00D66E7C" w:rsidRDefault="00D66E7C" w:rsidP="002C39CD">
      <w:pPr>
        <w:jc w:val="both"/>
        <w:rPr>
          <w:rFonts w:ascii="Arial" w:hAnsi="Arial" w:cs="Arial"/>
        </w:rPr>
      </w:pPr>
    </w:p>
    <w:p w14:paraId="283CC45F" w14:textId="77777777" w:rsidR="00D66E7C" w:rsidRPr="0005530C" w:rsidRDefault="00D66E7C" w:rsidP="002C39CD">
      <w:pPr>
        <w:jc w:val="both"/>
        <w:rPr>
          <w:rFonts w:ascii="Arial" w:hAnsi="Arial" w:cs="Arial"/>
        </w:rPr>
      </w:pPr>
      <w:bookmarkStart w:id="0" w:name="_GoBack"/>
      <w:bookmarkEnd w:id="0"/>
    </w:p>
    <w:p w14:paraId="74F6EA09" w14:textId="77777777" w:rsidR="002C39CD" w:rsidRPr="0005530C" w:rsidRDefault="002C39CD" w:rsidP="002C39CD">
      <w:pPr>
        <w:rPr>
          <w:rFonts w:ascii="Arial" w:hAnsi="Arial" w:cs="Arial"/>
          <w:b/>
          <w:szCs w:val="22"/>
          <w:u w:val="single"/>
        </w:rPr>
      </w:pPr>
      <w:r w:rsidRPr="0005530C">
        <w:rPr>
          <w:rFonts w:ascii="Arial" w:hAnsi="Arial" w:cs="Arial"/>
          <w:b/>
          <w:szCs w:val="22"/>
          <w:u w:val="single"/>
        </w:rPr>
        <w:t>Academic Misconduct</w:t>
      </w:r>
    </w:p>
    <w:p w14:paraId="3F7D4AB0" w14:textId="77777777" w:rsidR="002C39CD" w:rsidRPr="0005530C" w:rsidRDefault="002C39CD" w:rsidP="002C39CD">
      <w:pPr>
        <w:rPr>
          <w:rFonts w:ascii="Arial" w:hAnsi="Arial" w:cs="Arial"/>
          <w:szCs w:val="22"/>
        </w:rPr>
      </w:pPr>
    </w:p>
    <w:p w14:paraId="44A71FAC" w14:textId="77777777" w:rsidR="002C39CD" w:rsidRPr="0005530C" w:rsidRDefault="002C39CD" w:rsidP="002C39CD">
      <w:pPr>
        <w:rPr>
          <w:rFonts w:ascii="Arial" w:hAnsi="Arial" w:cs="Arial"/>
          <w:color w:val="000000" w:themeColor="text1"/>
        </w:rPr>
      </w:pPr>
      <w:r w:rsidRPr="0005530C">
        <w:rPr>
          <w:rFonts w:ascii="Arial" w:hAnsi="Arial" w:cs="Arial"/>
          <w:color w:val="000000" w:themeColor="text1"/>
        </w:rPr>
        <w:t xml:space="preserve">The Assessment Regulations for Taught Awards (ARTA) contain the </w:t>
      </w:r>
      <w:r w:rsidRPr="0005530C">
        <w:rPr>
          <w:rFonts w:ascii="Arial" w:hAnsi="Arial" w:cs="Arial"/>
          <w:b/>
          <w:bCs/>
          <w:i/>
          <w:iCs/>
          <w:color w:val="000000" w:themeColor="text1"/>
        </w:rPr>
        <w:t>Regulations and procedures applying to cheating, plagiarism and other forms of academic misconduct</w:t>
      </w:r>
      <w:r w:rsidRPr="0005530C">
        <w:rPr>
          <w:rFonts w:ascii="Arial" w:hAnsi="Arial" w:cs="Arial"/>
          <w:color w:val="000000" w:themeColor="text1"/>
        </w:rPr>
        <w:t>.</w:t>
      </w:r>
    </w:p>
    <w:p w14:paraId="5A76EC3D" w14:textId="77777777" w:rsidR="002C39CD" w:rsidRPr="0005530C" w:rsidRDefault="002C39CD" w:rsidP="002C39CD">
      <w:pPr>
        <w:tabs>
          <w:tab w:val="left" w:pos="4080"/>
        </w:tabs>
        <w:rPr>
          <w:rFonts w:ascii="Arial" w:hAnsi="Arial" w:cs="Arial"/>
          <w:color w:val="1F497D"/>
        </w:rPr>
      </w:pPr>
      <w:r w:rsidRPr="0005530C">
        <w:rPr>
          <w:rFonts w:ascii="Arial" w:hAnsi="Arial" w:cs="Arial"/>
          <w:color w:val="1F497D"/>
        </w:rPr>
        <w:tab/>
      </w:r>
    </w:p>
    <w:p w14:paraId="1FA98908" w14:textId="75168968" w:rsidR="002C39CD" w:rsidRPr="0005530C" w:rsidRDefault="002C39CD" w:rsidP="002C39CD">
      <w:pPr>
        <w:rPr>
          <w:rFonts w:ascii="Arial" w:hAnsi="Arial" w:cs="Arial"/>
        </w:rPr>
      </w:pPr>
    </w:p>
    <w:p w14:paraId="45FACC5A" w14:textId="77777777" w:rsidR="002C39CD" w:rsidRPr="0005530C" w:rsidRDefault="002C39CD" w:rsidP="002C39CD">
      <w:pPr>
        <w:rPr>
          <w:rFonts w:ascii="Arial" w:hAnsi="Arial" w:cs="Arial"/>
          <w:color w:val="000000" w:themeColor="text1"/>
        </w:rPr>
      </w:pPr>
      <w:r w:rsidRPr="0005530C">
        <w:rPr>
          <w:rFonts w:ascii="Arial" w:hAnsi="Arial" w:cs="Arial"/>
          <w:color w:val="000000" w:themeColor="text1"/>
        </w:rPr>
        <w:t>You are reminded that plagiarism, collusion and other forms of academic misconduct as referred to in the Academic Misconduct procedure of the assessment regulations are taken very seriously. Assignments in which evidence of plagiarism or other forms of academic misconduct is found may receive a mark of zero.</w:t>
      </w:r>
    </w:p>
    <w:p w14:paraId="417E675F" w14:textId="77777777" w:rsidR="002C39CD" w:rsidRPr="0005530C" w:rsidRDefault="002C39CD" w:rsidP="002C39CD">
      <w:pPr>
        <w:rPr>
          <w:rFonts w:ascii="Arial" w:hAnsi="Arial" w:cs="Arial"/>
          <w:b/>
          <w:i/>
          <w:color w:val="4F6228" w:themeColor="accent3" w:themeShade="80"/>
        </w:rPr>
      </w:pPr>
    </w:p>
    <w:p w14:paraId="54824EF5" w14:textId="77777777" w:rsidR="00402DCF" w:rsidRPr="0005530C" w:rsidRDefault="00402DCF" w:rsidP="002C39CD">
      <w:pPr>
        <w:rPr>
          <w:rFonts w:ascii="Arial" w:hAnsi="Arial" w:cs="Arial"/>
          <w:b/>
          <w:i/>
          <w:color w:val="4F6228" w:themeColor="accent3" w:themeShade="80"/>
        </w:rPr>
      </w:pPr>
    </w:p>
    <w:sectPr w:rsidR="00402DCF" w:rsidRPr="0005530C" w:rsidSect="000114AC">
      <w:headerReference w:type="default" r:id="rId13"/>
      <w:footerReference w:type="default" r:id="rId14"/>
      <w:pgSz w:w="11907" w:h="16840" w:code="9"/>
      <w:pgMar w:top="1134" w:right="1134" w:bottom="851" w:left="1134" w:header="567" w:footer="73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27A9B" w14:textId="77777777" w:rsidR="007902D1" w:rsidRDefault="007902D1">
      <w:r>
        <w:separator/>
      </w:r>
    </w:p>
  </w:endnote>
  <w:endnote w:type="continuationSeparator" w:id="0">
    <w:p w14:paraId="0CFFC773" w14:textId="77777777" w:rsidR="007902D1" w:rsidRDefault="00790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610452"/>
      <w:docPartObj>
        <w:docPartGallery w:val="Page Numbers (Bottom of Page)"/>
        <w:docPartUnique/>
      </w:docPartObj>
    </w:sdtPr>
    <w:sdtEndPr>
      <w:rPr>
        <w:rFonts w:ascii="Arial" w:hAnsi="Arial" w:cs="Arial"/>
        <w:sz w:val="16"/>
        <w:szCs w:val="16"/>
      </w:rPr>
    </w:sdtEndPr>
    <w:sdtContent>
      <w:sdt>
        <w:sdtPr>
          <w:id w:val="-1669238322"/>
          <w:docPartObj>
            <w:docPartGallery w:val="Page Numbers (Top of Page)"/>
            <w:docPartUnique/>
          </w:docPartObj>
        </w:sdtPr>
        <w:sdtEndPr>
          <w:rPr>
            <w:rFonts w:ascii="Arial" w:hAnsi="Arial" w:cs="Arial"/>
            <w:sz w:val="16"/>
            <w:szCs w:val="16"/>
          </w:rPr>
        </w:sdtEndPr>
        <w:sdtContent>
          <w:p w14:paraId="3992E640" w14:textId="7E9B3230" w:rsidR="008A46BE" w:rsidRPr="000114AC" w:rsidRDefault="008A46BE" w:rsidP="000114AC">
            <w:pPr>
              <w:pStyle w:val="Footer"/>
              <w:jc w:val="center"/>
              <w:rPr>
                <w:rFonts w:ascii="Arial" w:hAnsi="Arial" w:cs="Arial"/>
                <w:sz w:val="16"/>
                <w:szCs w:val="16"/>
              </w:rPr>
            </w:pPr>
            <w:r w:rsidRPr="000114AC">
              <w:rPr>
                <w:rFonts w:ascii="Arial" w:hAnsi="Arial" w:cs="Arial"/>
                <w:sz w:val="16"/>
                <w:szCs w:val="16"/>
              </w:rPr>
              <w:t xml:space="preserve">Page </w:t>
            </w:r>
            <w:r w:rsidR="008E2242" w:rsidRPr="000114AC">
              <w:rPr>
                <w:rFonts w:ascii="Arial" w:hAnsi="Arial" w:cs="Arial"/>
                <w:b/>
                <w:bCs/>
                <w:sz w:val="16"/>
                <w:szCs w:val="16"/>
              </w:rPr>
              <w:fldChar w:fldCharType="begin"/>
            </w:r>
            <w:r w:rsidRPr="000114AC">
              <w:rPr>
                <w:rFonts w:ascii="Arial" w:hAnsi="Arial" w:cs="Arial"/>
                <w:b/>
                <w:bCs/>
                <w:sz w:val="16"/>
                <w:szCs w:val="16"/>
              </w:rPr>
              <w:instrText xml:space="preserve"> PAGE </w:instrText>
            </w:r>
            <w:r w:rsidR="008E2242" w:rsidRPr="000114AC">
              <w:rPr>
                <w:rFonts w:ascii="Arial" w:hAnsi="Arial" w:cs="Arial"/>
                <w:b/>
                <w:bCs/>
                <w:sz w:val="16"/>
                <w:szCs w:val="16"/>
              </w:rPr>
              <w:fldChar w:fldCharType="separate"/>
            </w:r>
            <w:r w:rsidR="00D66E7C">
              <w:rPr>
                <w:rFonts w:ascii="Arial" w:hAnsi="Arial" w:cs="Arial"/>
                <w:b/>
                <w:bCs/>
                <w:noProof/>
                <w:sz w:val="16"/>
                <w:szCs w:val="16"/>
              </w:rPr>
              <w:t>1</w:t>
            </w:r>
            <w:r w:rsidR="008E2242" w:rsidRPr="000114AC">
              <w:rPr>
                <w:rFonts w:ascii="Arial" w:hAnsi="Arial" w:cs="Arial"/>
                <w:b/>
                <w:bCs/>
                <w:sz w:val="16"/>
                <w:szCs w:val="16"/>
              </w:rPr>
              <w:fldChar w:fldCharType="end"/>
            </w:r>
            <w:r w:rsidRPr="000114AC">
              <w:rPr>
                <w:rFonts w:ascii="Arial" w:hAnsi="Arial" w:cs="Arial"/>
                <w:sz w:val="16"/>
                <w:szCs w:val="16"/>
              </w:rPr>
              <w:t xml:space="preserve"> of </w:t>
            </w:r>
            <w:r w:rsidR="008E2242" w:rsidRPr="000114AC">
              <w:rPr>
                <w:rFonts w:ascii="Arial" w:hAnsi="Arial" w:cs="Arial"/>
                <w:b/>
                <w:bCs/>
                <w:sz w:val="16"/>
                <w:szCs w:val="16"/>
              </w:rPr>
              <w:fldChar w:fldCharType="begin"/>
            </w:r>
            <w:r w:rsidRPr="000114AC">
              <w:rPr>
                <w:rFonts w:ascii="Arial" w:hAnsi="Arial" w:cs="Arial"/>
                <w:b/>
                <w:bCs/>
                <w:sz w:val="16"/>
                <w:szCs w:val="16"/>
              </w:rPr>
              <w:instrText xml:space="preserve"> NUMPAGES  </w:instrText>
            </w:r>
            <w:r w:rsidR="008E2242" w:rsidRPr="000114AC">
              <w:rPr>
                <w:rFonts w:ascii="Arial" w:hAnsi="Arial" w:cs="Arial"/>
                <w:b/>
                <w:bCs/>
                <w:sz w:val="16"/>
                <w:szCs w:val="16"/>
              </w:rPr>
              <w:fldChar w:fldCharType="separate"/>
            </w:r>
            <w:r w:rsidR="00D66E7C">
              <w:rPr>
                <w:rFonts w:ascii="Arial" w:hAnsi="Arial" w:cs="Arial"/>
                <w:b/>
                <w:bCs/>
                <w:noProof/>
                <w:sz w:val="16"/>
                <w:szCs w:val="16"/>
              </w:rPr>
              <w:t>4</w:t>
            </w:r>
            <w:r w:rsidR="008E2242" w:rsidRPr="000114AC">
              <w:rPr>
                <w:rFonts w:ascii="Arial" w:hAnsi="Arial" w:cs="Arial"/>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92EB2" w14:textId="77777777" w:rsidR="007902D1" w:rsidRDefault="007902D1">
      <w:r>
        <w:separator/>
      </w:r>
    </w:p>
  </w:footnote>
  <w:footnote w:type="continuationSeparator" w:id="0">
    <w:p w14:paraId="27B4FF15" w14:textId="77777777" w:rsidR="007902D1" w:rsidRDefault="00790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B05B" w14:textId="2B1DA819" w:rsidR="008A46BE" w:rsidRPr="005476A1" w:rsidRDefault="008A46BE" w:rsidP="000D5565">
    <w:pPr>
      <w:pStyle w:val="Header"/>
      <w:tabs>
        <w:tab w:val="clear" w:pos="4320"/>
        <w:tab w:val="clear" w:pos="8640"/>
        <w:tab w:val="right" w:pos="9072"/>
      </w:tabs>
      <w:rPr>
        <w:rFonts w:ascii="Arial" w:hAnsi="Arial" w:cs="Arial"/>
        <w:b/>
        <w:sz w:val="24"/>
      </w:rPr>
    </w:pPr>
    <w:r>
      <w:rPr>
        <w:rFonts w:ascii="Arial" w:hAnsi="Arial" w:cs="Arial"/>
        <w:b/>
        <w:sz w:val="24"/>
      </w:rPr>
      <w:tab/>
    </w:r>
  </w:p>
  <w:p w14:paraId="13128122" w14:textId="77777777" w:rsidR="008A46BE" w:rsidRDefault="005509E1">
    <w:pPr>
      <w:pStyle w:val="Header"/>
      <w:rPr>
        <w:rFonts w:ascii="Arial" w:hAnsi="Arial" w:cs="Arial"/>
        <w:b/>
        <w:sz w:val="24"/>
      </w:rPr>
    </w:pPr>
    <w:r>
      <w:rPr>
        <w:rFonts w:ascii="Arial" w:hAnsi="Arial" w:cs="Arial"/>
        <w:b/>
        <w:sz w:val="24"/>
      </w:rPr>
      <w:t>Assessment Brief</w:t>
    </w:r>
  </w:p>
  <w:p w14:paraId="47F0A24F" w14:textId="77777777" w:rsidR="005509E1" w:rsidRDefault="005509E1">
    <w:pPr>
      <w:pStyle w:val="Header"/>
      <w:rPr>
        <w:rFonts w:ascii="Arial" w:hAnsi="Arial" w:cs="Arial"/>
        <w:b/>
        <w:sz w:val="24"/>
      </w:rPr>
    </w:pPr>
  </w:p>
  <w:p w14:paraId="758F89F0" w14:textId="77777777" w:rsidR="005509E1" w:rsidRPr="005476A1" w:rsidRDefault="005509E1">
    <w:pPr>
      <w:pStyle w:val="Header"/>
      <w:rPr>
        <w:rFonts w:ascii="Arial" w:hAnsi="Arial" w:cs="Arial"/>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81ABD"/>
    <w:multiLevelType w:val="hybridMultilevel"/>
    <w:tmpl w:val="A1326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853F8"/>
    <w:multiLevelType w:val="hybridMultilevel"/>
    <w:tmpl w:val="9368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A40F4"/>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3" w15:restartNumberingAfterBreak="0">
    <w:nsid w:val="183D07F0"/>
    <w:multiLevelType w:val="hybridMultilevel"/>
    <w:tmpl w:val="89FE3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3A1027F"/>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5" w15:restartNumberingAfterBreak="0">
    <w:nsid w:val="317874FC"/>
    <w:multiLevelType w:val="hybridMultilevel"/>
    <w:tmpl w:val="31981D9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1155EC6"/>
    <w:multiLevelType w:val="hybridMultilevel"/>
    <w:tmpl w:val="34726A7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5C3B1882"/>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8" w15:restartNumberingAfterBreak="0">
    <w:nsid w:val="60543289"/>
    <w:multiLevelType w:val="hybridMultilevel"/>
    <w:tmpl w:val="C6B23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B651A2"/>
    <w:multiLevelType w:val="singleLevel"/>
    <w:tmpl w:val="EECCA754"/>
    <w:lvl w:ilvl="0">
      <w:start w:val="1"/>
      <w:numFmt w:val="decimal"/>
      <w:lvlText w:val="%1."/>
      <w:legacy w:legacy="1" w:legacySpace="0" w:legacyIndent="360"/>
      <w:lvlJc w:val="left"/>
      <w:rPr>
        <w:rFonts w:ascii="Arial" w:hAnsi="Arial" w:cs="Arial" w:hint="default"/>
      </w:rPr>
    </w:lvl>
  </w:abstractNum>
  <w:abstractNum w:abstractNumId="10" w15:restartNumberingAfterBreak="0">
    <w:nsid w:val="7ECC39D1"/>
    <w:multiLevelType w:val="hybridMultilevel"/>
    <w:tmpl w:val="59C89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7"/>
  </w:num>
  <w:num w:numId="5">
    <w:abstractNumId w:val="5"/>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0"/>
  </w:num>
  <w:num w:numId="9">
    <w:abstractNumId w:val="6"/>
  </w:num>
  <w:num w:numId="10">
    <w:abstractNumId w:val="8"/>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2Nzc0tTA1NzM2NTVX0lEKTi0uzszPAykwrAUA3wG2vCwAAAA="/>
  </w:docVars>
  <w:rsids>
    <w:rsidRoot w:val="00435A20"/>
    <w:rsid w:val="000114AC"/>
    <w:rsid w:val="00034568"/>
    <w:rsid w:val="000551B2"/>
    <w:rsid w:val="0005530C"/>
    <w:rsid w:val="000869E5"/>
    <w:rsid w:val="000A47C7"/>
    <w:rsid w:val="000D27CB"/>
    <w:rsid w:val="000D5565"/>
    <w:rsid w:val="00103E69"/>
    <w:rsid w:val="0012683A"/>
    <w:rsid w:val="00164A12"/>
    <w:rsid w:val="001A75E9"/>
    <w:rsid w:val="001D1880"/>
    <w:rsid w:val="001E1552"/>
    <w:rsid w:val="001E51D2"/>
    <w:rsid w:val="001E57F6"/>
    <w:rsid w:val="00200B1E"/>
    <w:rsid w:val="00232448"/>
    <w:rsid w:val="002417FD"/>
    <w:rsid w:val="0027042A"/>
    <w:rsid w:val="00271E0C"/>
    <w:rsid w:val="002A2791"/>
    <w:rsid w:val="002B6742"/>
    <w:rsid w:val="002C0D70"/>
    <w:rsid w:val="002C39CD"/>
    <w:rsid w:val="002E00A7"/>
    <w:rsid w:val="002E6D75"/>
    <w:rsid w:val="00310C1D"/>
    <w:rsid w:val="00315632"/>
    <w:rsid w:val="0032356F"/>
    <w:rsid w:val="00351FEE"/>
    <w:rsid w:val="00353E3A"/>
    <w:rsid w:val="0037639F"/>
    <w:rsid w:val="003A5AA3"/>
    <w:rsid w:val="003B792D"/>
    <w:rsid w:val="003D61B5"/>
    <w:rsid w:val="00402DCF"/>
    <w:rsid w:val="004060E0"/>
    <w:rsid w:val="00424E82"/>
    <w:rsid w:val="0043023C"/>
    <w:rsid w:val="00435A20"/>
    <w:rsid w:val="00454103"/>
    <w:rsid w:val="00476F02"/>
    <w:rsid w:val="00491293"/>
    <w:rsid w:val="004B32A4"/>
    <w:rsid w:val="004C0230"/>
    <w:rsid w:val="004E616C"/>
    <w:rsid w:val="004F3397"/>
    <w:rsid w:val="004F4370"/>
    <w:rsid w:val="00502C1D"/>
    <w:rsid w:val="00542A81"/>
    <w:rsid w:val="00544A8A"/>
    <w:rsid w:val="005452D9"/>
    <w:rsid w:val="005476A1"/>
    <w:rsid w:val="00547A4D"/>
    <w:rsid w:val="005509E1"/>
    <w:rsid w:val="00572956"/>
    <w:rsid w:val="00574E30"/>
    <w:rsid w:val="00577ACB"/>
    <w:rsid w:val="005916DE"/>
    <w:rsid w:val="005D19F4"/>
    <w:rsid w:val="005D1D91"/>
    <w:rsid w:val="005D61B8"/>
    <w:rsid w:val="005F4FE8"/>
    <w:rsid w:val="00652628"/>
    <w:rsid w:val="00655DE2"/>
    <w:rsid w:val="0066544A"/>
    <w:rsid w:val="006717A7"/>
    <w:rsid w:val="006A47F3"/>
    <w:rsid w:val="006D1956"/>
    <w:rsid w:val="006D527E"/>
    <w:rsid w:val="006E38F2"/>
    <w:rsid w:val="006E3AEA"/>
    <w:rsid w:val="006F31A4"/>
    <w:rsid w:val="006F3558"/>
    <w:rsid w:val="007225C7"/>
    <w:rsid w:val="007327FD"/>
    <w:rsid w:val="007338D4"/>
    <w:rsid w:val="00763D39"/>
    <w:rsid w:val="007902D1"/>
    <w:rsid w:val="007C194C"/>
    <w:rsid w:val="007E4CC4"/>
    <w:rsid w:val="007F0719"/>
    <w:rsid w:val="007F15FE"/>
    <w:rsid w:val="00821277"/>
    <w:rsid w:val="0082129A"/>
    <w:rsid w:val="00853FC9"/>
    <w:rsid w:val="008545DE"/>
    <w:rsid w:val="00864BDB"/>
    <w:rsid w:val="00865B1D"/>
    <w:rsid w:val="00865E86"/>
    <w:rsid w:val="00872A6D"/>
    <w:rsid w:val="00890CC1"/>
    <w:rsid w:val="008A46BE"/>
    <w:rsid w:val="008B4E62"/>
    <w:rsid w:val="008B5D14"/>
    <w:rsid w:val="008E2242"/>
    <w:rsid w:val="008E29BE"/>
    <w:rsid w:val="008F29E8"/>
    <w:rsid w:val="008F554C"/>
    <w:rsid w:val="00905F84"/>
    <w:rsid w:val="0091018B"/>
    <w:rsid w:val="00924B7F"/>
    <w:rsid w:val="009425AB"/>
    <w:rsid w:val="00945F66"/>
    <w:rsid w:val="00946E38"/>
    <w:rsid w:val="009618FF"/>
    <w:rsid w:val="009B7741"/>
    <w:rsid w:val="009E7C74"/>
    <w:rsid w:val="00A0235E"/>
    <w:rsid w:val="00A20CBB"/>
    <w:rsid w:val="00A25C9C"/>
    <w:rsid w:val="00A340BC"/>
    <w:rsid w:val="00A37592"/>
    <w:rsid w:val="00A637BD"/>
    <w:rsid w:val="00A65DD8"/>
    <w:rsid w:val="00A71B3B"/>
    <w:rsid w:val="00AA484D"/>
    <w:rsid w:val="00AA7FCC"/>
    <w:rsid w:val="00AB6E45"/>
    <w:rsid w:val="00AC0CA0"/>
    <w:rsid w:val="00AE542D"/>
    <w:rsid w:val="00B55D7F"/>
    <w:rsid w:val="00B638D4"/>
    <w:rsid w:val="00B739E2"/>
    <w:rsid w:val="00B9775E"/>
    <w:rsid w:val="00BA2B3F"/>
    <w:rsid w:val="00BF2628"/>
    <w:rsid w:val="00C003BD"/>
    <w:rsid w:val="00C26B91"/>
    <w:rsid w:val="00C34A57"/>
    <w:rsid w:val="00C373FF"/>
    <w:rsid w:val="00C44AF0"/>
    <w:rsid w:val="00C52965"/>
    <w:rsid w:val="00C5605B"/>
    <w:rsid w:val="00C6133A"/>
    <w:rsid w:val="00C679D5"/>
    <w:rsid w:val="00CB1637"/>
    <w:rsid w:val="00CC195E"/>
    <w:rsid w:val="00CD02E4"/>
    <w:rsid w:val="00CD4D83"/>
    <w:rsid w:val="00CD7F99"/>
    <w:rsid w:val="00CE1B77"/>
    <w:rsid w:val="00CF73C8"/>
    <w:rsid w:val="00D10880"/>
    <w:rsid w:val="00D321E1"/>
    <w:rsid w:val="00D4019D"/>
    <w:rsid w:val="00D47C61"/>
    <w:rsid w:val="00D51B23"/>
    <w:rsid w:val="00D53AAE"/>
    <w:rsid w:val="00D66E7C"/>
    <w:rsid w:val="00D66E8C"/>
    <w:rsid w:val="00D76237"/>
    <w:rsid w:val="00DA4742"/>
    <w:rsid w:val="00DC2A65"/>
    <w:rsid w:val="00DE01F0"/>
    <w:rsid w:val="00DE65F3"/>
    <w:rsid w:val="00DF2D20"/>
    <w:rsid w:val="00DF30F7"/>
    <w:rsid w:val="00E053D2"/>
    <w:rsid w:val="00E3454B"/>
    <w:rsid w:val="00E855D5"/>
    <w:rsid w:val="00E86CBC"/>
    <w:rsid w:val="00EB1FE1"/>
    <w:rsid w:val="00EE2D12"/>
    <w:rsid w:val="00EF40E8"/>
    <w:rsid w:val="00F05C76"/>
    <w:rsid w:val="00F47DD5"/>
    <w:rsid w:val="00F51B1D"/>
    <w:rsid w:val="00F80E7D"/>
    <w:rsid w:val="00F97AAB"/>
    <w:rsid w:val="00FA7325"/>
    <w:rsid w:val="00FC3580"/>
    <w:rsid w:val="00FC576D"/>
    <w:rsid w:val="00FF0ED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1A74B"/>
  <w15:docId w15:val="{1C970D74-256B-4C7C-885B-3563CB12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pacing w:before="120" w:after="120"/>
      <w:outlineLvl w:val="0"/>
    </w:pPr>
    <w:rPr>
      <w:rFonts w:ascii="Arial" w:hAnsi="Arial"/>
      <w:b/>
    </w:rPr>
  </w:style>
  <w:style w:type="paragraph" w:styleId="Heading2">
    <w:name w:val="heading 2"/>
    <w:basedOn w:val="Normal"/>
    <w:next w:val="Normal"/>
    <w:qFormat/>
    <w:pPr>
      <w:keepNext/>
      <w:pBdr>
        <w:bottom w:val="single" w:sz="4" w:space="1" w:color="auto"/>
      </w:pBdr>
      <w:outlineLvl w:val="1"/>
    </w:pPr>
    <w:rPr>
      <w:rFonts w:ascii="Arial" w:hAnsi="Arial"/>
      <w:b/>
    </w:rPr>
  </w:style>
  <w:style w:type="paragraph" w:styleId="Heading3">
    <w:name w:val="heading 3"/>
    <w:basedOn w:val="Normal"/>
    <w:next w:val="Normal"/>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hp">
    <w:name w:val="ohp"/>
    <w:basedOn w:val="Normal"/>
    <w:autoRedefine/>
    <w:rPr>
      <w:rFonts w:ascii="Comic Sans MS" w:hAnsi="Comic Sans MS"/>
      <w:sz w:val="40"/>
    </w:rPr>
  </w:style>
  <w:style w:type="paragraph" w:customStyle="1" w:styleId="Style1">
    <w:name w:val="Style1"/>
    <w:basedOn w:val="Normal"/>
    <w:next w:val="ohp"/>
    <w:rPr>
      <w:rFonts w:ascii="Comic Sans MS" w:hAnsi="Comic Sans MS"/>
      <w:sz w:val="40"/>
    </w:rPr>
  </w:style>
  <w:style w:type="paragraph" w:customStyle="1" w:styleId="ohphead">
    <w:name w:val="ohphead"/>
    <w:basedOn w:val="Normal"/>
    <w:autoRedefine/>
    <w:pPr>
      <w:spacing w:before="240" w:after="240"/>
      <w:jc w:val="center"/>
    </w:pPr>
    <w:rPr>
      <w:rFonts w:ascii="Comic Sans MS" w:hAnsi="Comic Sans MS"/>
      <w:b/>
      <w:sz w:val="4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Arial" w:hAnsi="Arial"/>
      <w:sz w:val="14"/>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jc w:val="both"/>
    </w:pPr>
    <w:rPr>
      <w:rFonts w:ascii="Arial" w:hAnsi="Arial"/>
    </w:rPr>
  </w:style>
  <w:style w:type="paragraph" w:styleId="BalloonText">
    <w:name w:val="Balloon Text"/>
    <w:basedOn w:val="Normal"/>
    <w:semiHidden/>
    <w:rsid w:val="00A340BC"/>
    <w:rPr>
      <w:rFonts w:ascii="Tahoma" w:hAnsi="Tahoma" w:cs="Tahoma"/>
      <w:sz w:val="16"/>
      <w:szCs w:val="16"/>
    </w:rPr>
  </w:style>
  <w:style w:type="table" w:styleId="TableGrid">
    <w:name w:val="Table Grid"/>
    <w:basedOn w:val="TableNormal"/>
    <w:uiPriority w:val="59"/>
    <w:rsid w:val="005452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24B7F"/>
    <w:pPr>
      <w:ind w:left="720"/>
      <w:contextualSpacing/>
    </w:pPr>
    <w:rPr>
      <w:rFonts w:ascii="Calibri" w:eastAsia="Calibri" w:hAnsi="Calibri"/>
      <w:sz w:val="22"/>
      <w:szCs w:val="22"/>
    </w:rPr>
  </w:style>
  <w:style w:type="character" w:customStyle="1" w:styleId="HeaderChar">
    <w:name w:val="Header Char"/>
    <w:link w:val="Header"/>
    <w:rsid w:val="00924B7F"/>
    <w:rPr>
      <w:lang w:val="en-US" w:eastAsia="en-US"/>
    </w:rPr>
  </w:style>
  <w:style w:type="paragraph" w:styleId="NormalWeb">
    <w:name w:val="Normal (Web)"/>
    <w:basedOn w:val="Normal"/>
    <w:uiPriority w:val="99"/>
    <w:unhideWhenUsed/>
    <w:rsid w:val="00103E69"/>
    <w:pPr>
      <w:spacing w:before="100" w:beforeAutospacing="1" w:after="100" w:afterAutospacing="1"/>
    </w:pPr>
    <w:rPr>
      <w:sz w:val="24"/>
      <w:szCs w:val="24"/>
      <w:lang w:eastAsia="en-GB"/>
    </w:rPr>
  </w:style>
  <w:style w:type="character" w:customStyle="1" w:styleId="authors2">
    <w:name w:val="authors2"/>
    <w:basedOn w:val="DefaultParagraphFont"/>
    <w:rsid w:val="007F15FE"/>
  </w:style>
  <w:style w:type="character" w:customStyle="1" w:styleId="publicationtitle">
    <w:name w:val="publicationtitle"/>
    <w:basedOn w:val="DefaultParagraphFont"/>
    <w:rsid w:val="007F15FE"/>
  </w:style>
  <w:style w:type="character" w:customStyle="1" w:styleId="FooterChar">
    <w:name w:val="Footer Char"/>
    <w:basedOn w:val="DefaultParagraphFont"/>
    <w:link w:val="Footer"/>
    <w:uiPriority w:val="99"/>
    <w:rsid w:val="000114AC"/>
    <w:rPr>
      <w:lang w:eastAsia="en-US"/>
    </w:rPr>
  </w:style>
  <w:style w:type="character" w:styleId="CommentReference">
    <w:name w:val="annotation reference"/>
    <w:basedOn w:val="DefaultParagraphFont"/>
    <w:uiPriority w:val="99"/>
    <w:semiHidden/>
    <w:unhideWhenUsed/>
    <w:rsid w:val="009425AB"/>
    <w:rPr>
      <w:sz w:val="16"/>
      <w:szCs w:val="16"/>
    </w:rPr>
  </w:style>
  <w:style w:type="paragraph" w:styleId="CommentText">
    <w:name w:val="annotation text"/>
    <w:basedOn w:val="Normal"/>
    <w:link w:val="CommentTextChar"/>
    <w:uiPriority w:val="99"/>
    <w:semiHidden/>
    <w:unhideWhenUsed/>
    <w:rsid w:val="009425AB"/>
  </w:style>
  <w:style w:type="character" w:customStyle="1" w:styleId="CommentTextChar">
    <w:name w:val="Comment Text Char"/>
    <w:basedOn w:val="DefaultParagraphFont"/>
    <w:link w:val="CommentText"/>
    <w:uiPriority w:val="99"/>
    <w:semiHidden/>
    <w:rsid w:val="009425AB"/>
    <w:rPr>
      <w:lang w:eastAsia="en-US"/>
    </w:rPr>
  </w:style>
  <w:style w:type="paragraph" w:styleId="CommentSubject">
    <w:name w:val="annotation subject"/>
    <w:basedOn w:val="CommentText"/>
    <w:next w:val="CommentText"/>
    <w:link w:val="CommentSubjectChar"/>
    <w:uiPriority w:val="99"/>
    <w:semiHidden/>
    <w:unhideWhenUsed/>
    <w:rsid w:val="009425AB"/>
    <w:rPr>
      <w:b/>
      <w:bCs/>
    </w:rPr>
  </w:style>
  <w:style w:type="character" w:customStyle="1" w:styleId="CommentSubjectChar">
    <w:name w:val="Comment Subject Char"/>
    <w:basedOn w:val="CommentTextChar"/>
    <w:link w:val="CommentSubject"/>
    <w:uiPriority w:val="99"/>
    <w:semiHidden/>
    <w:rsid w:val="009425AB"/>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16744">
      <w:bodyDiv w:val="1"/>
      <w:marLeft w:val="0"/>
      <w:marRight w:val="0"/>
      <w:marTop w:val="0"/>
      <w:marBottom w:val="0"/>
      <w:divBdr>
        <w:top w:val="none" w:sz="0" w:space="0" w:color="auto"/>
        <w:left w:val="none" w:sz="0" w:space="0" w:color="auto"/>
        <w:bottom w:val="none" w:sz="0" w:space="0" w:color="auto"/>
        <w:right w:val="none" w:sz="0" w:space="0" w:color="auto"/>
      </w:divBdr>
    </w:div>
    <w:div w:id="1147551071">
      <w:bodyDiv w:val="1"/>
      <w:marLeft w:val="0"/>
      <w:marRight w:val="0"/>
      <w:marTop w:val="0"/>
      <w:marBottom w:val="0"/>
      <w:divBdr>
        <w:top w:val="none" w:sz="0" w:space="0" w:color="auto"/>
        <w:left w:val="none" w:sz="0" w:space="0" w:color="auto"/>
        <w:bottom w:val="none" w:sz="0" w:space="0" w:color="auto"/>
        <w:right w:val="none" w:sz="0" w:space="0" w:color="auto"/>
      </w:divBdr>
    </w:div>
    <w:div w:id="1147824832">
      <w:bodyDiv w:val="1"/>
      <w:marLeft w:val="0"/>
      <w:marRight w:val="0"/>
      <w:marTop w:val="0"/>
      <w:marBottom w:val="0"/>
      <w:divBdr>
        <w:top w:val="none" w:sz="0" w:space="0" w:color="auto"/>
        <w:left w:val="none" w:sz="0" w:space="0" w:color="auto"/>
        <w:bottom w:val="none" w:sz="0" w:space="0" w:color="auto"/>
        <w:right w:val="none" w:sz="0" w:space="0" w:color="auto"/>
      </w:divBdr>
    </w:div>
    <w:div w:id="1346133964">
      <w:bodyDiv w:val="1"/>
      <w:marLeft w:val="0"/>
      <w:marRight w:val="0"/>
      <w:marTop w:val="0"/>
      <w:marBottom w:val="0"/>
      <w:divBdr>
        <w:top w:val="none" w:sz="0" w:space="0" w:color="auto"/>
        <w:left w:val="none" w:sz="0" w:space="0" w:color="auto"/>
        <w:bottom w:val="none" w:sz="0" w:space="0" w:color="auto"/>
        <w:right w:val="none" w:sz="0" w:space="0" w:color="auto"/>
      </w:divBdr>
    </w:div>
    <w:div w:id="1401320784">
      <w:bodyDiv w:val="1"/>
      <w:marLeft w:val="0"/>
      <w:marRight w:val="0"/>
      <w:marTop w:val="0"/>
      <w:marBottom w:val="0"/>
      <w:divBdr>
        <w:top w:val="none" w:sz="0" w:space="0" w:color="auto"/>
        <w:left w:val="none" w:sz="0" w:space="0" w:color="auto"/>
        <w:bottom w:val="none" w:sz="0" w:space="0" w:color="auto"/>
        <w:right w:val="none" w:sz="0" w:space="0" w:color="auto"/>
      </w:divBdr>
    </w:div>
    <w:div w:id="1500002126">
      <w:bodyDiv w:val="1"/>
      <w:marLeft w:val="0"/>
      <w:marRight w:val="0"/>
      <w:marTop w:val="0"/>
      <w:marBottom w:val="0"/>
      <w:divBdr>
        <w:top w:val="none" w:sz="0" w:space="0" w:color="auto"/>
        <w:left w:val="none" w:sz="0" w:space="0" w:color="auto"/>
        <w:bottom w:val="none" w:sz="0" w:space="0" w:color="auto"/>
        <w:right w:val="none" w:sz="0" w:space="0" w:color="auto"/>
      </w:divBdr>
    </w:div>
    <w:div w:id="1636107874">
      <w:bodyDiv w:val="1"/>
      <w:marLeft w:val="0"/>
      <w:marRight w:val="0"/>
      <w:marTop w:val="0"/>
      <w:marBottom w:val="0"/>
      <w:divBdr>
        <w:top w:val="none" w:sz="0" w:space="0" w:color="auto"/>
        <w:left w:val="none" w:sz="0" w:space="0" w:color="auto"/>
        <w:bottom w:val="none" w:sz="0" w:space="0" w:color="auto"/>
        <w:right w:val="none" w:sz="0" w:space="0" w:color="auto"/>
      </w:divBdr>
    </w:div>
    <w:div w:id="1811752166">
      <w:bodyDiv w:val="1"/>
      <w:marLeft w:val="0"/>
      <w:marRight w:val="0"/>
      <w:marTop w:val="0"/>
      <w:marBottom w:val="0"/>
      <w:divBdr>
        <w:top w:val="none" w:sz="0" w:space="0" w:color="auto"/>
        <w:left w:val="none" w:sz="0" w:space="0" w:color="auto"/>
        <w:bottom w:val="none" w:sz="0" w:space="0" w:color="auto"/>
        <w:right w:val="none" w:sz="0" w:space="0" w:color="auto"/>
      </w:divBdr>
    </w:div>
    <w:div w:id="1851529830">
      <w:bodyDiv w:val="1"/>
      <w:marLeft w:val="0"/>
      <w:marRight w:val="0"/>
      <w:marTop w:val="0"/>
      <w:marBottom w:val="0"/>
      <w:divBdr>
        <w:top w:val="none" w:sz="0" w:space="0" w:color="auto"/>
        <w:left w:val="none" w:sz="0" w:space="0" w:color="auto"/>
        <w:bottom w:val="none" w:sz="0" w:space="0" w:color="auto"/>
        <w:right w:val="none" w:sz="0" w:space="0" w:color="auto"/>
      </w:divBdr>
    </w:div>
    <w:div w:id="211146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orthumbria-cdn.azureedge.net/-/media/corporate-website/new-sitecore-gallery/services/academic-registry/documents/qte/assessment/guidance-for-students/late-submission-of-work-and-extension-requests-policy.pdf?la=en&amp;modified=20181005134740&amp;hash=AF8200F74AF421F9F19E5332B8FD3F3D8E11629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orthumbria.ac.uk/about-us/university-services/academic-registry/quality-and-teaching-excellence/assessment/guidance-for-student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5ABD9D30D30C4483B8999372055084" ma:contentTypeVersion="11" ma:contentTypeDescription="Create a new document." ma:contentTypeScope="" ma:versionID="e229e89f56a4cb27b419c491fcc6dcf8">
  <xsd:schema xmlns:xsd="http://www.w3.org/2001/XMLSchema" xmlns:xs="http://www.w3.org/2001/XMLSchema" xmlns:p="http://schemas.microsoft.com/office/2006/metadata/properties" xmlns:ns3="182d7114-a2e7-4054-b280-01284351d1a8" xmlns:ns4="37873d9c-341d-4ffe-b492-dc89be1b945b" targetNamespace="http://schemas.microsoft.com/office/2006/metadata/properties" ma:root="true" ma:fieldsID="e20924b2ba03cd95db6a5c3dc4bfc7fb" ns3:_="" ns4:_="">
    <xsd:import namespace="182d7114-a2e7-4054-b280-01284351d1a8"/>
    <xsd:import namespace="37873d9c-341d-4ffe-b492-dc89be1b945b"/>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2d7114-a2e7-4054-b280-01284351d1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73d9c-341d-4ffe-b492-dc89be1b945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D2AB5-6FA3-41C4-8FC1-C7D84C3161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3E5E34-4E23-4948-AD6C-C8F5E5310C80}">
  <ds:schemaRefs>
    <ds:schemaRef ds:uri="http://schemas.microsoft.com/sharepoint/v3/contenttype/forms"/>
  </ds:schemaRefs>
</ds:datastoreItem>
</file>

<file path=customXml/itemProps3.xml><?xml version="1.0" encoding="utf-8"?>
<ds:datastoreItem xmlns:ds="http://schemas.openxmlformats.org/officeDocument/2006/customXml" ds:itemID="{280666CE-7984-44C0-A0BF-9B4FD2C11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2d7114-a2e7-4054-b280-01284351d1a8"/>
    <ds:schemaRef ds:uri="37873d9c-341d-4ffe-b492-dc89be1b94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17646F-2CAF-4C21-A317-E67257BD5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NBS New Assessment Brief 2015/16</vt:lpstr>
    </vt:vector>
  </TitlesOfParts>
  <Company>UNN</Company>
  <LinksUpToDate>false</LinksUpToDate>
  <CharactersWithSpaces>5219</CharactersWithSpaces>
  <SharedDoc>false</SharedDoc>
  <HLinks>
    <vt:vector size="6" baseType="variant">
      <vt:variant>
        <vt:i4>327693</vt:i4>
      </vt:variant>
      <vt:variant>
        <vt:i4>0</vt:i4>
      </vt:variant>
      <vt:variant>
        <vt:i4>0</vt:i4>
      </vt:variant>
      <vt:variant>
        <vt:i4>5</vt:i4>
      </vt:variant>
      <vt:variant>
        <vt:lpwstr>http://www.northumbria.ac.uk/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NBS New Assessment Brief 2015/16</dc:title>
  <dc:creator>GL</dc:creator>
  <cp:lastModifiedBy>islam140050@fci.bu.edu.eg</cp:lastModifiedBy>
  <cp:revision>3</cp:revision>
  <cp:lastPrinted>2014-10-13T13:59:00Z</cp:lastPrinted>
  <dcterms:created xsi:type="dcterms:W3CDTF">2019-08-27T11:15:00Z</dcterms:created>
  <dcterms:modified xsi:type="dcterms:W3CDTF">2019-12-07T12:59:00Z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0x010100365ABD9D30D30C4483B8999372055084</vt:lpwstr>
  </property>
</Properties>
</file>