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1F4E79"/>
          <w:sz w:val="48"/>
        </w:rPr>
        <w:t>System Analysis &amp; Interview Report</w:t>
      </w:r>
    </w:p>
    <w:p>
      <w:pPr>
        <w:spacing w:before="0" w:after="480"/>
      </w:pPr>
      <w:r>
        <w:rPr>
          <w:rFonts w:ascii="Arial" w:hAnsi="Arial"/>
          <w:i/>
          <w:color w:val="595959"/>
          <w:sz w:val="26"/>
        </w:rPr>
        <w:t>Requirement 3: Comprehensive Interview Findings &amp; System Analysis</w:t>
      </w:r>
    </w:p>
    <w:p>
      <w:pPr>
        <w:keepNext/>
        <w:spacing w:before="320" w:after="120"/>
      </w:pPr>
      <w:r>
        <w:rPr>
          <w:rFonts w:ascii="Arial" w:hAnsi="Arial"/>
          <w:b/>
          <w:color w:val="1F4E79"/>
          <w:sz w:val="30"/>
        </w:rPr>
        <w:t>1. Executive Summary &amp; Introduction</w:t>
      </w:r>
    </w:p>
    <w:p>
      <w:pPr>
        <w:spacing w:after="240" w:line="276" w:lineRule="auto"/>
      </w:pPr>
      <w:r>
        <w:t>This report summarizes the findings from the structured interview conducted using a 10-question survey and Google Form web interface. The objective of this analysis is to evaluate the operational capabilities of the existing system, identify key user pain points, and outline the core requirements for the proposed system.</w:t>
      </w:r>
    </w:p>
    <w:tbl>
      <w:tblPr>
        <w:tblW w:type="auto" w:w="0"/>
        <w:jc w:val="center"/>
        <w:tblLook w:firstColumn="1" w:firstRow="1" w:lastColumn="0" w:lastRow="0" w:noHBand="0" w:noVBand="1" w:val="04A0"/>
      </w:tblPr>
      <w:tblGrid>
        <w:gridCol w:w="9360"/>
      </w:tblGrid>
      <w:tr>
        <w:tc>
          <w:tcPr>
            <w:tcW w:type="dxa" w:w="9360"/>
            <w:shd w:val="clear" w:color="auto" w:fill="F2F4F7"/>
            <w:tcBorders>
              <w:left w:val="single" w:sz="24" w:space="0" w:color="1F4E79"/>
              <w:top w:val="none"/>
              <w:bottom w:val="none"/>
              <w:right w:val="none"/>
            </w:tcBorders>
          </w:tcPr>
          <w:p>
            <w:pPr>
              <w:spacing w:before="120" w:after="120"/>
              <w:ind w:left="144" w:right="144"/>
            </w:pPr>
            <w:r>
              <w:rPr>
                <w:b/>
                <w:i/>
                <w:color w:val="1F4E79"/>
              </w:rPr>
              <w:t>Key Takeaway: Users strongly support moving away from legacy manual procedures toward an automated, responsive digital workflow.</w:t>
            </w:r>
          </w:p>
        </w:tc>
      </w:tr>
    </w:tbl>
    <w:p>
      <w:pPr>
        <w:keepNext/>
        <w:spacing w:before="320" w:after="120"/>
      </w:pPr>
      <w:r>
        <w:rPr>
          <w:rFonts w:ascii="Arial" w:hAnsi="Arial"/>
          <w:b/>
          <w:color w:val="1F4E79"/>
          <w:sz w:val="30"/>
        </w:rPr>
        <w:t>2. Interviewee Opinions</w:t>
      </w:r>
    </w:p>
    <w:p>
      <w:pPr>
        <w:spacing w:after="120"/>
      </w:pPr>
      <w:r>
        <w:t>During the interview session, the user shared direct insights regarding system utility and performance:</w:t>
      </w:r>
    </w:p>
    <w:p>
      <w:pPr>
        <w:pStyle w:val="ListBullet"/>
        <w:spacing w:before="0" w:after="80"/>
      </w:pPr>
      <w:r>
        <w:rPr>
          <w:b/>
          <w:color w:val="1F4E79"/>
        </w:rPr>
        <w:t xml:space="preserve">Operational Utility: </w:t>
      </w:r>
      <w:r>
        <w:rPr>
          <w:color w:val="262626"/>
        </w:rPr>
        <w:t>The interviewee noted that while the current system handles basic operations, it fails to keep pace with daily workflow demands.</w:t>
      </w:r>
    </w:p>
    <w:p>
      <w:pPr>
        <w:pStyle w:val="ListBullet"/>
        <w:spacing w:before="0" w:after="80"/>
      </w:pPr>
      <w:r>
        <w:rPr>
          <w:b/>
          <w:color w:val="1F4E79"/>
        </w:rPr>
        <w:t xml:space="preserve">Manual Overburden: </w:t>
      </w:r>
      <w:r>
        <w:rPr>
          <w:color w:val="262626"/>
        </w:rPr>
        <w:t>Extensive reliance on manual data entry was identified as a major source of occasional human errors and operational bottlenecks.</w:t>
      </w:r>
    </w:p>
    <w:p>
      <w:pPr>
        <w:pStyle w:val="ListBullet"/>
        <w:spacing w:before="0" w:after="80"/>
      </w:pPr>
      <w:r>
        <w:rPr>
          <w:b/>
          <w:color w:val="1F4E79"/>
        </w:rPr>
        <w:t xml:space="preserve">Automation Support: </w:t>
      </w:r>
      <w:r>
        <w:rPr>
          <w:color w:val="262626"/>
        </w:rPr>
        <w:t>The user strongly expressed that automating routine processes would immediately boost daily productivity.</w:t>
      </w:r>
    </w:p>
    <w:p>
      <w:pPr>
        <w:keepNext/>
        <w:spacing w:before="320" w:after="120"/>
      </w:pPr>
      <w:r>
        <w:rPr>
          <w:rFonts w:ascii="Arial" w:hAnsi="Arial"/>
          <w:b/>
          <w:color w:val="1F4E79"/>
          <w:sz w:val="30"/>
        </w:rPr>
        <w:t>3. Interviewee Feelings &amp; Experience</w:t>
      </w:r>
    </w:p>
    <w:p>
      <w:pPr>
        <w:spacing w:after="120"/>
      </w:pPr>
      <w:r>
        <w:t>Understanding user sentiment is critical for successful system adoption. Key emotional responses include:</w:t>
      </w:r>
    </w:p>
    <w:p>
      <w:pPr>
        <w:pStyle w:val="ListBullet"/>
        <w:spacing w:before="0" w:after="80"/>
      </w:pPr>
      <w:r>
        <w:rPr>
          <w:b/>
          <w:color w:val="1F4E79"/>
        </w:rPr>
        <w:t xml:space="preserve">Frustration with Delays: </w:t>
      </w:r>
      <w:r>
        <w:rPr>
          <w:color w:val="262626"/>
        </w:rPr>
        <w:t>Frequent system lags and minor software bugs create noticeable friction during peak working hours.</w:t>
      </w:r>
    </w:p>
    <w:p>
      <w:pPr>
        <w:pStyle w:val="ListBullet"/>
        <w:spacing w:before="0" w:after="80"/>
      </w:pPr>
      <w:r>
        <w:rPr>
          <w:b/>
          <w:color w:val="1F4E79"/>
        </w:rPr>
        <w:t xml:space="preserve">Optimism for Upgrades: </w:t>
      </w:r>
      <w:r>
        <w:rPr>
          <w:color w:val="262626"/>
        </w:rPr>
        <w:t>The interviewee is highly enthusiastic about transitioning to a modern platform that simplifies routine tasks.</w:t>
      </w:r>
    </w:p>
    <w:p>
      <w:pPr>
        <w:pStyle w:val="ListBullet"/>
        <w:spacing w:before="0" w:after="80"/>
      </w:pPr>
      <w:r>
        <w:rPr>
          <w:b/>
          <w:color w:val="1F4E79"/>
        </w:rPr>
        <w:t xml:space="preserve">Desire for Simplicity: </w:t>
      </w:r>
      <w:r>
        <w:rPr>
          <w:color w:val="262626"/>
        </w:rPr>
        <w:t>There is a strong preference for an intuitive, clean interface that minimizes training time and hassle.</w:t>
      </w:r>
    </w:p>
    <w:p>
      <w:pPr>
        <w:keepNext/>
        <w:spacing w:before="320" w:after="120"/>
      </w:pPr>
      <w:r>
        <w:rPr>
          <w:rFonts w:ascii="Arial" w:hAnsi="Arial"/>
          <w:b/>
          <w:color w:val="1F4E79"/>
          <w:sz w:val="30"/>
        </w:rPr>
        <w:t>4. Current State of the System</w:t>
      </w:r>
    </w:p>
    <w:p>
      <w:pPr>
        <w:spacing w:after="120"/>
      </w:pPr>
      <w:r>
        <w:t>An analysis of the existing operational environment reveals several key constraints:</w:t>
      </w:r>
    </w:p>
    <w:p>
      <w:pPr>
        <w:pStyle w:val="ListBullet"/>
        <w:spacing w:before="0" w:after="80"/>
      </w:pPr>
      <w:r>
        <w:rPr>
          <w:b/>
          <w:color w:val="1F4E79"/>
        </w:rPr>
        <w:t xml:space="preserve">Legacy Infrastructure: </w:t>
      </w:r>
      <w:r>
        <w:rPr>
          <w:color w:val="262626"/>
        </w:rPr>
        <w:t>The current setup relies heavily on outdated procedures and redundant data processing steps.</w:t>
      </w:r>
    </w:p>
    <w:p>
      <w:pPr>
        <w:pStyle w:val="ListBullet"/>
        <w:spacing w:before="0" w:after="80"/>
      </w:pPr>
      <w:r>
        <w:rPr>
          <w:b/>
          <w:color w:val="1F4E79"/>
        </w:rPr>
        <w:t xml:space="preserve">Performance Lags: </w:t>
      </w:r>
      <w:r>
        <w:rPr>
          <w:color w:val="262626"/>
        </w:rPr>
        <w:t>System response times drop significantly under heavier loads, directly impacting task completion speed.</w:t>
      </w:r>
    </w:p>
    <w:p>
      <w:pPr>
        <w:pStyle w:val="ListBullet"/>
        <w:spacing w:before="0" w:after="80"/>
      </w:pPr>
      <w:r>
        <w:rPr>
          <w:b/>
          <w:color w:val="1F4E79"/>
        </w:rPr>
        <w:t xml:space="preserve">Manual Reporting: </w:t>
      </w:r>
      <w:r>
        <w:rPr>
          <w:color w:val="262626"/>
        </w:rPr>
        <w:t>Data consolidation and report generation require manual export and cleanup, slowing down decision-making.</w:t>
      </w:r>
    </w:p>
    <w:p>
      <w:pPr>
        <w:keepNext/>
        <w:spacing w:before="320" w:after="120"/>
      </w:pPr>
      <w:r>
        <w:rPr>
          <w:rFonts w:ascii="Arial" w:hAnsi="Arial"/>
          <w:b/>
          <w:color w:val="1F4E79"/>
          <w:sz w:val="30"/>
        </w:rPr>
        <w:t>5. Proposed System Goals</w:t>
      </w:r>
    </w:p>
    <w:p>
      <w:pPr>
        <w:spacing w:after="160"/>
      </w:pPr>
      <w:r>
        <w:t>Based on the interview feedback and problem analysis, the new system must deliver the following goals:</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1F4E79"/>
          </w:tcPr>
          <w:p>
            <w:pPr>
              <w:jc w:val="left"/>
            </w:pPr>
            <w:r>
              <w:rPr>
                <w:b/>
                <w:color w:val="FFFFFF"/>
              </w:rPr>
              <w:t>Goal Category</w:t>
            </w:r>
          </w:p>
        </w:tc>
        <w:tc>
          <w:tcPr>
            <w:tcW w:type="dxa" w:w="4680"/>
            <w:shd w:val="clear" w:color="auto" w:fill="1F4E79"/>
          </w:tcPr>
          <w:p>
            <w:pPr>
              <w:jc w:val="left"/>
            </w:pPr>
            <w:r>
              <w:rPr>
                <w:b/>
                <w:color w:val="FFFFFF"/>
              </w:rPr>
              <w:t>Target Objective</w:t>
            </w:r>
          </w:p>
        </w:tc>
      </w:tr>
      <w:tr>
        <w:tc>
          <w:tcPr>
            <w:tcW w:type="dxa" w:w="2880"/>
            <w:shd w:val="clear" w:color="auto" w:fill="F9FAFB"/>
          </w:tcPr>
          <w:p>
            <w:r>
              <w:t>Process Automation</w:t>
            </w:r>
          </w:p>
        </w:tc>
        <w:tc>
          <w:tcPr>
            <w:tcW w:type="dxa" w:w="6480"/>
            <w:shd w:val="clear" w:color="auto" w:fill="F9FAFB"/>
          </w:tcPr>
          <w:p>
            <w:r>
              <w:t>Automate manual tasks to drastically reduce entry errors and processing time.</w:t>
            </w:r>
          </w:p>
        </w:tc>
      </w:tr>
      <w:tr>
        <w:tc>
          <w:tcPr>
            <w:tcW w:type="dxa" w:w="2880"/>
            <w:shd w:val="clear" w:color="auto" w:fill="FFFFFF"/>
          </w:tcPr>
          <w:p>
            <w:r>
              <w:t>User Experience (UX)</w:t>
            </w:r>
          </w:p>
        </w:tc>
        <w:tc>
          <w:tcPr>
            <w:tcW w:type="dxa" w:w="6480"/>
            <w:shd w:val="clear" w:color="auto" w:fill="FFFFFF"/>
          </w:tcPr>
          <w:p>
            <w:r>
              <w:t>Deliver a simple, intuitive user interface for fast navigation and quick adoption.</w:t>
            </w:r>
          </w:p>
        </w:tc>
      </w:tr>
      <w:tr>
        <w:tc>
          <w:tcPr>
            <w:tcW w:type="dxa" w:w="2880"/>
            <w:shd w:val="clear" w:color="auto" w:fill="F9FAFB"/>
          </w:tcPr>
          <w:p>
            <w:r>
              <w:t>System Reliability</w:t>
            </w:r>
          </w:p>
        </w:tc>
        <w:tc>
          <w:tcPr>
            <w:tcW w:type="dxa" w:w="6480"/>
            <w:shd w:val="clear" w:color="auto" w:fill="F9FAFB"/>
          </w:tcPr>
          <w:p>
            <w:r>
              <w:t>Ensure high system availability, fast response times, and consistent stability.</w:t>
            </w:r>
          </w:p>
        </w:tc>
      </w:tr>
      <w:tr>
        <w:tc>
          <w:tcPr>
            <w:tcW w:type="dxa" w:w="2880"/>
            <w:shd w:val="clear" w:color="auto" w:fill="FFFFFF"/>
          </w:tcPr>
          <w:p>
            <w:r>
              <w:t>Analytics &amp; Reporting</w:t>
            </w:r>
          </w:p>
        </w:tc>
        <w:tc>
          <w:tcPr>
            <w:tcW w:type="dxa" w:w="6480"/>
            <w:shd w:val="clear" w:color="auto" w:fill="FFFFFF"/>
          </w:tcPr>
          <w:p>
            <w:r>
              <w:t>Provide real-time data tracking and automated report generation capabilities.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